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color w:val="000000"/>
          <w:lang w:eastAsia="pl-PL"/>
        </w:rPr>
        <w:t>Ogłoszenie nr 596616-N-2020 z dnia 2020-10-13 r.</w:t>
      </w:r>
      <w:r w:rsidRPr="00A11427">
        <w:rPr>
          <w:rFonts w:eastAsia="Times New Roman" w:cs="Times New Roman"/>
          <w:color w:val="000000"/>
          <w:lang w:eastAsia="pl-PL"/>
        </w:rPr>
        <w:br/>
      </w:r>
    </w:p>
    <w:p w:rsidR="00A11427" w:rsidRDefault="00A11427" w:rsidP="00A11427">
      <w:pPr>
        <w:spacing w:after="0" w:line="450" w:lineRule="atLeast"/>
        <w:jc w:val="center"/>
        <w:rPr>
          <w:rFonts w:eastAsia="Times New Roman" w:cs="Times New Roman"/>
          <w:b/>
          <w:bCs/>
          <w:color w:val="000000"/>
          <w:lang w:eastAsia="pl-PL"/>
        </w:rPr>
      </w:pPr>
      <w:r w:rsidRPr="00A11427">
        <w:rPr>
          <w:rFonts w:eastAsia="Times New Roman" w:cs="Times New Roman"/>
          <w:b/>
          <w:bCs/>
          <w:color w:val="000000"/>
          <w:lang w:eastAsia="pl-PL"/>
        </w:rPr>
        <w:t>Uniwersytet Kazimierza Wielkiego: Modernizacja aplikacji webowej biura oraz wykonanie aplikacji webowej stydyinbydgoszcz.pl dla Biura Współpracy Międzynarodowej Uniwersytetu Kazimierza Wielkiego w Bydgoszczy, w ramach Programu Operacyjnego Wiedza Edukacja Rozwój 2014-2020 na realizację projektu „Stawiamy na rozwój UKW” dofinansowanego ze środków Unii Europejskiej</w:t>
      </w:r>
      <w:r w:rsidRPr="00A11427">
        <w:rPr>
          <w:rFonts w:eastAsia="Times New Roman" w:cs="Times New Roman"/>
          <w:b/>
          <w:bCs/>
          <w:color w:val="000000"/>
          <w:lang w:eastAsia="pl-PL"/>
        </w:rPr>
        <w:br/>
        <w:t xml:space="preserve">OGŁOSZENIE O ZAMÓWIENIU </w:t>
      </w:r>
      <w:r w:rsidR="00550C6A">
        <w:rPr>
          <w:rFonts w:eastAsia="Times New Roman" w:cs="Times New Roman"/>
          <w:b/>
          <w:bCs/>
          <w:color w:val="000000"/>
          <w:lang w:eastAsia="pl-PL"/>
        </w:rPr>
        <w:t>–</w:t>
      </w:r>
      <w:r w:rsidRPr="00A11427">
        <w:rPr>
          <w:rFonts w:eastAsia="Times New Roman" w:cs="Times New Roman"/>
          <w:b/>
          <w:bCs/>
          <w:color w:val="000000"/>
          <w:lang w:eastAsia="pl-PL"/>
        </w:rPr>
        <w:t> Usługi</w:t>
      </w:r>
    </w:p>
    <w:p w:rsidR="00A11427" w:rsidRPr="00A11427" w:rsidRDefault="00A11427" w:rsidP="00A11427">
      <w:pPr>
        <w:spacing w:after="0" w:line="450" w:lineRule="atLeast"/>
        <w:rPr>
          <w:rFonts w:eastAsia="Times New Roman" w:cs="Times New Roman"/>
          <w:color w:val="000000"/>
          <w:lang w:eastAsia="pl-PL"/>
        </w:rPr>
      </w:pPr>
      <w:bookmarkStart w:id="0" w:name="_GoBack"/>
      <w:bookmarkEnd w:id="0"/>
      <w:r w:rsidRPr="00A11427">
        <w:rPr>
          <w:rFonts w:eastAsia="Times New Roman" w:cs="Times New Roman"/>
          <w:b/>
          <w:bCs/>
          <w:color w:val="000000"/>
          <w:lang w:eastAsia="pl-PL"/>
        </w:rPr>
        <w:t>Zamieszczanie ogłoszenia:</w:t>
      </w:r>
      <w:r w:rsidRPr="00A11427">
        <w:rPr>
          <w:rFonts w:eastAsia="Times New Roman" w:cs="Times New Roman"/>
          <w:color w:val="000000"/>
          <w:lang w:eastAsia="pl-PL"/>
        </w:rPr>
        <w:t> Zamieszczanie obowiązkowe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Ogłoszenie dotyczy:</w:t>
      </w:r>
      <w:r w:rsidRPr="00A11427">
        <w:rPr>
          <w:rFonts w:eastAsia="Times New Roman" w:cs="Times New Roman"/>
          <w:color w:val="000000"/>
          <w:lang w:eastAsia="pl-PL"/>
        </w:rPr>
        <w:t> Zamówienia publicznego</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Zamówienie dotyczy projektu lub programu współfinansowanego ze środków Unii Europejskiej</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Tak</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Nazwa projektu lub programu</w:t>
      </w:r>
      <w:r w:rsidRPr="00A11427">
        <w:rPr>
          <w:rFonts w:eastAsia="Times New Roman" w:cs="Times New Roman"/>
          <w:color w:val="000000"/>
          <w:lang w:eastAsia="pl-PL"/>
        </w:rPr>
        <w:br/>
        <w:t>Program Operacyjny Wiedza Edukacja Rozwój, projekt „Stawiamy na rozwój UKW”</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t xml:space="preserve">Należy podać minimalny procentowy wskaźnik zatrudnienia osób należących do jednej lub więcej kategorii, o których mowa w art. 22 ust. 2 ustawy </w:t>
      </w:r>
      <w:proofErr w:type="spellStart"/>
      <w:r w:rsidRPr="00A11427">
        <w:rPr>
          <w:rFonts w:eastAsia="Times New Roman" w:cs="Times New Roman"/>
          <w:color w:val="000000"/>
          <w:lang w:eastAsia="pl-PL"/>
        </w:rPr>
        <w:t>Pzp</w:t>
      </w:r>
      <w:proofErr w:type="spellEnd"/>
      <w:r w:rsidRPr="00A11427">
        <w:rPr>
          <w:rFonts w:eastAsia="Times New Roman" w:cs="Times New Roman"/>
          <w:color w:val="000000"/>
          <w:lang w:eastAsia="pl-PL"/>
        </w:rPr>
        <w:t>, nie mniejszy niż 30%, osób zatrudnionych przez zakłady pracy chronionej lub wykonawców albo ich jednostki (w %)</w:t>
      </w:r>
      <w:r w:rsidRPr="00A11427">
        <w:rPr>
          <w:rFonts w:eastAsia="Times New Roman" w:cs="Times New Roman"/>
          <w:color w:val="000000"/>
          <w:lang w:eastAsia="pl-PL"/>
        </w:rPr>
        <w:br/>
      </w:r>
    </w:p>
    <w:p w:rsidR="00A11427" w:rsidRPr="00A11427" w:rsidRDefault="00A11427" w:rsidP="00A11427">
      <w:pPr>
        <w:spacing w:after="0" w:line="450" w:lineRule="atLeast"/>
        <w:rPr>
          <w:rFonts w:eastAsia="Times New Roman" w:cs="Times New Roman"/>
          <w:b/>
          <w:bCs/>
          <w:color w:val="000000"/>
          <w:lang w:eastAsia="pl-PL"/>
        </w:rPr>
      </w:pPr>
      <w:r w:rsidRPr="00A11427">
        <w:rPr>
          <w:rFonts w:eastAsia="Times New Roman" w:cs="Times New Roman"/>
          <w:b/>
          <w:bCs/>
          <w:color w:val="000000"/>
          <w:u w:val="single"/>
          <w:lang w:eastAsia="pl-PL"/>
        </w:rPr>
        <w:t>SEKCJA I: ZAMAWIAJĄCY</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Postępowanie przeprowadza centralny zamawiający</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Postępowanie przeprowadza podmiot, któremu zamawiający powierzył/powierzyli przeprowadzenie postępowania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lastRenderedPageBreak/>
        <w:t>Informacje na temat podmiotu któremu zamawiający powierzył/powierzyli prowadzenie postępowania:</w:t>
      </w:r>
      <w:r w:rsidRPr="00A11427">
        <w:rPr>
          <w:rFonts w:eastAsia="Times New Roman" w:cs="Times New Roman"/>
          <w:color w:val="000000"/>
          <w:lang w:eastAsia="pl-PL"/>
        </w:rPr>
        <w:br/>
      </w:r>
      <w:r w:rsidRPr="00A11427">
        <w:rPr>
          <w:rFonts w:eastAsia="Times New Roman" w:cs="Times New Roman"/>
          <w:b/>
          <w:bCs/>
          <w:color w:val="000000"/>
          <w:lang w:eastAsia="pl-PL"/>
        </w:rPr>
        <w:t>Postępowanie jest przeprowadzane wspólnie przez zamawiających</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t>Jeżeli tak, należy wymienić zamawiających, którzy wspólnie przeprowadzają postępowanie oraz podać adresy ich siedzib, krajowe numery identyfikacyjne oraz osoby do kontaktów wraz z danymi do kontaktów:</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Postępowanie jest przeprowadzane wspólnie z zamawiającymi z innych państw członkowskich Unii Europejskiej</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W przypadku przeprowadzania postępowania wspólnie z zamawiającymi z innych państw członkowskich Unii Europejskiej – mające zastosowanie krajowe prawo zamówień publicznych:</w:t>
      </w:r>
      <w:r w:rsidRPr="00A11427">
        <w:rPr>
          <w:rFonts w:eastAsia="Times New Roman" w:cs="Times New Roman"/>
          <w:color w:val="000000"/>
          <w:lang w:eastAsia="pl-PL"/>
        </w:rPr>
        <w:br/>
      </w:r>
      <w:r w:rsidRPr="00A11427">
        <w:rPr>
          <w:rFonts w:eastAsia="Times New Roman" w:cs="Times New Roman"/>
          <w:b/>
          <w:bCs/>
          <w:color w:val="000000"/>
          <w:lang w:eastAsia="pl-PL"/>
        </w:rPr>
        <w:t>Informacje dodatkowe: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 1) NAZWA I ADRES: </w:t>
      </w:r>
      <w:r w:rsidRPr="00A11427">
        <w:rPr>
          <w:rFonts w:eastAsia="Times New Roman" w:cs="Times New Roman"/>
          <w:color w:val="000000"/>
          <w:lang w:eastAsia="pl-PL"/>
        </w:rPr>
        <w:t>Uniwersytet Kazimierza Wielkiego, krajowy numer identyfikacyjny 34005769500000, ul. Chodkiewicza  30 , 85-064  Bydgoszcz, woj. kujawsko-pomorskie, państwo Polska, tel. 523 419 100, e-mail zampub@ukw.edu.pl, faks 523 608 206.</w:t>
      </w:r>
      <w:r w:rsidRPr="00A11427">
        <w:rPr>
          <w:rFonts w:eastAsia="Times New Roman" w:cs="Times New Roman"/>
          <w:color w:val="000000"/>
          <w:lang w:eastAsia="pl-PL"/>
        </w:rPr>
        <w:br/>
        <w:t>Adres strony internetowej (URL): www.ukw.edu.pl</w:t>
      </w:r>
      <w:r w:rsidRPr="00A11427">
        <w:rPr>
          <w:rFonts w:eastAsia="Times New Roman" w:cs="Times New Roman"/>
          <w:color w:val="000000"/>
          <w:lang w:eastAsia="pl-PL"/>
        </w:rPr>
        <w:br/>
        <w:t>Adres profilu nabywcy:</w:t>
      </w:r>
      <w:r w:rsidRPr="00A11427">
        <w:rPr>
          <w:rFonts w:eastAsia="Times New Roman" w:cs="Times New Roman"/>
          <w:color w:val="000000"/>
          <w:lang w:eastAsia="pl-PL"/>
        </w:rPr>
        <w:br/>
        <w:t>Adres strony internetowej pod którym można uzyskać dostęp do narzędzi i urządzeń lub formatów plików, które nie są ogólnie dostępne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 2) RODZAJ ZAMAWIAJĄCEGO: </w:t>
      </w:r>
      <w:r w:rsidRPr="00A11427">
        <w:rPr>
          <w:rFonts w:eastAsia="Times New Roman" w:cs="Times New Roman"/>
          <w:color w:val="000000"/>
          <w:lang w:eastAsia="pl-PL"/>
        </w:rPr>
        <w:t>Inny (proszę określić):</w:t>
      </w:r>
      <w:r w:rsidRPr="00A11427">
        <w:rPr>
          <w:rFonts w:eastAsia="Times New Roman" w:cs="Times New Roman"/>
          <w:color w:val="000000"/>
          <w:lang w:eastAsia="pl-PL"/>
        </w:rPr>
        <w:br/>
        <w:t>Państwowa Szkoła Wyższa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I.3) WSPÓLNE UDZIELANIE ZAMÓWIENIA </w:t>
      </w:r>
      <w:r w:rsidRPr="00A11427">
        <w:rPr>
          <w:rFonts w:eastAsia="Times New Roman" w:cs="Times New Roman"/>
          <w:b/>
          <w:bCs/>
          <w:i/>
          <w:iCs/>
          <w:color w:val="000000"/>
          <w:lang w:eastAsia="pl-PL"/>
        </w:rPr>
        <w:t>(jeżeli dotyczy)</w:t>
      </w:r>
      <w:r w:rsidRPr="00A11427">
        <w:rPr>
          <w:rFonts w:eastAsia="Times New Roman" w:cs="Times New Roman"/>
          <w:b/>
          <w:bCs/>
          <w:color w:val="000000"/>
          <w:lang w:eastAsia="pl-PL"/>
        </w:rPr>
        <w:t>:</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w:t>
      </w:r>
      <w:r w:rsidRPr="00A11427">
        <w:rPr>
          <w:rFonts w:eastAsia="Times New Roman" w:cs="Times New Roman"/>
          <w:color w:val="000000"/>
          <w:lang w:eastAsia="pl-PL"/>
        </w:rPr>
        <w:lastRenderedPageBreak/>
        <w:t>zamawiających):</w:t>
      </w:r>
      <w:r w:rsidRPr="00A11427">
        <w:rPr>
          <w:rFonts w:eastAsia="Times New Roman" w:cs="Times New Roman"/>
          <w:color w:val="000000"/>
          <w:lang w:eastAsia="pl-PL"/>
        </w:rPr>
        <w:br/>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I.4) KOMUNIKACJA:</w:t>
      </w:r>
      <w:r w:rsidRPr="00A11427">
        <w:rPr>
          <w:rFonts w:eastAsia="Times New Roman" w:cs="Times New Roman"/>
          <w:color w:val="000000"/>
          <w:lang w:eastAsia="pl-PL"/>
        </w:rPr>
        <w:br/>
      </w:r>
      <w:r w:rsidRPr="00A11427">
        <w:rPr>
          <w:rFonts w:eastAsia="Times New Roman" w:cs="Times New Roman"/>
          <w:b/>
          <w:bCs/>
          <w:color w:val="000000"/>
          <w:lang w:eastAsia="pl-PL"/>
        </w:rPr>
        <w:t>Nieograniczony, pełny i bezpośredni dostęp do dokumentów z postępowania można uzyskać pod adresem (URL)</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Tak</w:t>
      </w:r>
      <w:r w:rsidRPr="00A11427">
        <w:rPr>
          <w:rFonts w:eastAsia="Times New Roman" w:cs="Times New Roman"/>
          <w:color w:val="000000"/>
          <w:lang w:eastAsia="pl-PL"/>
        </w:rPr>
        <w:br/>
        <w:t>www.ukw.edu.pl</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Adres strony internetowej, na której zamieszczona będzie specyfikacja istotnych warunków zamówienia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Tak</w:t>
      </w:r>
      <w:r w:rsidRPr="00A11427">
        <w:rPr>
          <w:rFonts w:eastAsia="Times New Roman" w:cs="Times New Roman"/>
          <w:color w:val="000000"/>
          <w:lang w:eastAsia="pl-PL"/>
        </w:rPr>
        <w:br/>
        <w:t>www.ukw.edu.pl</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Dostęp do dokumentów z postępowania jest ograniczony - więcej informacji można uzyskać pod adresem</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Oferty lub wnioski o dopuszczenie do udziału w postępowaniu należy przesyłać:</w:t>
      </w:r>
      <w:r w:rsidRPr="00A11427">
        <w:rPr>
          <w:rFonts w:eastAsia="Times New Roman" w:cs="Times New Roman"/>
          <w:color w:val="000000"/>
          <w:lang w:eastAsia="pl-PL"/>
        </w:rPr>
        <w:br/>
      </w:r>
      <w:r w:rsidRPr="00A11427">
        <w:rPr>
          <w:rFonts w:eastAsia="Times New Roman" w:cs="Times New Roman"/>
          <w:b/>
          <w:bCs/>
          <w:color w:val="000000"/>
          <w:lang w:eastAsia="pl-PL"/>
        </w:rPr>
        <w:t>Elektronicznie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t>adres</w:t>
      </w:r>
      <w:r w:rsidRPr="00A11427">
        <w:rPr>
          <w:rFonts w:eastAsia="Times New Roman" w:cs="Times New Roman"/>
          <w:color w:val="000000"/>
          <w:lang w:eastAsia="pl-PL"/>
        </w:rPr>
        <w:br/>
      </w:r>
    </w:p>
    <w:p w:rsid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Dopuszczone jest przesłanie ofert lub wniosków o dopuszczenie do udziału w postępowaniu w inny sposób:</w:t>
      </w:r>
      <w:r w:rsidRPr="00A11427">
        <w:rPr>
          <w:rFonts w:eastAsia="Times New Roman" w:cs="Times New Roman"/>
          <w:color w:val="000000"/>
          <w:lang w:eastAsia="pl-PL"/>
        </w:rPr>
        <w:br/>
        <w:t>Nie</w:t>
      </w:r>
      <w:r w:rsidRPr="00A11427">
        <w:rPr>
          <w:rFonts w:eastAsia="Times New Roman" w:cs="Times New Roman"/>
          <w:color w:val="000000"/>
          <w:lang w:eastAsia="pl-PL"/>
        </w:rPr>
        <w:br/>
        <w:t>Inny sposób:</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Wymagane jest przesłanie ofert lub wniosków o dopuszczenie do udziału w postępowaniu w inny sposób:</w:t>
      </w:r>
      <w:r w:rsidRPr="00A11427">
        <w:rPr>
          <w:rFonts w:eastAsia="Times New Roman" w:cs="Times New Roman"/>
          <w:color w:val="000000"/>
          <w:lang w:eastAsia="pl-PL"/>
        </w:rPr>
        <w:br/>
        <w:t>Tak</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lastRenderedPageBreak/>
        <w:t>Inny sposób:</w:t>
      </w:r>
      <w:r w:rsidRPr="00A11427">
        <w:rPr>
          <w:rFonts w:eastAsia="Times New Roman" w:cs="Times New Roman"/>
          <w:color w:val="000000"/>
          <w:lang w:eastAsia="pl-PL"/>
        </w:rPr>
        <w:br/>
        <w:t>operator pocztowy, kurier, osobiste doręczenie</w:t>
      </w:r>
      <w:r w:rsidRPr="00A11427">
        <w:rPr>
          <w:rFonts w:eastAsia="Times New Roman" w:cs="Times New Roman"/>
          <w:color w:val="000000"/>
          <w:lang w:eastAsia="pl-PL"/>
        </w:rPr>
        <w:br/>
        <w:t>Adres:</w:t>
      </w:r>
      <w:r w:rsidRPr="00A11427">
        <w:rPr>
          <w:rFonts w:eastAsia="Times New Roman" w:cs="Times New Roman"/>
          <w:color w:val="000000"/>
          <w:lang w:eastAsia="pl-PL"/>
        </w:rPr>
        <w:br/>
        <w:t>Uniwersytet Kazimierza Wielkiego w Bydgoszczy, ul. Chodkiewicza 30, 85-064 Bydgoszcz, Kancelaria Główna, pokój 108, blok „C”</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Komunikacja elektroniczna wymaga korzystania z narzędzi i urządzeń lub formatów plików, które nie są ogólnie dostępne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t>Nieograniczony, pełny, bezpośredni i bezpłatny dostęp do tych narzędzi można uzyskać pod adresem: (URL)</w:t>
      </w:r>
      <w:r w:rsidRPr="00A11427">
        <w:rPr>
          <w:rFonts w:eastAsia="Times New Roman" w:cs="Times New Roman"/>
          <w:color w:val="000000"/>
          <w:lang w:eastAsia="pl-PL"/>
        </w:rPr>
        <w:br/>
      </w:r>
    </w:p>
    <w:p w:rsidR="00A11427" w:rsidRPr="00A11427" w:rsidRDefault="00A11427" w:rsidP="00A11427">
      <w:pPr>
        <w:spacing w:after="0" w:line="450" w:lineRule="atLeast"/>
        <w:rPr>
          <w:rFonts w:eastAsia="Times New Roman" w:cs="Times New Roman"/>
          <w:b/>
          <w:bCs/>
          <w:color w:val="000000"/>
          <w:lang w:eastAsia="pl-PL"/>
        </w:rPr>
      </w:pPr>
      <w:r w:rsidRPr="00A11427">
        <w:rPr>
          <w:rFonts w:eastAsia="Times New Roman" w:cs="Times New Roman"/>
          <w:b/>
          <w:bCs/>
          <w:color w:val="000000"/>
          <w:u w:val="single"/>
          <w:lang w:eastAsia="pl-PL"/>
        </w:rPr>
        <w:t>SEKCJA II: PRZEDMIOT ZAMÓWIENIA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II.1) Nazwa nadana zamówieniu przez zamawiającego: </w:t>
      </w:r>
      <w:r w:rsidRPr="00A11427">
        <w:rPr>
          <w:rFonts w:eastAsia="Times New Roman" w:cs="Times New Roman"/>
          <w:color w:val="000000"/>
          <w:lang w:eastAsia="pl-PL"/>
        </w:rPr>
        <w:t>Modernizacja aplikacji webowej biura oraz wykonanie aplikacji webowej stydyinbydgoszcz.pl dla Biura Współpracy Międzynarodowej Uniwersytetu Kazimierza Wielkiego w Bydgoszczy, w ramach Programu Operacyjnego Wiedza Edukacja Rozwój 2014-2020 na realizację projektu „Stawiamy na rozwój UKW” dofinansowanego ze środków Unii Europejskiej</w:t>
      </w:r>
      <w:r w:rsidRPr="00A11427">
        <w:rPr>
          <w:rFonts w:eastAsia="Times New Roman" w:cs="Times New Roman"/>
          <w:color w:val="000000"/>
          <w:lang w:eastAsia="pl-PL"/>
        </w:rPr>
        <w:br/>
      </w:r>
      <w:r w:rsidRPr="00A11427">
        <w:rPr>
          <w:rFonts w:eastAsia="Times New Roman" w:cs="Times New Roman"/>
          <w:b/>
          <w:bCs/>
          <w:color w:val="000000"/>
          <w:lang w:eastAsia="pl-PL"/>
        </w:rPr>
        <w:t>Numer referencyjny: </w:t>
      </w:r>
      <w:r w:rsidRPr="00A11427">
        <w:rPr>
          <w:rFonts w:eastAsia="Times New Roman" w:cs="Times New Roman"/>
          <w:color w:val="000000"/>
          <w:lang w:eastAsia="pl-PL"/>
        </w:rPr>
        <w:t>UKW/DZP-281-U-89/2020</w:t>
      </w:r>
      <w:r w:rsidRPr="00A11427">
        <w:rPr>
          <w:rFonts w:eastAsia="Times New Roman" w:cs="Times New Roman"/>
          <w:color w:val="000000"/>
          <w:lang w:eastAsia="pl-PL"/>
        </w:rPr>
        <w:br/>
      </w:r>
      <w:r w:rsidRPr="00A11427">
        <w:rPr>
          <w:rFonts w:eastAsia="Times New Roman" w:cs="Times New Roman"/>
          <w:b/>
          <w:bCs/>
          <w:color w:val="000000"/>
          <w:lang w:eastAsia="pl-PL"/>
        </w:rPr>
        <w:t>Przed wszczęciem postępowania o udzielenie zamówienia przeprowadzono dialog techniczny</w:t>
      </w:r>
    </w:p>
    <w:p w:rsidR="00A11427" w:rsidRPr="00A11427" w:rsidRDefault="00A11427" w:rsidP="00A11427">
      <w:pPr>
        <w:spacing w:after="0" w:line="450" w:lineRule="atLeast"/>
        <w:jc w:val="both"/>
        <w:rPr>
          <w:rFonts w:eastAsia="Times New Roman" w:cs="Times New Roman"/>
          <w:color w:val="000000"/>
          <w:lang w:eastAsia="pl-PL"/>
        </w:rPr>
      </w:pPr>
      <w:r w:rsidRPr="00A11427">
        <w:rPr>
          <w:rFonts w:eastAsia="Times New Roman" w:cs="Times New Roman"/>
          <w:color w:val="000000"/>
          <w:lang w:eastAsia="pl-PL"/>
        </w:rPr>
        <w:t>Nie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II.2) Rodzaj zamówienia: </w:t>
      </w:r>
      <w:r w:rsidRPr="00A11427">
        <w:rPr>
          <w:rFonts w:eastAsia="Times New Roman" w:cs="Times New Roman"/>
          <w:color w:val="000000"/>
          <w:lang w:eastAsia="pl-PL"/>
        </w:rPr>
        <w:t>Usługi</w:t>
      </w:r>
      <w:r w:rsidRPr="00A11427">
        <w:rPr>
          <w:rFonts w:eastAsia="Times New Roman" w:cs="Times New Roman"/>
          <w:color w:val="000000"/>
          <w:lang w:eastAsia="pl-PL"/>
        </w:rPr>
        <w:br/>
      </w:r>
      <w:r w:rsidRPr="00A11427">
        <w:rPr>
          <w:rFonts w:eastAsia="Times New Roman" w:cs="Times New Roman"/>
          <w:b/>
          <w:bCs/>
          <w:color w:val="000000"/>
          <w:lang w:eastAsia="pl-PL"/>
        </w:rPr>
        <w:t>II.3) Informacja o możliwości składania ofert częściowych</w:t>
      </w:r>
      <w:r w:rsidRPr="00A11427">
        <w:rPr>
          <w:rFonts w:eastAsia="Times New Roman" w:cs="Times New Roman"/>
          <w:color w:val="000000"/>
          <w:lang w:eastAsia="pl-PL"/>
        </w:rPr>
        <w:br/>
        <w:t>Zamówienie podzielone jest na części:</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r>
      <w:r w:rsidRPr="00A11427">
        <w:rPr>
          <w:rFonts w:eastAsia="Times New Roman" w:cs="Times New Roman"/>
          <w:b/>
          <w:bCs/>
          <w:color w:val="000000"/>
          <w:lang w:eastAsia="pl-PL"/>
        </w:rPr>
        <w:t>Oferty lub wnioski o dopuszczenie do udziału w postępowaniu można składać w odniesieniu do:</w:t>
      </w:r>
      <w:r w:rsidRPr="00A11427">
        <w:rPr>
          <w:rFonts w:eastAsia="Times New Roman" w:cs="Times New Roman"/>
          <w:color w:val="000000"/>
          <w:lang w:eastAsia="pl-PL"/>
        </w:rPr>
        <w:br/>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Zamawiający zastrzega sobie prawo do udzielenia łącznie następujących części lub grup części:</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lastRenderedPageBreak/>
        <w:t>Maksymalna liczba części zamówienia, na które może zostać udzielone zamówienie jednemu wykonawcy:</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II.4) Krótki opis przedmiotu zamówienia </w:t>
      </w:r>
      <w:r w:rsidRPr="00A11427">
        <w:rPr>
          <w:rFonts w:eastAsia="Times New Roman" w:cs="Times New Roman"/>
          <w:i/>
          <w:iCs/>
          <w:color w:val="000000"/>
          <w:lang w:eastAsia="pl-PL"/>
        </w:rPr>
        <w:t>(wielkość, zakres, rodzaj i ilość dostaw, usług lub robót budowlanych lub określenie zapotrzebowania i wymagań )</w:t>
      </w:r>
      <w:r w:rsidRPr="00A11427">
        <w:rPr>
          <w:rFonts w:eastAsia="Times New Roman" w:cs="Times New Roman"/>
          <w:b/>
          <w:bCs/>
          <w:color w:val="000000"/>
          <w:lang w:eastAsia="pl-PL"/>
        </w:rPr>
        <w:t> a w przypadku partnerstwa innowacyjnego - określenie zapotrzebowania na innowacyjny produkt, usługę lub roboty budowlane: </w:t>
      </w:r>
      <w:r w:rsidRPr="00A11427">
        <w:rPr>
          <w:rFonts w:eastAsia="Times New Roman" w:cs="Times New Roman"/>
          <w:color w:val="000000"/>
          <w:lang w:eastAsia="pl-PL"/>
        </w:rPr>
        <w:t>1) Przedmiotem postępowania i zamówienia jest wyłonienie Wykonawcy w zakresie wykonania dedykowanej strony internetowej i aplikacji mobilnej wspierających pracę i proces edukacji, na potrzeby Biura Współpracy Międzynarodowej Uniwersytetu Kazimierza Wielkiego w Bydgoszczy. 2) Przedmiot zamówienia obejmuje również przeprowadzenie w siedzibie Zamawiającego szkolenia dla administratorów Zamawiającego (dla max 6 osób) w zakresie funkcjonowania, obsługi, użytkowania, administrowania i utrzymania strony internetowej oraz aplikacji mobilnej, w wymiarze do maksymalnie 10 godzin. 3) Wszelkie szczegółowe informacje związane z treścią i zawartością aplikacji i strony internetowej zostaną przekazane Wykonawcy na pierwszym spotkaniu roboczym, które odbędzie się do 5 dni roboczych od dnia zawarcia umowy. 4) Wymagania ogólne dla całości zamówienia: a. Oferta musi być jednoznaczna i kompleksowa, tj. musi obejmować przedmiot zamówienia. b. Wykonawca musi zaoferować przedmiot zamówienia zgodny z wymogami Zamawiającego określonymi w SIWZ. c. W przypadku, gdy Wykonawca zapowiada zatrudnienie podwykonawców do oferty musi być załączony wykaz z zakresem powierzonych im zadań (części zamówienia). Dokładny opis przedmiotu zamówienia zawiera Załącznik nr 11 do SIWZ.</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II.5) Główny kod CPV: </w:t>
      </w:r>
      <w:r w:rsidRPr="00A11427">
        <w:rPr>
          <w:rFonts w:eastAsia="Times New Roman" w:cs="Times New Roman"/>
          <w:color w:val="000000"/>
          <w:lang w:eastAsia="pl-PL"/>
        </w:rPr>
        <w:t>72420000-0</w:t>
      </w:r>
      <w:r w:rsidRPr="00A11427">
        <w:rPr>
          <w:rFonts w:eastAsia="Times New Roman" w:cs="Times New Roman"/>
          <w:color w:val="000000"/>
          <w:lang w:eastAsia="pl-PL"/>
        </w:rPr>
        <w:br/>
      </w:r>
      <w:r w:rsidRPr="00A11427">
        <w:rPr>
          <w:rFonts w:eastAsia="Times New Roman" w:cs="Times New Roman"/>
          <w:b/>
          <w:bCs/>
          <w:color w:val="000000"/>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01"/>
      </w:tblGrid>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Kod CPV</w:t>
            </w:r>
          </w:p>
        </w:tc>
      </w:tr>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72421000-7</w:t>
            </w:r>
          </w:p>
        </w:tc>
      </w:tr>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72212517-6</w:t>
            </w:r>
          </w:p>
        </w:tc>
      </w:tr>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72263000-6</w:t>
            </w:r>
          </w:p>
        </w:tc>
      </w:tr>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72254000-0</w:t>
            </w:r>
          </w:p>
        </w:tc>
      </w:tr>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48000000-8</w:t>
            </w:r>
          </w:p>
        </w:tc>
      </w:tr>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72611000-6</w:t>
            </w:r>
          </w:p>
        </w:tc>
      </w:tr>
    </w:tbl>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II.6) Całkowita wartość zamówienia </w:t>
      </w:r>
      <w:r w:rsidRPr="00A11427">
        <w:rPr>
          <w:rFonts w:eastAsia="Times New Roman" w:cs="Times New Roman"/>
          <w:i/>
          <w:iCs/>
          <w:color w:val="000000"/>
          <w:lang w:eastAsia="pl-PL"/>
        </w:rPr>
        <w:t>(jeżeli zamawiający podaje informacje o wartości zamówienia)</w:t>
      </w:r>
      <w:r w:rsidRPr="00A11427">
        <w:rPr>
          <w:rFonts w:eastAsia="Times New Roman" w:cs="Times New Roman"/>
          <w:color w:val="000000"/>
          <w:lang w:eastAsia="pl-PL"/>
        </w:rPr>
        <w:t>:</w:t>
      </w:r>
      <w:r w:rsidRPr="00A11427">
        <w:rPr>
          <w:rFonts w:eastAsia="Times New Roman" w:cs="Times New Roman"/>
          <w:color w:val="000000"/>
          <w:lang w:eastAsia="pl-PL"/>
        </w:rPr>
        <w:br/>
        <w:t>Wartość bez VAT:</w:t>
      </w:r>
      <w:r w:rsidRPr="00A11427">
        <w:rPr>
          <w:rFonts w:eastAsia="Times New Roman" w:cs="Times New Roman"/>
          <w:color w:val="000000"/>
          <w:lang w:eastAsia="pl-PL"/>
        </w:rPr>
        <w:br/>
      </w:r>
      <w:r w:rsidRPr="00A11427">
        <w:rPr>
          <w:rFonts w:eastAsia="Times New Roman" w:cs="Times New Roman"/>
          <w:color w:val="000000"/>
          <w:lang w:eastAsia="pl-PL"/>
        </w:rPr>
        <w:lastRenderedPageBreak/>
        <w:t>Waluta:</w:t>
      </w:r>
      <w:r w:rsidRPr="00A11427">
        <w:rPr>
          <w:rFonts w:eastAsia="Times New Roman" w:cs="Times New Roman"/>
          <w:color w:val="000000"/>
          <w:lang w:eastAsia="pl-PL"/>
        </w:rPr>
        <w:br/>
      </w:r>
      <w:r w:rsidRPr="00A11427">
        <w:rPr>
          <w:rFonts w:eastAsia="Times New Roman" w:cs="Times New Roman"/>
          <w:i/>
          <w:iCs/>
          <w:color w:val="000000"/>
          <w:lang w:eastAsia="pl-PL"/>
        </w:rPr>
        <w:t>(w przypadku umów ramowych lub dynamicznego systemu zakupów – szacunkowa całkowita maksymalna wartość w całym okresie obowiązywania umowy ramowej lub dynamicznego systemu zakupów)</w:t>
      </w:r>
      <w:r w:rsidRPr="00A11427">
        <w:rPr>
          <w:rFonts w:eastAsia="Times New Roman" w:cs="Times New Roman"/>
          <w:color w:val="000000"/>
          <w:lang w:eastAsia="pl-PL"/>
        </w:rPr>
        <w:br/>
      </w:r>
      <w:r w:rsidRPr="00A11427">
        <w:rPr>
          <w:rFonts w:eastAsia="Times New Roman" w:cs="Times New Roman"/>
          <w:b/>
          <w:bCs/>
          <w:color w:val="000000"/>
          <w:lang w:eastAsia="pl-PL"/>
        </w:rPr>
        <w:t xml:space="preserve">II.7) Czy przewiduje się udzielenie zamówień, o których mowa w art. 67 ust. 1 pkt 6 i 7 lub w art. 134 ust. 6 pkt 3 ustawy </w:t>
      </w:r>
      <w:proofErr w:type="spellStart"/>
      <w:r w:rsidRPr="00A11427">
        <w:rPr>
          <w:rFonts w:eastAsia="Times New Roman" w:cs="Times New Roman"/>
          <w:b/>
          <w:bCs/>
          <w:color w:val="000000"/>
          <w:lang w:eastAsia="pl-PL"/>
        </w:rPr>
        <w:t>Pzp</w:t>
      </w:r>
      <w:proofErr w:type="spellEnd"/>
      <w:r w:rsidRPr="00A11427">
        <w:rPr>
          <w:rFonts w:eastAsia="Times New Roman" w:cs="Times New Roman"/>
          <w:b/>
          <w:bCs/>
          <w:color w:val="000000"/>
          <w:lang w:eastAsia="pl-PL"/>
        </w:rPr>
        <w:t>: </w:t>
      </w:r>
      <w:r w:rsidRPr="00A11427">
        <w:rPr>
          <w:rFonts w:eastAsia="Times New Roman" w:cs="Times New Roman"/>
          <w:color w:val="000000"/>
          <w:lang w:eastAsia="pl-PL"/>
        </w:rPr>
        <w:t>Nie</w:t>
      </w:r>
      <w:r w:rsidRPr="00A11427">
        <w:rPr>
          <w:rFonts w:eastAsia="Times New Roman" w:cs="Times New Roman"/>
          <w:color w:val="000000"/>
          <w:lang w:eastAsia="pl-PL"/>
        </w:rPr>
        <w:br/>
        <w:t xml:space="preserve">Określenie przedmiotu, wielkości lub zakresu oraz warunków na jakich zostaną udzielone zamówienia, o których mowa w art. 67 ust. 1 pkt 6 lub w art. 134 ust. 6 pkt 3 ustawy </w:t>
      </w:r>
      <w:proofErr w:type="spellStart"/>
      <w:r w:rsidRPr="00A11427">
        <w:rPr>
          <w:rFonts w:eastAsia="Times New Roman" w:cs="Times New Roman"/>
          <w:color w:val="000000"/>
          <w:lang w:eastAsia="pl-PL"/>
        </w:rPr>
        <w:t>Pzp</w:t>
      </w:r>
      <w:proofErr w:type="spellEnd"/>
      <w:r w:rsidRPr="00A11427">
        <w:rPr>
          <w:rFonts w:eastAsia="Times New Roman" w:cs="Times New Roman"/>
          <w:color w:val="000000"/>
          <w:lang w:eastAsia="pl-PL"/>
        </w:rPr>
        <w:t>:</w:t>
      </w:r>
      <w:r w:rsidRPr="00A11427">
        <w:rPr>
          <w:rFonts w:eastAsia="Times New Roman" w:cs="Times New Roman"/>
          <w:color w:val="000000"/>
          <w:lang w:eastAsia="pl-PL"/>
        </w:rPr>
        <w:br/>
      </w:r>
      <w:r w:rsidRPr="00A11427">
        <w:rPr>
          <w:rFonts w:eastAsia="Times New Roman" w:cs="Times New Roman"/>
          <w:b/>
          <w:bCs/>
          <w:color w:val="000000"/>
          <w:lang w:eastAsia="pl-PL"/>
        </w:rPr>
        <w:t>II.8) Okres, w którym realizowane będzie zamówienie lub okres, na który została zawarta umowa ramowa lub okres, na który został ustanowiony dynamiczny system zakupów:</w:t>
      </w:r>
      <w:r w:rsidRPr="00A11427">
        <w:rPr>
          <w:rFonts w:eastAsia="Times New Roman" w:cs="Times New Roman"/>
          <w:color w:val="000000"/>
          <w:lang w:eastAsia="pl-PL"/>
        </w:rPr>
        <w:br/>
        <w:t>miesiącach:   </w:t>
      </w:r>
      <w:r w:rsidRPr="00A11427">
        <w:rPr>
          <w:rFonts w:eastAsia="Times New Roman" w:cs="Times New Roman"/>
          <w:i/>
          <w:iCs/>
          <w:color w:val="000000"/>
          <w:lang w:eastAsia="pl-PL"/>
        </w:rPr>
        <w:t> lub </w:t>
      </w:r>
      <w:r w:rsidRPr="00A11427">
        <w:rPr>
          <w:rFonts w:eastAsia="Times New Roman" w:cs="Times New Roman"/>
          <w:b/>
          <w:bCs/>
          <w:color w:val="000000"/>
          <w:lang w:eastAsia="pl-PL"/>
        </w:rPr>
        <w:t>dniach:</w:t>
      </w:r>
      <w:r w:rsidRPr="00A11427">
        <w:rPr>
          <w:rFonts w:eastAsia="Times New Roman" w:cs="Times New Roman"/>
          <w:color w:val="000000"/>
          <w:lang w:eastAsia="pl-PL"/>
        </w:rPr>
        <w:br/>
      </w:r>
      <w:r w:rsidRPr="00A11427">
        <w:rPr>
          <w:rFonts w:eastAsia="Times New Roman" w:cs="Times New Roman"/>
          <w:i/>
          <w:iCs/>
          <w:color w:val="000000"/>
          <w:lang w:eastAsia="pl-PL"/>
        </w:rPr>
        <w:t>lub</w:t>
      </w:r>
      <w:r w:rsidRPr="00A11427">
        <w:rPr>
          <w:rFonts w:eastAsia="Times New Roman" w:cs="Times New Roman"/>
          <w:color w:val="000000"/>
          <w:lang w:eastAsia="pl-PL"/>
        </w:rPr>
        <w:br/>
      </w:r>
      <w:r w:rsidRPr="00A11427">
        <w:rPr>
          <w:rFonts w:eastAsia="Times New Roman" w:cs="Times New Roman"/>
          <w:b/>
          <w:bCs/>
          <w:color w:val="000000"/>
          <w:lang w:eastAsia="pl-PL"/>
        </w:rPr>
        <w:t>data rozpoczęcia: </w:t>
      </w:r>
      <w:r w:rsidRPr="00A11427">
        <w:rPr>
          <w:rFonts w:eastAsia="Times New Roman" w:cs="Times New Roman"/>
          <w:color w:val="000000"/>
          <w:lang w:eastAsia="pl-PL"/>
        </w:rPr>
        <w:t> </w:t>
      </w:r>
      <w:r w:rsidRPr="00A11427">
        <w:rPr>
          <w:rFonts w:eastAsia="Times New Roman" w:cs="Times New Roman"/>
          <w:i/>
          <w:iCs/>
          <w:color w:val="000000"/>
          <w:lang w:eastAsia="pl-PL"/>
        </w:rPr>
        <w:t> lub </w:t>
      </w:r>
      <w:r w:rsidRPr="00A11427">
        <w:rPr>
          <w:rFonts w:eastAsia="Times New Roman" w:cs="Times New Roman"/>
          <w:b/>
          <w:bCs/>
          <w:color w:val="000000"/>
          <w:lang w:eastAsia="pl-PL"/>
        </w:rPr>
        <w:t>zakończenia: </w:t>
      </w:r>
      <w:r w:rsidRPr="00A11427">
        <w:rPr>
          <w:rFonts w:eastAsia="Times New Roman" w:cs="Times New Roman"/>
          <w:color w:val="000000"/>
          <w:lang w:eastAsia="pl-PL"/>
        </w:rPr>
        <w:t>2023-03-31</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II.9) Informacje dodatkowe:</w:t>
      </w:r>
    </w:p>
    <w:p w:rsidR="00A11427" w:rsidRPr="00A11427" w:rsidRDefault="00A11427" w:rsidP="00A11427">
      <w:pPr>
        <w:spacing w:after="0" w:line="450" w:lineRule="atLeast"/>
        <w:rPr>
          <w:rFonts w:eastAsia="Times New Roman" w:cs="Times New Roman"/>
          <w:b/>
          <w:bCs/>
          <w:color w:val="000000"/>
          <w:lang w:eastAsia="pl-PL"/>
        </w:rPr>
      </w:pPr>
      <w:r w:rsidRPr="00A11427">
        <w:rPr>
          <w:rFonts w:eastAsia="Times New Roman" w:cs="Times New Roman"/>
          <w:b/>
          <w:bCs/>
          <w:color w:val="000000"/>
          <w:u w:val="single"/>
          <w:lang w:eastAsia="pl-PL"/>
        </w:rPr>
        <w:t>SEKCJA III: INFORMACJE O CHARAKTERZE PRAWNYM, EKONOMICZNYM, FINANSOWYM I TECHNICZNYM</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III.1) WARUNKI UDZIAŁU W POSTĘPOWANIU</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III.1.1) Kompetencje lub uprawnienia do prowadzenia określonej działalności zawodowej, o ile wynika to z odrębnych przepisów</w:t>
      </w:r>
      <w:r w:rsidRPr="00A11427">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A11427">
        <w:rPr>
          <w:rFonts w:eastAsia="Times New Roman" w:cs="Times New Roman"/>
          <w:color w:val="000000"/>
          <w:lang w:eastAsia="pl-PL"/>
        </w:rPr>
        <w:br/>
        <w:t>Informacje dodatkowe</w:t>
      </w:r>
      <w:r w:rsidRPr="00A11427">
        <w:rPr>
          <w:rFonts w:eastAsia="Times New Roman" w:cs="Times New Roman"/>
          <w:color w:val="000000"/>
          <w:lang w:eastAsia="pl-PL"/>
        </w:rPr>
        <w:br/>
      </w:r>
      <w:r w:rsidRPr="00A11427">
        <w:rPr>
          <w:rFonts w:eastAsia="Times New Roman" w:cs="Times New Roman"/>
          <w:b/>
          <w:bCs/>
          <w:color w:val="000000"/>
          <w:lang w:eastAsia="pl-PL"/>
        </w:rPr>
        <w:t>III.1.2) Sytuacja finansowa lub ekonomiczna</w:t>
      </w:r>
      <w:r w:rsidRPr="00A11427">
        <w:rPr>
          <w:rFonts w:eastAsia="Times New Roman" w:cs="Times New Roman"/>
          <w:color w:val="000000"/>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A11427">
        <w:rPr>
          <w:rFonts w:eastAsia="Times New Roman" w:cs="Times New Roman"/>
          <w:color w:val="000000"/>
          <w:lang w:eastAsia="pl-PL"/>
        </w:rPr>
        <w:br/>
        <w:t>Informacje dodatkowe</w:t>
      </w:r>
      <w:r w:rsidRPr="00A11427">
        <w:rPr>
          <w:rFonts w:eastAsia="Times New Roman" w:cs="Times New Roman"/>
          <w:color w:val="000000"/>
          <w:lang w:eastAsia="pl-PL"/>
        </w:rPr>
        <w:br/>
      </w:r>
      <w:r w:rsidRPr="00A11427">
        <w:rPr>
          <w:rFonts w:eastAsia="Times New Roman" w:cs="Times New Roman"/>
          <w:b/>
          <w:bCs/>
          <w:color w:val="000000"/>
          <w:lang w:eastAsia="pl-PL"/>
        </w:rPr>
        <w:lastRenderedPageBreak/>
        <w:t>III.1.3) Zdolność techniczna lub zawodowa</w:t>
      </w:r>
      <w:r w:rsidRPr="00A11427">
        <w:rPr>
          <w:rFonts w:eastAsia="Times New Roman" w:cs="Times New Roman"/>
          <w:color w:val="000000"/>
          <w:lang w:eastAsia="pl-PL"/>
        </w:rPr>
        <w:br/>
        <w:t>Określenie warunków: 1) Doświadczenie wykonawcy: o udzielenie zamówienia mogą ubiegać się Wykonawcy, którzy wykażą, że: a) posiadają niezbędną wiedzę i doświadczenie, tzn.: w okresie ostatnich 3 lat przed upływem terminu składania ofert, a jeżeli okres prowadzenia działalności jest krótszy – w tym okresie wykonali należycie: • co najmniej dwie usługi, których przedmiotem było stworzenie strony internetowej, • co najmniej dwie usługi, których przedmiotem było stworzenie aplikacji mobilnej, o łącznej wartości prezentowanych usług nie mniejszej niż 400 000,00 PLN brutto. Zamawiający dopuszcza by w ramach jednej usługi występowało łącznie stworzenie strony internetowej i aplikacji mobilnej. * W przypadku podania kwot w walutach obcych Zamawiający dokona ich przeliczenia według średniego kursu Narodowego Banku Polskiego (NBP) z dnia opublikowania ogłoszenia o zamówieniu w Biuletynie Zamówień Publicznych. Jeżeli w dniu opublikowania ogłoszenia o zamówieniu, NBP nie opublikuje informacji o średnim kursie walut, Zamawiający dokona odpowiednich przeliczeń według średniego kursu z pierwszego, kolejnego dnia, w którym NBP opublikuje wyżej wymienione informacje. 2) Kadra techniczna: Wykonawca powinien wykazać, iż dysponują osobami zdolnymi do realizacji zamówienia, tj.: a) co najmniej jednym programistą posiadającym doświadczenie przy realizacji co najmniej dwóch usług, w ramach których w każdej usłudze wykonywał prace programistyczne z zakresu budowy aplikacji mobilnych, b) co najmniej jednym programistą posiadającym doświadczenie przy realizacji co najmniej dwóch usług, w ramach których w każdej usłudze wykonywał prace programistyczne z zakresu budowy lub projektowania i rozbudowy programu bazodanowego oraz strony internetowej. Zamawiający dopuszcza wykazanie tej samej osoby potwierdzającej spełnianie warunku opisanego w punkcie a) i b).</w:t>
      </w:r>
      <w:r w:rsidRPr="00A11427">
        <w:rPr>
          <w:rFonts w:eastAsia="Times New Roman" w:cs="Times New Roman"/>
          <w:color w:val="000000"/>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A11427">
        <w:rPr>
          <w:rFonts w:eastAsia="Times New Roman" w:cs="Times New Roman"/>
          <w:color w:val="000000"/>
          <w:lang w:eastAsia="pl-PL"/>
        </w:rPr>
        <w:br/>
        <w:t>Informacje dodatkowe: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III.2) PODSTAWY WYKLUCZENIA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 xml:space="preserve">III.2.1) Podstawy wykluczenia określone w art. 24 ust. 1 ustawy </w:t>
      </w:r>
      <w:proofErr w:type="spellStart"/>
      <w:r w:rsidRPr="00A11427">
        <w:rPr>
          <w:rFonts w:eastAsia="Times New Roman" w:cs="Times New Roman"/>
          <w:b/>
          <w:bCs/>
          <w:color w:val="000000"/>
          <w:lang w:eastAsia="pl-PL"/>
        </w:rPr>
        <w:t>Pzp</w:t>
      </w:r>
      <w:proofErr w:type="spellEnd"/>
      <w:r w:rsidRPr="00A11427">
        <w:rPr>
          <w:rFonts w:eastAsia="Times New Roman" w:cs="Times New Roman"/>
          <w:color w:val="000000"/>
          <w:lang w:eastAsia="pl-PL"/>
        </w:rPr>
        <w:br/>
      </w:r>
      <w:r w:rsidRPr="00A11427">
        <w:rPr>
          <w:rFonts w:eastAsia="Times New Roman" w:cs="Times New Roman"/>
          <w:b/>
          <w:bCs/>
          <w:color w:val="000000"/>
          <w:lang w:eastAsia="pl-PL"/>
        </w:rPr>
        <w:t xml:space="preserve">III.2.2) Zamawiający przewiduje wykluczenie wykonawcy na podstawie art. 24 ust. 5 ustawy </w:t>
      </w:r>
      <w:proofErr w:type="spellStart"/>
      <w:r w:rsidRPr="00A11427">
        <w:rPr>
          <w:rFonts w:eastAsia="Times New Roman" w:cs="Times New Roman"/>
          <w:b/>
          <w:bCs/>
          <w:color w:val="000000"/>
          <w:lang w:eastAsia="pl-PL"/>
        </w:rPr>
        <w:t>Pzp</w:t>
      </w:r>
      <w:proofErr w:type="spellEnd"/>
      <w:r w:rsidRPr="00A11427">
        <w:rPr>
          <w:rFonts w:eastAsia="Times New Roman" w:cs="Times New Roman"/>
          <w:color w:val="000000"/>
          <w:lang w:eastAsia="pl-PL"/>
        </w:rPr>
        <w:t xml:space="preserve"> Tak Zamawiający przewiduje następujące fakultatywne podstawy wykluczenia: Tak (podstawa </w:t>
      </w:r>
      <w:r w:rsidRPr="00A11427">
        <w:rPr>
          <w:rFonts w:eastAsia="Times New Roman" w:cs="Times New Roman"/>
          <w:color w:val="000000"/>
          <w:lang w:eastAsia="pl-PL"/>
        </w:rPr>
        <w:lastRenderedPageBreak/>
        <w:t>wykluczenia określona w art. 2</w:t>
      </w:r>
      <w:r>
        <w:rPr>
          <w:rFonts w:eastAsia="Times New Roman" w:cs="Times New Roman"/>
          <w:color w:val="000000"/>
          <w:lang w:eastAsia="pl-PL"/>
        </w:rPr>
        <w:t xml:space="preserve">4 ust. 5 pkt 1 ustawy </w:t>
      </w:r>
      <w:proofErr w:type="spellStart"/>
      <w:r>
        <w:rPr>
          <w:rFonts w:eastAsia="Times New Roman" w:cs="Times New Roman"/>
          <w:color w:val="000000"/>
          <w:lang w:eastAsia="pl-PL"/>
        </w:rPr>
        <w:t>Pzp</w:t>
      </w:r>
      <w:proofErr w:type="spellEnd"/>
      <w:r>
        <w:rPr>
          <w:rFonts w:eastAsia="Times New Roman" w:cs="Times New Roman"/>
          <w:color w:val="000000"/>
          <w:lang w:eastAsia="pl-PL"/>
        </w:rPr>
        <w:t>)</w:t>
      </w:r>
      <w:r w:rsidRPr="00A11427">
        <w:rPr>
          <w:rFonts w:eastAsia="Times New Roman" w:cs="Times New Roman"/>
          <w:color w:val="000000"/>
          <w:lang w:eastAsia="pl-PL"/>
        </w:rPr>
        <w:br/>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III.3) WYKAZ OŚWIADCZEŃ SKŁADANYCH PRZEZ WYKONAWCĘ W CELU WSTĘPNEGO POTWIERDZENIA, ŻE NIE PODLEGA ON WYKLUCZENIU ORAZ SPEŁNIA WARUNKI UDZIAŁU W POSTĘPOWANIU ORAZ SPEŁNIA KRYTERIA SELEKCJI</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Oświadczenie o niepodleganiu wykluczeniu oraz spełnianiu warunków udziału w postępowaniu</w:t>
      </w:r>
      <w:r w:rsidRPr="00A11427">
        <w:rPr>
          <w:rFonts w:eastAsia="Times New Roman" w:cs="Times New Roman"/>
          <w:color w:val="000000"/>
          <w:lang w:eastAsia="pl-PL"/>
        </w:rPr>
        <w:br/>
        <w:t>Tak</w:t>
      </w:r>
      <w:r w:rsidRPr="00A11427">
        <w:rPr>
          <w:rFonts w:eastAsia="Times New Roman" w:cs="Times New Roman"/>
          <w:color w:val="000000"/>
          <w:lang w:eastAsia="pl-PL"/>
        </w:rPr>
        <w:br/>
      </w:r>
      <w:r w:rsidRPr="00A11427">
        <w:rPr>
          <w:rFonts w:eastAsia="Times New Roman" w:cs="Times New Roman"/>
          <w:b/>
          <w:bCs/>
          <w:color w:val="000000"/>
          <w:lang w:eastAsia="pl-PL"/>
        </w:rPr>
        <w:t>Oświadczenie o spełnianiu kryteriów selekcji</w:t>
      </w:r>
      <w:r w:rsidRPr="00A11427">
        <w:rPr>
          <w:rFonts w:eastAsia="Times New Roman" w:cs="Times New Roman"/>
          <w:color w:val="000000"/>
          <w:lang w:eastAsia="pl-PL"/>
        </w:rPr>
        <w:br/>
        <w:t>Nie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III.4) WYKAZ OŚWIADCZEŃ LUB DOKUMENTÓW , SKŁADANYCH PRZEZ WYKONAWCĘ W POSTĘPOWANIU NA WEZWANIE ZAMAWIAJACEGO W CELU POTWIERDZENIA OKOLICZNOŚCI, O KTÓRYCH MOWA W ART. 25 UST. 1 PKT 3 USTAWY PZP:</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A11427">
        <w:rPr>
          <w:rFonts w:eastAsia="Times New Roman" w:cs="Times New Roman"/>
          <w:color w:val="000000"/>
          <w:lang w:eastAsia="pl-PL"/>
        </w:rPr>
        <w:t>Pzp</w:t>
      </w:r>
      <w:proofErr w:type="spellEnd"/>
      <w:r w:rsidRPr="00A11427">
        <w:rPr>
          <w:rFonts w:eastAsia="Times New Roman" w:cs="Times New Roman"/>
          <w:color w:val="000000"/>
          <w:lang w:eastAsia="pl-PL"/>
        </w:rPr>
        <w:t xml:space="preserve">. 2. W terminie 3 dni od zamieszczenia na stronie internetowej Zamawiającego informacji z otwarcia ofert, o której mowa w art. 86 ust. 5 </w:t>
      </w:r>
      <w:proofErr w:type="spellStart"/>
      <w:r w:rsidRPr="00A11427">
        <w:rPr>
          <w:rFonts w:eastAsia="Times New Roman" w:cs="Times New Roman"/>
          <w:color w:val="000000"/>
          <w:lang w:eastAsia="pl-PL"/>
        </w:rPr>
        <w:t>Pzp</w:t>
      </w:r>
      <w:proofErr w:type="spellEnd"/>
      <w:r w:rsidRPr="00A11427">
        <w:rPr>
          <w:rFonts w:eastAsia="Times New Roman" w:cs="Times New Roman"/>
          <w:color w:val="000000"/>
          <w:lang w:eastAsia="pl-PL"/>
        </w:rPr>
        <w:t xml:space="preserve"> Wykonawca zobowiązany jest przekazać Zamawiającemu oświadczenie o przynależności lub braku przynależności do tej samej grupy kapitałowej, o której mowa w art.24 ust. 1 pkt. 23 ustawy </w:t>
      </w:r>
      <w:proofErr w:type="spellStart"/>
      <w:r w:rsidRPr="00A11427">
        <w:rPr>
          <w:rFonts w:eastAsia="Times New Roman" w:cs="Times New Roman"/>
          <w:color w:val="000000"/>
          <w:lang w:eastAsia="pl-PL"/>
        </w:rPr>
        <w:t>Pzp</w:t>
      </w:r>
      <w:proofErr w:type="spellEnd"/>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III.5) WYKAZ OŚWIADCZEŃ LUB DOKUMENTÓW SKŁADANYCH PRZEZ WYKONAWCĘ W POSTĘPOWANIU NA WEZWANIE ZAMAWIAJACEGO W CELU POTWIERDZENIA OKOLICZNOŚCI, O KTÓRYCH MOWA W ART. 25 UST. 1 PKT 1 USTAWY PZP</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III.5.1) W ZAKRESIE SPEŁNIANIA WARUNKÓW UDZIAŁU W POSTĘPOWANIU:</w:t>
      </w:r>
      <w:r w:rsidRPr="00A11427">
        <w:rPr>
          <w:rFonts w:eastAsia="Times New Roman" w:cs="Times New Roman"/>
          <w:color w:val="000000"/>
          <w:lang w:eastAsia="pl-PL"/>
        </w:rPr>
        <w:br/>
        <w:t xml:space="preserve">wykaz osób skierowanych przez Wykonawcę do realizacji zamówienia wraz z informacjami na temat ich kwalifikacji zawodowych i wykształcenia niezbędnych do wykonania zamówienia, a także zakresu wykonywanych przez nie czynności, oraz informacją o podstawie do dysponowania tymi osobami – (załącznik nr 4 i 5 do SIWZ); - wykazu usług wykonanych w okresie ostatnich trzech lat przed upływem terminu składania ofert, a jeżeli okres prowadzenia działalności jest krótszy - w tym okresie, wraz z podaniem ich przedmiotu, wielkości, dat wykonania i podmiotów na rzecz których usługi zostały wykonane oraz załączeniem dowodów określających czy te usługi zostały wykonane, przy czym dowodami są referencje bądź inne dokumenty wystawione przez podmiot, na rzecz którego usługi były lub są wykonywane, a jeżeli z uzasadnionej przyczyny o obiektywnym charakterze Wykonawca </w:t>
      </w:r>
      <w:r w:rsidRPr="00A11427">
        <w:rPr>
          <w:rFonts w:eastAsia="Times New Roman" w:cs="Times New Roman"/>
          <w:color w:val="000000"/>
          <w:lang w:eastAsia="pl-PL"/>
        </w:rPr>
        <w:lastRenderedPageBreak/>
        <w:t>nie jest w stanie uzyskać tych dokumentów – oświadczenie Wykonawcy;</w:t>
      </w:r>
      <w:r w:rsidRPr="00A11427">
        <w:rPr>
          <w:rFonts w:eastAsia="Times New Roman" w:cs="Times New Roman"/>
          <w:color w:val="000000"/>
          <w:lang w:eastAsia="pl-PL"/>
        </w:rPr>
        <w:br/>
      </w:r>
      <w:r w:rsidRPr="00A11427">
        <w:rPr>
          <w:rFonts w:eastAsia="Times New Roman" w:cs="Times New Roman"/>
          <w:b/>
          <w:bCs/>
          <w:color w:val="000000"/>
          <w:lang w:eastAsia="pl-PL"/>
        </w:rPr>
        <w:t>III.5.2) W ZAKRESIE KRYTERIÓW SELEKCJI:</w:t>
      </w:r>
      <w:r w:rsidRPr="00A11427">
        <w:rPr>
          <w:rFonts w:eastAsia="Times New Roman" w:cs="Times New Roman"/>
          <w:color w:val="000000"/>
          <w:lang w:eastAsia="pl-PL"/>
        </w:rPr>
        <w:br/>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III.6) WYKAZ OŚWIADCZEŃ LUB DOKUMENTÓW SKŁADANYCH PRZEZ WYKONAWCĘ W POSTĘPOWANIU NA WEZWANIE ZAMAWIAJACEGO W CELU POTWIERDZENIA OKOLICZNOŚCI, O KTÓRYCH MOWA W ART. 25 UST. 1 PKT 2 USTAWY PZP</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III.7) INNE DOKUMENTY NIE WYMIENIONE W pkt III.3) - III.6)</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 xml:space="preserve">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 2. Jeżeli dotyczy: dokumenty wymagane w przypadku, kiedy Wykonawca polega na zdolnościach technicznych i zawodowych lub sytuacji finansowej lub ekonomicznej innych podmiotów; 3. WYKONAWCA ZAGRANICZNY. Jeżeli Wykonawca ma siedzibę lub miejsce zamieszkania poza terytorium Rzeczypospolitej Polskiej, składa dokument (dokumenty) wystawiony w kraju, w którym ma siedzibę lub miejsce zamieszkania potwierdzający, że nie otwarto jego likwidacji ani nie ogłoszono upadłości. Dokument powinien być wystawiony nie wcześniej niż 6 miesięcy przed upływem terminu składania ofert. Jeżeli w miejscu zamieszkania osoby lub w kraju, w którym Wykonawca ma siedzibę lub miejsce zamieszkania, nie wydaje się dokumentów, o których mowa w niniejszym punkcie, zastępuje się je dokumentem zawierającym oświadczenie złożone przed notariuszem, właściwym organem sądowym, administracyjnym albo organem samorządu terytorialnego lub gospodarczego odpowiednio miejsca zamieszkania osoby lub kraju, w którym Wykonawca ma siedzibę lub miejsce zamieszkania. Dokumenty sporządzone w języku obcym składane są wraz z tłumaczeniem na język polski. 4. WYKONAWCY WSPÓLNIE UBIEGAJĄCY SIĘ O UDZIELENIE ZAMÓWIENIA O udzielenie zamówienia publicznego. Wykonawcy mogą się ubiegać wspólnie. W takim przypadku Wykonawcy zobowiązani są ustanowić pełnomocnika do reprezentowania ich w postępowaniu o udzielenie zamówienia publicznego albo reprezentowania ich w postępowaniu i zawarcia umowy w sprawie udzielenia zamówienia publicznego. Warunki udziału w postępowaniu dotyczące sytuacji ekonomicznej lub finansowej lub zdolności technicznej lub </w:t>
      </w:r>
      <w:r w:rsidRPr="00A11427">
        <w:rPr>
          <w:rFonts w:eastAsia="Times New Roman" w:cs="Times New Roman"/>
          <w:color w:val="000000"/>
          <w:lang w:eastAsia="pl-PL"/>
        </w:rPr>
        <w:lastRenderedPageBreak/>
        <w:t>zawodowej powinien spełniać jeden Wykonawca lub Wykonawcy wspólnie. W tym celu należy złożyć jedno, wspólne oświadczenie o spełnianiu warunków udziału w postępowaniu (wzór oświadczenia – załącznik nr 3). Jednocześnie żaden z Wykonawców wspólnie ubiegających się o udzielenie zamówienia nie może podlegać wykluczeniu z postępowania. W związku z powyższym, oświadczenie o braku podstaw do wykluczenia (wzór – załącznik nr 2) oraz oświadczenie o przynależności do grupy kapitałowej (wzór – załącznik nr 8) składa każdy z Wykonawców oddzielnie.</w:t>
      </w:r>
    </w:p>
    <w:p w:rsidR="00A11427" w:rsidRPr="00A11427" w:rsidRDefault="00A11427" w:rsidP="00A11427">
      <w:pPr>
        <w:spacing w:after="0" w:line="450" w:lineRule="atLeast"/>
        <w:rPr>
          <w:rFonts w:eastAsia="Times New Roman" w:cs="Times New Roman"/>
          <w:b/>
          <w:bCs/>
          <w:color w:val="000000"/>
          <w:lang w:eastAsia="pl-PL"/>
        </w:rPr>
      </w:pPr>
      <w:r w:rsidRPr="00A11427">
        <w:rPr>
          <w:rFonts w:eastAsia="Times New Roman" w:cs="Times New Roman"/>
          <w:b/>
          <w:bCs/>
          <w:color w:val="000000"/>
          <w:u w:val="single"/>
          <w:lang w:eastAsia="pl-PL"/>
        </w:rPr>
        <w:t>SEKCJA IV: PROCEDURA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t>IV.1) OPIS</w:t>
      </w:r>
      <w:r w:rsidRPr="00A11427">
        <w:rPr>
          <w:rFonts w:eastAsia="Times New Roman" w:cs="Times New Roman"/>
          <w:color w:val="000000"/>
          <w:lang w:eastAsia="pl-PL"/>
        </w:rPr>
        <w:br/>
      </w:r>
      <w:r w:rsidRPr="00A11427">
        <w:rPr>
          <w:rFonts w:eastAsia="Times New Roman" w:cs="Times New Roman"/>
          <w:b/>
          <w:bCs/>
          <w:color w:val="000000"/>
          <w:lang w:eastAsia="pl-PL"/>
        </w:rPr>
        <w:t>IV.1.1) Tryb udzielenia zamówienia: </w:t>
      </w:r>
      <w:r w:rsidRPr="00A11427">
        <w:rPr>
          <w:rFonts w:eastAsia="Times New Roman" w:cs="Times New Roman"/>
          <w:color w:val="000000"/>
          <w:lang w:eastAsia="pl-PL"/>
        </w:rPr>
        <w:t>Przetarg nieograniczony</w:t>
      </w:r>
      <w:r w:rsidRPr="00A11427">
        <w:rPr>
          <w:rFonts w:eastAsia="Times New Roman" w:cs="Times New Roman"/>
          <w:color w:val="000000"/>
          <w:lang w:eastAsia="pl-PL"/>
        </w:rPr>
        <w:br/>
      </w:r>
      <w:r w:rsidRPr="00A11427">
        <w:rPr>
          <w:rFonts w:eastAsia="Times New Roman" w:cs="Times New Roman"/>
          <w:b/>
          <w:bCs/>
          <w:color w:val="000000"/>
          <w:lang w:eastAsia="pl-PL"/>
        </w:rPr>
        <w:t>IV.1.2) Zamawiający żąda wniesienia wadium:</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t>Informacja na temat wadium</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IV.1.3) Przewiduje się udzielenie zaliczek na poczet wykonania zamówienia: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t>Należy podać informacje na temat udzielania zaliczek:</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IV.1.4) Wymaga się złożenia ofert w postaci katalogów elektronicznych lub dołączenia do ofert katalogów elektronicznych:</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t>Dopuszcza się złożenie ofert w postaci katalogów elektronicznych lub dołączenia do ofert katalogów elektronicznych:</w:t>
      </w:r>
      <w:r w:rsidRPr="00A11427">
        <w:rPr>
          <w:rFonts w:eastAsia="Times New Roman" w:cs="Times New Roman"/>
          <w:color w:val="000000"/>
          <w:lang w:eastAsia="pl-PL"/>
        </w:rPr>
        <w:br/>
        <w:t>Nie</w:t>
      </w:r>
      <w:r w:rsidRPr="00A11427">
        <w:rPr>
          <w:rFonts w:eastAsia="Times New Roman" w:cs="Times New Roman"/>
          <w:color w:val="000000"/>
          <w:lang w:eastAsia="pl-PL"/>
        </w:rPr>
        <w:br/>
        <w:t>Informacje dodatkowe:</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IV.1.5.) Wymaga się złożenia oferty wariantowej:</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Nie</w:t>
      </w:r>
      <w:r w:rsidRPr="00A11427">
        <w:rPr>
          <w:rFonts w:eastAsia="Times New Roman" w:cs="Times New Roman"/>
          <w:color w:val="000000"/>
          <w:lang w:eastAsia="pl-PL"/>
        </w:rPr>
        <w:br/>
        <w:t>Dopuszcza się złożenie oferty wariantowej</w:t>
      </w:r>
      <w:r w:rsidRPr="00A11427">
        <w:rPr>
          <w:rFonts w:eastAsia="Times New Roman" w:cs="Times New Roman"/>
          <w:color w:val="000000"/>
          <w:lang w:eastAsia="pl-PL"/>
        </w:rPr>
        <w:br/>
      </w:r>
      <w:r w:rsidRPr="00A11427">
        <w:rPr>
          <w:rFonts w:eastAsia="Times New Roman" w:cs="Times New Roman"/>
          <w:color w:val="000000"/>
          <w:lang w:eastAsia="pl-PL"/>
        </w:rPr>
        <w:br/>
        <w:t>Złożenie oferty wariantowej dopuszcza się tylko z jednoczesnym złożeniem oferty zasadniczej:</w:t>
      </w:r>
      <w:r w:rsidRPr="00A11427">
        <w:rPr>
          <w:rFonts w:eastAsia="Times New Roman" w:cs="Times New Roman"/>
          <w:color w:val="000000"/>
          <w:lang w:eastAsia="pl-PL"/>
        </w:rPr>
        <w:br/>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lastRenderedPageBreak/>
        <w:br/>
      </w:r>
      <w:r w:rsidRPr="00A11427">
        <w:rPr>
          <w:rFonts w:eastAsia="Times New Roman" w:cs="Times New Roman"/>
          <w:b/>
          <w:bCs/>
          <w:color w:val="000000"/>
          <w:lang w:eastAsia="pl-PL"/>
        </w:rPr>
        <w:t>IV.1.6) Przewidywana liczba wykonawców, którzy zostaną zaproszeni do udziału w postępowaniu</w:t>
      </w:r>
      <w:r w:rsidRPr="00A11427">
        <w:rPr>
          <w:rFonts w:eastAsia="Times New Roman" w:cs="Times New Roman"/>
          <w:color w:val="000000"/>
          <w:lang w:eastAsia="pl-PL"/>
        </w:rPr>
        <w:br/>
      </w:r>
      <w:r w:rsidRPr="00A11427">
        <w:rPr>
          <w:rFonts w:eastAsia="Times New Roman" w:cs="Times New Roman"/>
          <w:i/>
          <w:iCs/>
          <w:color w:val="000000"/>
          <w:lang w:eastAsia="pl-PL"/>
        </w:rPr>
        <w:t>(przetarg ograniczony, negocjacje z ogłoszeniem, dialog konkurencyjny, partnerstwo innowacyjne)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Liczba wykonawców  </w:t>
      </w:r>
      <w:r w:rsidRPr="00A11427">
        <w:rPr>
          <w:rFonts w:eastAsia="Times New Roman" w:cs="Times New Roman"/>
          <w:color w:val="000000"/>
          <w:lang w:eastAsia="pl-PL"/>
        </w:rPr>
        <w:br/>
        <w:t>Przewidywana minimalna liczba wykonawców</w:t>
      </w:r>
      <w:r w:rsidRPr="00A11427">
        <w:rPr>
          <w:rFonts w:eastAsia="Times New Roman" w:cs="Times New Roman"/>
          <w:color w:val="000000"/>
          <w:lang w:eastAsia="pl-PL"/>
        </w:rPr>
        <w:br/>
        <w:t xml:space="preserve">Maksymalna liczba wykonawców </w:t>
      </w:r>
      <w:r>
        <w:rPr>
          <w:rFonts w:eastAsia="Times New Roman" w:cs="Times New Roman"/>
          <w:color w:val="000000"/>
          <w:lang w:eastAsia="pl-PL"/>
        </w:rPr>
        <w:t> </w:t>
      </w:r>
      <w:r>
        <w:rPr>
          <w:rFonts w:eastAsia="Times New Roman" w:cs="Times New Roman"/>
          <w:color w:val="000000"/>
          <w:lang w:eastAsia="pl-PL"/>
        </w:rPr>
        <w:br/>
        <w:t>Kryteria selekcji wykonawców:</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IV.1.7) Informacje na temat umowy ramowej lub dynamicznego systemu zakupów:</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Umowa ramowa będzie zawarta:</w:t>
      </w:r>
      <w:r w:rsidRPr="00A11427">
        <w:rPr>
          <w:rFonts w:eastAsia="Times New Roman" w:cs="Times New Roman"/>
          <w:color w:val="000000"/>
          <w:lang w:eastAsia="pl-PL"/>
        </w:rPr>
        <w:br/>
      </w:r>
      <w:r w:rsidRPr="00A11427">
        <w:rPr>
          <w:rFonts w:eastAsia="Times New Roman" w:cs="Times New Roman"/>
          <w:color w:val="000000"/>
          <w:lang w:eastAsia="pl-PL"/>
        </w:rPr>
        <w:br/>
        <w:t>Czy przewiduje się ograniczenie liczby uczestników umowy ramowej:</w:t>
      </w:r>
      <w:r w:rsidRPr="00A11427">
        <w:rPr>
          <w:rFonts w:eastAsia="Times New Roman" w:cs="Times New Roman"/>
          <w:color w:val="000000"/>
          <w:lang w:eastAsia="pl-PL"/>
        </w:rPr>
        <w:br/>
      </w:r>
      <w:r w:rsidRPr="00A11427">
        <w:rPr>
          <w:rFonts w:eastAsia="Times New Roman" w:cs="Times New Roman"/>
          <w:color w:val="000000"/>
          <w:lang w:eastAsia="pl-PL"/>
        </w:rPr>
        <w:br/>
        <w:t>Przewidziana maksymalna liczba uczestników umowy ramowej:</w:t>
      </w:r>
      <w:r w:rsidRPr="00A11427">
        <w:rPr>
          <w:rFonts w:eastAsia="Times New Roman" w:cs="Times New Roman"/>
          <w:color w:val="000000"/>
          <w:lang w:eastAsia="pl-PL"/>
        </w:rPr>
        <w:br/>
      </w:r>
      <w:r w:rsidRPr="00A11427">
        <w:rPr>
          <w:rFonts w:eastAsia="Times New Roman" w:cs="Times New Roman"/>
          <w:color w:val="000000"/>
          <w:lang w:eastAsia="pl-PL"/>
        </w:rPr>
        <w:br/>
        <w:t>Informacje dodatkowe:</w:t>
      </w:r>
      <w:r w:rsidRPr="00A11427">
        <w:rPr>
          <w:rFonts w:eastAsia="Times New Roman" w:cs="Times New Roman"/>
          <w:color w:val="000000"/>
          <w:lang w:eastAsia="pl-PL"/>
        </w:rPr>
        <w:br/>
      </w:r>
      <w:r w:rsidRPr="00A11427">
        <w:rPr>
          <w:rFonts w:eastAsia="Times New Roman" w:cs="Times New Roman"/>
          <w:color w:val="000000"/>
          <w:lang w:eastAsia="pl-PL"/>
        </w:rPr>
        <w:br/>
        <w:t>Zamówienie obejmuje ustanowienie dynamicznego systemu zakupów:</w:t>
      </w:r>
      <w:r w:rsidRPr="00A11427">
        <w:rPr>
          <w:rFonts w:eastAsia="Times New Roman" w:cs="Times New Roman"/>
          <w:color w:val="000000"/>
          <w:lang w:eastAsia="pl-PL"/>
        </w:rPr>
        <w:br/>
      </w:r>
      <w:r w:rsidRPr="00A11427">
        <w:rPr>
          <w:rFonts w:eastAsia="Times New Roman" w:cs="Times New Roman"/>
          <w:color w:val="000000"/>
          <w:lang w:eastAsia="pl-PL"/>
        </w:rPr>
        <w:br/>
        <w:t>Adres strony internetowej, na której będą zamieszczone dodatkowe informacje dotyczące dynamicznego systemu zakupów:</w:t>
      </w:r>
      <w:r w:rsidRPr="00A11427">
        <w:rPr>
          <w:rFonts w:eastAsia="Times New Roman" w:cs="Times New Roman"/>
          <w:color w:val="000000"/>
          <w:lang w:eastAsia="pl-PL"/>
        </w:rPr>
        <w:br/>
      </w:r>
      <w:r w:rsidRPr="00A11427">
        <w:rPr>
          <w:rFonts w:eastAsia="Times New Roman" w:cs="Times New Roman"/>
          <w:color w:val="000000"/>
          <w:lang w:eastAsia="pl-PL"/>
        </w:rPr>
        <w:br/>
        <w:t>Informacje dodatkowe:</w:t>
      </w:r>
      <w:r w:rsidRPr="00A11427">
        <w:rPr>
          <w:rFonts w:eastAsia="Times New Roman" w:cs="Times New Roman"/>
          <w:color w:val="000000"/>
          <w:lang w:eastAsia="pl-PL"/>
        </w:rPr>
        <w:br/>
      </w:r>
      <w:r w:rsidRPr="00A11427">
        <w:rPr>
          <w:rFonts w:eastAsia="Times New Roman" w:cs="Times New Roman"/>
          <w:color w:val="000000"/>
          <w:lang w:eastAsia="pl-PL"/>
        </w:rPr>
        <w:br/>
        <w:t>W ramach umowy ramowej/dynamicznego systemu zakupów dopuszcza się złożenie ofert w formie katalogów elektronicznych:</w:t>
      </w:r>
      <w:r w:rsidRPr="00A11427">
        <w:rPr>
          <w:rFonts w:eastAsia="Times New Roman" w:cs="Times New Roman"/>
          <w:color w:val="000000"/>
          <w:lang w:eastAsia="pl-PL"/>
        </w:rPr>
        <w:br/>
      </w:r>
      <w:r w:rsidRPr="00A11427">
        <w:rPr>
          <w:rFonts w:eastAsia="Times New Roman" w:cs="Times New Roman"/>
          <w:color w:val="000000"/>
          <w:lang w:eastAsia="pl-PL"/>
        </w:rPr>
        <w:br/>
        <w:t>Przewiduje się pobranie ze złożonych katalogów elektronicznych informacji potrzebnych do sporządzenia ofert w ramach umowy ramowej/dynamicznego systemu zakupów:</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IV.1.8) Aukcja elektroniczna</w:t>
      </w:r>
      <w:r w:rsidRPr="00A11427">
        <w:rPr>
          <w:rFonts w:eastAsia="Times New Roman" w:cs="Times New Roman"/>
          <w:color w:val="000000"/>
          <w:lang w:eastAsia="pl-PL"/>
        </w:rPr>
        <w:br/>
      </w:r>
      <w:r w:rsidRPr="00A11427">
        <w:rPr>
          <w:rFonts w:eastAsia="Times New Roman" w:cs="Times New Roman"/>
          <w:b/>
          <w:bCs/>
          <w:color w:val="000000"/>
          <w:lang w:eastAsia="pl-PL"/>
        </w:rPr>
        <w:lastRenderedPageBreak/>
        <w:t>Przewidziane jest przeprowadzenie aukcji elektronicznej </w:t>
      </w:r>
      <w:r w:rsidRPr="00A11427">
        <w:rPr>
          <w:rFonts w:eastAsia="Times New Roman" w:cs="Times New Roman"/>
          <w:i/>
          <w:iCs/>
          <w:color w:val="000000"/>
          <w:lang w:eastAsia="pl-PL"/>
        </w:rPr>
        <w:t>(przetarg nieograniczony, przetarg ograniczony, negocjacje z ogłoszeniem) </w:t>
      </w:r>
      <w:r w:rsidRPr="00A11427">
        <w:rPr>
          <w:rFonts w:eastAsia="Times New Roman" w:cs="Times New Roman"/>
          <w:color w:val="000000"/>
          <w:lang w:eastAsia="pl-PL"/>
        </w:rPr>
        <w:t>Nie</w:t>
      </w:r>
      <w:r w:rsidRPr="00A11427">
        <w:rPr>
          <w:rFonts w:eastAsia="Times New Roman" w:cs="Times New Roman"/>
          <w:color w:val="000000"/>
          <w:lang w:eastAsia="pl-PL"/>
        </w:rPr>
        <w:br/>
        <w:t>Należy podać adres strony internetowej, na której aukcja będzie prowadzona:</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Należy wskazać elementy, których wartości będą przedmiotem aukcji elektronicznej:</w:t>
      </w:r>
      <w:r w:rsidRPr="00A11427">
        <w:rPr>
          <w:rFonts w:eastAsia="Times New Roman" w:cs="Times New Roman"/>
          <w:color w:val="000000"/>
          <w:lang w:eastAsia="pl-PL"/>
        </w:rPr>
        <w:br/>
      </w:r>
      <w:r w:rsidRPr="00A11427">
        <w:rPr>
          <w:rFonts w:eastAsia="Times New Roman" w:cs="Times New Roman"/>
          <w:b/>
          <w:bCs/>
          <w:color w:val="000000"/>
          <w:lang w:eastAsia="pl-PL"/>
        </w:rPr>
        <w:t>Przewiduje się ograniczenia co do przedstawionych wartości, wynikające z opisu przedmiotu zamówienia:</w:t>
      </w:r>
      <w:r w:rsidRPr="00A11427">
        <w:rPr>
          <w:rFonts w:eastAsia="Times New Roman" w:cs="Times New Roman"/>
          <w:color w:val="000000"/>
          <w:lang w:eastAsia="pl-PL"/>
        </w:rPr>
        <w:br/>
      </w:r>
      <w:r w:rsidRPr="00A11427">
        <w:rPr>
          <w:rFonts w:eastAsia="Times New Roman" w:cs="Times New Roman"/>
          <w:color w:val="000000"/>
          <w:lang w:eastAsia="pl-PL"/>
        </w:rPr>
        <w:br/>
        <w:t>Należy podać, które informacje zostaną udostępnione wykonawcom w trakcie aukcji elektronicznej oraz jaki będzie termin ich udostępnienia:</w:t>
      </w:r>
      <w:r w:rsidRPr="00A11427">
        <w:rPr>
          <w:rFonts w:eastAsia="Times New Roman" w:cs="Times New Roman"/>
          <w:color w:val="000000"/>
          <w:lang w:eastAsia="pl-PL"/>
        </w:rPr>
        <w:br/>
        <w:t>Informacje dotyczące przebiegu aukcji elektronicznej:</w:t>
      </w:r>
      <w:r w:rsidRPr="00A11427">
        <w:rPr>
          <w:rFonts w:eastAsia="Times New Roman" w:cs="Times New Roman"/>
          <w:color w:val="000000"/>
          <w:lang w:eastAsia="pl-PL"/>
        </w:rPr>
        <w:br/>
        <w:t>Jaki jest przewidziany sposób postępowania w toku aukcji elektronicznej i jakie będą warunki, na jakich wykonawcy będą mogli licytować (minimalne wysokości postąpień):</w:t>
      </w:r>
      <w:r w:rsidRPr="00A11427">
        <w:rPr>
          <w:rFonts w:eastAsia="Times New Roman" w:cs="Times New Roman"/>
          <w:color w:val="000000"/>
          <w:lang w:eastAsia="pl-PL"/>
        </w:rPr>
        <w:br/>
        <w:t>Informacje dotyczące wykorzystywanego sprzętu elektronicznego, rozwiązań i specyfikacji technicznych w zakresie połączeń:</w:t>
      </w:r>
      <w:r w:rsidRPr="00A11427">
        <w:rPr>
          <w:rFonts w:eastAsia="Times New Roman" w:cs="Times New Roman"/>
          <w:color w:val="000000"/>
          <w:lang w:eastAsia="pl-PL"/>
        </w:rPr>
        <w:br/>
        <w:t>Wymagania dotyczące rejestracji i identyfikacji wykonawców w aukcji elektronicznej:</w:t>
      </w:r>
      <w:r w:rsidRPr="00A11427">
        <w:rPr>
          <w:rFonts w:eastAsia="Times New Roman" w:cs="Times New Roman"/>
          <w:color w:val="000000"/>
          <w:lang w:eastAsia="pl-PL"/>
        </w:rPr>
        <w:br/>
        <w:t>Informacje o liczbie etapów aukcji elektronicznej i czasie ich trwania: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t>Czas trwania:</w:t>
      </w:r>
      <w:r w:rsidRPr="00A11427">
        <w:rPr>
          <w:rFonts w:eastAsia="Times New Roman" w:cs="Times New Roman"/>
          <w:color w:val="000000"/>
          <w:lang w:eastAsia="pl-PL"/>
        </w:rPr>
        <w:br/>
      </w:r>
      <w:r w:rsidRPr="00A11427">
        <w:rPr>
          <w:rFonts w:eastAsia="Times New Roman" w:cs="Times New Roman"/>
          <w:color w:val="000000"/>
          <w:lang w:eastAsia="pl-PL"/>
        </w:rPr>
        <w:br/>
        <w:t>Czy wykonawcy, którzy nie złożyli nowych postąpień, zostaną zakwalifikowani do następnego etapu:</w:t>
      </w:r>
      <w:r w:rsidRPr="00A11427">
        <w:rPr>
          <w:rFonts w:eastAsia="Times New Roman" w:cs="Times New Roman"/>
          <w:color w:val="000000"/>
          <w:lang w:eastAsia="pl-PL"/>
        </w:rPr>
        <w:br/>
        <w:t>Warunki zamknięcia aukcji elektronicznej:</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IV.2) KRYTERIA OCENY OFERT</w:t>
      </w:r>
      <w:r w:rsidRPr="00A11427">
        <w:rPr>
          <w:rFonts w:eastAsia="Times New Roman" w:cs="Times New Roman"/>
          <w:color w:val="000000"/>
          <w:lang w:eastAsia="pl-PL"/>
        </w:rPr>
        <w:br/>
      </w:r>
      <w:r w:rsidRPr="00A11427">
        <w:rPr>
          <w:rFonts w:eastAsia="Times New Roman" w:cs="Times New Roman"/>
          <w:b/>
          <w:bCs/>
          <w:color w:val="000000"/>
          <w:lang w:eastAsia="pl-PL"/>
        </w:rPr>
        <w:t>IV.2.1) Kryteria oceny ofert:</w:t>
      </w:r>
      <w:r w:rsidRPr="00A11427">
        <w:rPr>
          <w:rFonts w:eastAsia="Times New Roman" w:cs="Times New Roman"/>
          <w:color w:val="000000"/>
          <w:lang w:eastAsia="pl-PL"/>
        </w:rPr>
        <w:br/>
      </w:r>
      <w:r w:rsidRPr="00A11427">
        <w:rPr>
          <w:rFonts w:eastAsia="Times New Roman" w:cs="Times New Roman"/>
          <w:b/>
          <w:bCs/>
          <w:color w:val="000000"/>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446"/>
        <w:gridCol w:w="919"/>
      </w:tblGrid>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Znaczenie</w:t>
            </w:r>
          </w:p>
        </w:tc>
      </w:tr>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60,00</w:t>
            </w:r>
          </w:p>
        </w:tc>
      </w:tr>
      <w:tr w:rsidR="00A11427" w:rsidRPr="00A11427" w:rsidTr="00A11427">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Długość okresu wsparcia serwisowego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11427" w:rsidRPr="00A11427" w:rsidRDefault="00A11427" w:rsidP="00A11427">
            <w:pPr>
              <w:spacing w:after="0" w:line="240" w:lineRule="auto"/>
              <w:rPr>
                <w:rFonts w:eastAsia="Times New Roman" w:cs="Times New Roman"/>
                <w:lang w:eastAsia="pl-PL"/>
              </w:rPr>
            </w:pPr>
            <w:r w:rsidRPr="00A11427">
              <w:rPr>
                <w:rFonts w:eastAsia="Times New Roman" w:cs="Times New Roman"/>
                <w:lang w:eastAsia="pl-PL"/>
              </w:rPr>
              <w:t>40,00</w:t>
            </w:r>
          </w:p>
        </w:tc>
      </w:tr>
    </w:tbl>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r>
      <w:r w:rsidRPr="00A11427">
        <w:rPr>
          <w:rFonts w:eastAsia="Times New Roman" w:cs="Times New Roman"/>
          <w:b/>
          <w:bCs/>
          <w:color w:val="000000"/>
          <w:lang w:eastAsia="pl-PL"/>
        </w:rPr>
        <w:t xml:space="preserve">IV.2.3) Zastosowanie procedury, o której mowa w art. 24aa ust. 1 ustawy </w:t>
      </w:r>
      <w:proofErr w:type="spellStart"/>
      <w:r w:rsidRPr="00A11427">
        <w:rPr>
          <w:rFonts w:eastAsia="Times New Roman" w:cs="Times New Roman"/>
          <w:b/>
          <w:bCs/>
          <w:color w:val="000000"/>
          <w:lang w:eastAsia="pl-PL"/>
        </w:rPr>
        <w:t>Pzp</w:t>
      </w:r>
      <w:proofErr w:type="spellEnd"/>
      <w:r w:rsidRPr="00A11427">
        <w:rPr>
          <w:rFonts w:eastAsia="Times New Roman" w:cs="Times New Roman"/>
          <w:b/>
          <w:bCs/>
          <w:color w:val="000000"/>
          <w:lang w:eastAsia="pl-PL"/>
        </w:rPr>
        <w:t> </w:t>
      </w:r>
      <w:r w:rsidRPr="00A11427">
        <w:rPr>
          <w:rFonts w:eastAsia="Times New Roman" w:cs="Times New Roman"/>
          <w:color w:val="000000"/>
          <w:lang w:eastAsia="pl-PL"/>
        </w:rPr>
        <w:t xml:space="preserve">(przetarg </w:t>
      </w:r>
      <w:r w:rsidRPr="00A11427">
        <w:rPr>
          <w:rFonts w:eastAsia="Times New Roman" w:cs="Times New Roman"/>
          <w:color w:val="000000"/>
          <w:lang w:eastAsia="pl-PL"/>
        </w:rPr>
        <w:lastRenderedPageBreak/>
        <w:t>nieograniczony)</w:t>
      </w:r>
      <w:r w:rsidRPr="00A11427">
        <w:rPr>
          <w:rFonts w:eastAsia="Times New Roman" w:cs="Times New Roman"/>
          <w:color w:val="000000"/>
          <w:lang w:eastAsia="pl-PL"/>
        </w:rPr>
        <w:br/>
        <w:t>Nie</w:t>
      </w:r>
      <w:r w:rsidRPr="00A11427">
        <w:rPr>
          <w:rFonts w:eastAsia="Times New Roman" w:cs="Times New Roman"/>
          <w:color w:val="000000"/>
          <w:lang w:eastAsia="pl-PL"/>
        </w:rPr>
        <w:br/>
      </w:r>
      <w:r w:rsidRPr="00A11427">
        <w:rPr>
          <w:rFonts w:eastAsia="Times New Roman" w:cs="Times New Roman"/>
          <w:b/>
          <w:bCs/>
          <w:color w:val="000000"/>
          <w:lang w:eastAsia="pl-PL"/>
        </w:rPr>
        <w:t>IV.3) Negocjacje z ogłoszeniem, dialog konkurencyjny, partnerstwo innowacyjne</w:t>
      </w:r>
      <w:r w:rsidRPr="00A11427">
        <w:rPr>
          <w:rFonts w:eastAsia="Times New Roman" w:cs="Times New Roman"/>
          <w:color w:val="000000"/>
          <w:lang w:eastAsia="pl-PL"/>
        </w:rPr>
        <w:br/>
      </w:r>
      <w:r w:rsidRPr="00A11427">
        <w:rPr>
          <w:rFonts w:eastAsia="Times New Roman" w:cs="Times New Roman"/>
          <w:b/>
          <w:bCs/>
          <w:color w:val="000000"/>
          <w:lang w:eastAsia="pl-PL"/>
        </w:rPr>
        <w:t>IV.3.1) Informacje na temat negocjacji z ogłoszeniem</w:t>
      </w:r>
      <w:r w:rsidRPr="00A11427">
        <w:rPr>
          <w:rFonts w:eastAsia="Times New Roman" w:cs="Times New Roman"/>
          <w:color w:val="000000"/>
          <w:lang w:eastAsia="pl-PL"/>
        </w:rPr>
        <w:br/>
        <w:t>Minimalne wymagania, które muszą spełniać wszystkie oferty:</w:t>
      </w:r>
      <w:r w:rsidRPr="00A11427">
        <w:rPr>
          <w:rFonts w:eastAsia="Times New Roman" w:cs="Times New Roman"/>
          <w:color w:val="000000"/>
          <w:lang w:eastAsia="pl-PL"/>
        </w:rPr>
        <w:br/>
      </w:r>
      <w:r w:rsidRPr="00A11427">
        <w:rPr>
          <w:rFonts w:eastAsia="Times New Roman" w:cs="Times New Roman"/>
          <w:color w:val="000000"/>
          <w:lang w:eastAsia="pl-PL"/>
        </w:rPr>
        <w:br/>
        <w:t>Przewidziane jest zastrzeżenie prawa do udzielenia zamówienia na podstawie ofert wstępnych bez przeprowadzenia negocjacji</w:t>
      </w:r>
      <w:r w:rsidRPr="00A11427">
        <w:rPr>
          <w:rFonts w:eastAsia="Times New Roman" w:cs="Times New Roman"/>
          <w:color w:val="000000"/>
          <w:lang w:eastAsia="pl-PL"/>
        </w:rPr>
        <w:br/>
        <w:t>Przewidziany jest podział negocjacji na etapy w celu ograniczenia liczby ofert:</w:t>
      </w:r>
      <w:r w:rsidRPr="00A11427">
        <w:rPr>
          <w:rFonts w:eastAsia="Times New Roman" w:cs="Times New Roman"/>
          <w:color w:val="000000"/>
          <w:lang w:eastAsia="pl-PL"/>
        </w:rPr>
        <w:br/>
        <w:t>Należy podać informacje na temat etapów negocjacji (w tym liczbę etapów):</w:t>
      </w:r>
      <w:r w:rsidRPr="00A11427">
        <w:rPr>
          <w:rFonts w:eastAsia="Times New Roman" w:cs="Times New Roman"/>
          <w:color w:val="000000"/>
          <w:lang w:eastAsia="pl-PL"/>
        </w:rPr>
        <w:br/>
      </w:r>
      <w:r w:rsidRPr="00A11427">
        <w:rPr>
          <w:rFonts w:eastAsia="Times New Roman" w:cs="Times New Roman"/>
          <w:color w:val="000000"/>
          <w:lang w:eastAsia="pl-PL"/>
        </w:rPr>
        <w:br/>
        <w:t>Informacje dodatkowe</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IV.3.2) Informacje na temat dialogu konkurencyjnego</w:t>
      </w:r>
      <w:r w:rsidRPr="00A11427">
        <w:rPr>
          <w:rFonts w:eastAsia="Times New Roman" w:cs="Times New Roman"/>
          <w:color w:val="000000"/>
          <w:lang w:eastAsia="pl-PL"/>
        </w:rPr>
        <w:br/>
        <w:t>Opis potrzeb i wymagań zamawiającego lub informacja o sposobie uzyskania tego opisu:</w:t>
      </w:r>
      <w:r w:rsidRPr="00A11427">
        <w:rPr>
          <w:rFonts w:eastAsia="Times New Roman" w:cs="Times New Roman"/>
          <w:color w:val="000000"/>
          <w:lang w:eastAsia="pl-PL"/>
        </w:rPr>
        <w:br/>
      </w:r>
      <w:r w:rsidRPr="00A11427">
        <w:rPr>
          <w:rFonts w:eastAsia="Times New Roman" w:cs="Times New Roman"/>
          <w:color w:val="000000"/>
          <w:lang w:eastAsia="pl-PL"/>
        </w:rPr>
        <w:br/>
        <w:t>Informacja o wysokości nagród dla wykonawców, którzy podczas dialogu konkurencyjnego przedstawili rozwiązania stanowiące podstawę do składania ofert, jeżeli zamawiający przewiduje nagrody:</w:t>
      </w:r>
      <w:r w:rsidRPr="00A11427">
        <w:rPr>
          <w:rFonts w:eastAsia="Times New Roman" w:cs="Times New Roman"/>
          <w:color w:val="000000"/>
          <w:lang w:eastAsia="pl-PL"/>
        </w:rPr>
        <w:br/>
      </w:r>
      <w:r w:rsidRPr="00A11427">
        <w:rPr>
          <w:rFonts w:eastAsia="Times New Roman" w:cs="Times New Roman"/>
          <w:color w:val="000000"/>
          <w:lang w:eastAsia="pl-PL"/>
        </w:rPr>
        <w:br/>
        <w:t>Wstępny harmonogram postępowania:</w:t>
      </w:r>
      <w:r w:rsidRPr="00A11427">
        <w:rPr>
          <w:rFonts w:eastAsia="Times New Roman" w:cs="Times New Roman"/>
          <w:color w:val="000000"/>
          <w:lang w:eastAsia="pl-PL"/>
        </w:rPr>
        <w:br/>
      </w:r>
      <w:r w:rsidRPr="00A11427">
        <w:rPr>
          <w:rFonts w:eastAsia="Times New Roman" w:cs="Times New Roman"/>
          <w:color w:val="000000"/>
          <w:lang w:eastAsia="pl-PL"/>
        </w:rPr>
        <w:br/>
        <w:t>Podział dialogu na etapy w celu ograniczenia liczby rozwiązań:</w:t>
      </w:r>
      <w:r w:rsidRPr="00A11427">
        <w:rPr>
          <w:rFonts w:eastAsia="Times New Roman" w:cs="Times New Roman"/>
          <w:color w:val="000000"/>
          <w:lang w:eastAsia="pl-PL"/>
        </w:rPr>
        <w:br/>
        <w:t>Należy podać informacje na temat etapów dialogu:</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color w:val="000000"/>
          <w:lang w:eastAsia="pl-PL"/>
        </w:rPr>
        <w:br/>
        <w:t>Informacje dodatkowe:</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IV.3.3) Informacje na temat partnerstwa innowacyjnego</w:t>
      </w:r>
      <w:r w:rsidRPr="00A11427">
        <w:rPr>
          <w:rFonts w:eastAsia="Times New Roman" w:cs="Times New Roman"/>
          <w:color w:val="000000"/>
          <w:lang w:eastAsia="pl-PL"/>
        </w:rPr>
        <w:br/>
        <w:t xml:space="preserve">Elementy opisu przedmiotu zamówienia definiujące minimalne wymagania, którym muszą </w:t>
      </w:r>
      <w:r w:rsidRPr="00A11427">
        <w:rPr>
          <w:rFonts w:eastAsia="Times New Roman" w:cs="Times New Roman"/>
          <w:color w:val="000000"/>
          <w:lang w:eastAsia="pl-PL"/>
        </w:rPr>
        <w:lastRenderedPageBreak/>
        <w:t>odpowiadać wszystkie oferty:</w:t>
      </w:r>
      <w:r w:rsidRPr="00A11427">
        <w:rPr>
          <w:rFonts w:eastAsia="Times New Roman" w:cs="Times New Roman"/>
          <w:color w:val="000000"/>
          <w:lang w:eastAsia="pl-PL"/>
        </w:rPr>
        <w:br/>
      </w:r>
      <w:r w:rsidRPr="00A11427">
        <w:rPr>
          <w:rFonts w:eastAsia="Times New Roman" w:cs="Times New Roman"/>
          <w:color w:val="000000"/>
          <w:lang w:eastAsia="pl-PL"/>
        </w:rPr>
        <w:br/>
        <w:t>Podział negocjacji na etapy w celu ograniczeniu liczby ofert podlegających negocjacjom poprzez zastosowanie kryteriów oceny ofert wskazanych w specyfikacji istotnych warunków zamówienia:</w:t>
      </w:r>
      <w:r w:rsidRPr="00A11427">
        <w:rPr>
          <w:rFonts w:eastAsia="Times New Roman" w:cs="Times New Roman"/>
          <w:color w:val="000000"/>
          <w:lang w:eastAsia="pl-PL"/>
        </w:rPr>
        <w:br/>
      </w:r>
      <w:r w:rsidRPr="00A11427">
        <w:rPr>
          <w:rFonts w:eastAsia="Times New Roman" w:cs="Times New Roman"/>
          <w:color w:val="000000"/>
          <w:lang w:eastAsia="pl-PL"/>
        </w:rPr>
        <w:br/>
        <w:t>Informacje dodatkowe:</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IV.4) Licytacja elektroniczna</w:t>
      </w:r>
      <w:r w:rsidRPr="00A11427">
        <w:rPr>
          <w:rFonts w:eastAsia="Times New Roman" w:cs="Times New Roman"/>
          <w:color w:val="000000"/>
          <w:lang w:eastAsia="pl-PL"/>
        </w:rPr>
        <w:br/>
        <w:t>Adres strony internetowej, na której będzie prowadzona licytacja elektroniczna: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Adres strony internetowej, na której jest dostępny opis przedmiotu zamówienia w licytacji elektronicznej:</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Wymagania dotyczące rejestracji i identyfikacji wykonawców w licytacji elektronicznej, w tym wymagania techniczne urządzeń informatycznych:</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Sposób postępowania w toku licytacji elektronicznej, w tym określenie minimalnych wysokości postąpień:</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Informacje o liczbie etapów licytacji elektronicznej i czasie ich trwania:</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Czas trwania:</w:t>
      </w:r>
      <w:r w:rsidRPr="00A11427">
        <w:rPr>
          <w:rFonts w:eastAsia="Times New Roman" w:cs="Times New Roman"/>
          <w:color w:val="000000"/>
          <w:lang w:eastAsia="pl-PL"/>
        </w:rPr>
        <w:br/>
      </w:r>
      <w:r w:rsidRPr="00A11427">
        <w:rPr>
          <w:rFonts w:eastAsia="Times New Roman" w:cs="Times New Roman"/>
          <w:color w:val="000000"/>
          <w:lang w:eastAsia="pl-PL"/>
        </w:rPr>
        <w:br/>
        <w:t>Wykonawcy, którzy nie złożyli nowych postąpień, zostaną zakwalifikowani do następnego etapu:</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Termin składania wniosków o dopuszczenie do udziału w licytacji elektronicznej:</w:t>
      </w:r>
      <w:r w:rsidRPr="00A11427">
        <w:rPr>
          <w:rFonts w:eastAsia="Times New Roman" w:cs="Times New Roman"/>
          <w:color w:val="000000"/>
          <w:lang w:eastAsia="pl-PL"/>
        </w:rPr>
        <w:br/>
        <w:t>Data: godzina:</w:t>
      </w:r>
      <w:r w:rsidRPr="00A11427">
        <w:rPr>
          <w:rFonts w:eastAsia="Times New Roman" w:cs="Times New Roman"/>
          <w:color w:val="000000"/>
          <w:lang w:eastAsia="pl-PL"/>
        </w:rPr>
        <w:br/>
        <w:t>Termin otwarcia licytacji elektronicznej:</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t>Termin i warunki zamknięcia licytacji elektronicznej:</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t>Istotne dla stron postanowienia, które zostaną wprowadzone do treści zawieranej umowy w sprawie zamówienia publicznego, albo ogólne warunki umowy, albo wzór umowy:</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t>Wymagania dotyczące zabezpieczenia należytego wykonania umowy:</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color w:val="000000"/>
          <w:lang w:eastAsia="pl-PL"/>
        </w:rPr>
        <w:br/>
        <w:t>Informacje dodatkowe:</w:t>
      </w:r>
    </w:p>
    <w:p w:rsidR="00A11427" w:rsidRPr="00A11427" w:rsidRDefault="00A11427" w:rsidP="00A11427">
      <w:pPr>
        <w:spacing w:after="0" w:line="450" w:lineRule="atLeast"/>
        <w:rPr>
          <w:rFonts w:eastAsia="Times New Roman" w:cs="Times New Roman"/>
          <w:color w:val="000000"/>
          <w:lang w:eastAsia="pl-PL"/>
        </w:rPr>
      </w:pPr>
      <w:r w:rsidRPr="00A11427">
        <w:rPr>
          <w:rFonts w:eastAsia="Times New Roman" w:cs="Times New Roman"/>
          <w:b/>
          <w:bCs/>
          <w:color w:val="000000"/>
          <w:lang w:eastAsia="pl-PL"/>
        </w:rPr>
        <w:lastRenderedPageBreak/>
        <w:t>IV.5) ZMIANA UMOWY</w:t>
      </w:r>
      <w:r w:rsidRPr="00A11427">
        <w:rPr>
          <w:rFonts w:eastAsia="Times New Roman" w:cs="Times New Roman"/>
          <w:color w:val="000000"/>
          <w:lang w:eastAsia="pl-PL"/>
        </w:rPr>
        <w:br/>
      </w:r>
      <w:r w:rsidRPr="00A11427">
        <w:rPr>
          <w:rFonts w:eastAsia="Times New Roman" w:cs="Times New Roman"/>
          <w:b/>
          <w:bCs/>
          <w:color w:val="000000"/>
          <w:lang w:eastAsia="pl-PL"/>
        </w:rPr>
        <w:t>Przewiduje się istotne zmiany postanowień zawartej umowy w stosunku do treści oferty, na podstawie której dokonano wyboru wykonawcy:</w:t>
      </w:r>
      <w:r w:rsidRPr="00A11427">
        <w:rPr>
          <w:rFonts w:eastAsia="Times New Roman" w:cs="Times New Roman"/>
          <w:color w:val="000000"/>
          <w:lang w:eastAsia="pl-PL"/>
        </w:rPr>
        <w:t> Tak</w:t>
      </w:r>
      <w:r w:rsidRPr="00A11427">
        <w:rPr>
          <w:rFonts w:eastAsia="Times New Roman" w:cs="Times New Roman"/>
          <w:color w:val="000000"/>
          <w:lang w:eastAsia="pl-PL"/>
        </w:rPr>
        <w:br/>
        <w:t>Należy wskazać zakres, charakter zmian oraz warunki wprowadzenia zmian:</w:t>
      </w:r>
      <w:r w:rsidRPr="00A11427">
        <w:rPr>
          <w:rFonts w:eastAsia="Times New Roman" w:cs="Times New Roman"/>
          <w:color w:val="000000"/>
          <w:lang w:eastAsia="pl-PL"/>
        </w:rPr>
        <w:br/>
        <w:t>Zamawiający, zgodnie z art. 144 ustawy Prawo zamówień publicznych, przewiduje możliwość istotnej zmiany zawartej umowy w stosunku do treści oferty, na podstawie, której dokonano wyboru oferty w następujących okolicznościach: 1) zmiany terminu realizacji zamówienia poprzez jego przedłużenie ze względu na przyczyny leżące po stronie Zamawiającego dotyczące np. braku przygotowania/przekazania materiału do realizacji aplikacji oraz inne niezawinione przez Strony przyczyny spowodowane przez tzw. siłę wyższą w rozumieniu § 11 umowy, 2) zmiany terminu realizacji zamówienia, poprzez jego skrócenie w przypadku zgodnej woli Stron, 3) aktualizacji rozwiązań projektowych z uwagi na postęp technologiczny lub zmiany obowiązujących przepisów, 4) w przypadku zaistnienia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5) jeżeli w czasie obowiązywania umowy nastąpi zmiana ustawowej stawki podatku od towarów i usług (VAT), Strony dokonają odpowiedniej zmiany wynagrodzenia umownego. 6) zmiany, które nie mają charakteru istotnego w rozumieniu art. 144 ust. 1e ustawy Prawo zamówień publicznych; 7) zmiany na zasadach określonych w art. 144 ust.1 pkt 2-4 i 6 ustawy Prawo zamówień publicznych. 2.Ponadto dopuszcza się zastąpienie dotychczasowego Wykonawcy niniejszej umowy przez inny podmiot spełniający warunki udziału w postępowaniu oraz niepodlegający obligatoryjnemu wykluczeniu z postępowania na mocy art. 24 ust. 1 oraz ust. 5 ustawy PZP, w razie gdy nastąpiło połączenie, podział, przekształcenie, upadłość, restrukturyzacja, nabycie dotychczasowego Wykonawcy lub nabycie jego przedsiębiorstwa przez ww. podmiot. 3. Zmiana umowy dla swej ważności wymaga zachowania formy pisemnej w postaci aneksu podpisanego przez obie Strony.</w:t>
      </w:r>
      <w:r w:rsidRPr="00A11427">
        <w:rPr>
          <w:rFonts w:eastAsia="Times New Roman" w:cs="Times New Roman"/>
          <w:color w:val="000000"/>
          <w:lang w:eastAsia="pl-PL"/>
        </w:rPr>
        <w:br/>
      </w:r>
      <w:r w:rsidRPr="00A11427">
        <w:rPr>
          <w:rFonts w:eastAsia="Times New Roman" w:cs="Times New Roman"/>
          <w:b/>
          <w:bCs/>
          <w:color w:val="000000"/>
          <w:lang w:eastAsia="pl-PL"/>
        </w:rPr>
        <w:t>IV.6) INFORMACJE ADMINISTRACYJNE</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IV.6.1) Sposób udostępniania informacji o charakterze poufnym </w:t>
      </w:r>
      <w:r w:rsidRPr="00A11427">
        <w:rPr>
          <w:rFonts w:eastAsia="Times New Roman" w:cs="Times New Roman"/>
          <w:i/>
          <w:iCs/>
          <w:color w:val="000000"/>
          <w:lang w:eastAsia="pl-PL"/>
        </w:rPr>
        <w:t>(jeżeli dotyczy):</w:t>
      </w:r>
      <w:r w:rsidRPr="00A11427">
        <w:rPr>
          <w:rFonts w:eastAsia="Times New Roman" w:cs="Times New Roman"/>
          <w:color w:val="000000"/>
          <w:lang w:eastAsia="pl-PL"/>
        </w:rPr>
        <w:br/>
      </w:r>
      <w:r w:rsidRPr="00A11427">
        <w:rPr>
          <w:rFonts w:eastAsia="Times New Roman" w:cs="Times New Roman"/>
          <w:color w:val="000000"/>
          <w:lang w:eastAsia="pl-PL"/>
        </w:rPr>
        <w:br/>
      </w:r>
      <w:r w:rsidRPr="00A11427">
        <w:rPr>
          <w:rFonts w:eastAsia="Times New Roman" w:cs="Times New Roman"/>
          <w:b/>
          <w:bCs/>
          <w:color w:val="000000"/>
          <w:lang w:eastAsia="pl-PL"/>
        </w:rPr>
        <w:t>Środki służące ochronie informacji o charakterze poufnym</w:t>
      </w:r>
      <w:r w:rsidRPr="00A11427">
        <w:rPr>
          <w:rFonts w:eastAsia="Times New Roman" w:cs="Times New Roman"/>
          <w:color w:val="000000"/>
          <w:lang w:eastAsia="pl-PL"/>
        </w:rPr>
        <w:br/>
      </w:r>
      <w:r w:rsidRPr="00A11427">
        <w:rPr>
          <w:rFonts w:eastAsia="Times New Roman" w:cs="Times New Roman"/>
          <w:color w:val="000000"/>
          <w:lang w:eastAsia="pl-PL"/>
        </w:rPr>
        <w:lastRenderedPageBreak/>
        <w:br/>
      </w:r>
      <w:r w:rsidRPr="00A11427">
        <w:rPr>
          <w:rFonts w:eastAsia="Times New Roman" w:cs="Times New Roman"/>
          <w:b/>
          <w:bCs/>
          <w:color w:val="000000"/>
          <w:lang w:eastAsia="pl-PL"/>
        </w:rPr>
        <w:t>IV.6.2) Termin składania ofert lub wniosków o dopuszczenie do udziału w postępowaniu:</w:t>
      </w:r>
      <w:r w:rsidRPr="00A11427">
        <w:rPr>
          <w:rFonts w:eastAsia="Times New Roman" w:cs="Times New Roman"/>
          <w:color w:val="000000"/>
          <w:lang w:eastAsia="pl-PL"/>
        </w:rPr>
        <w:br/>
        <w:t>Data: 2020-10-21, godzina: 10:00,</w:t>
      </w:r>
      <w:r w:rsidRPr="00A11427">
        <w:rPr>
          <w:rFonts w:eastAsia="Times New Roman" w:cs="Times New Roman"/>
          <w:color w:val="000000"/>
          <w:lang w:eastAsia="pl-PL"/>
        </w:rPr>
        <w:br/>
        <w:t>Skrócenie terminu składania wniosków, ze względu na pilną potrzebę udzielenia zamówienia (przetarg nieograniczony, przetarg ograniczony, negocjacje z ogłoszeniem):</w:t>
      </w:r>
      <w:r w:rsidRPr="00A11427">
        <w:rPr>
          <w:rFonts w:eastAsia="Times New Roman" w:cs="Times New Roman"/>
          <w:color w:val="000000"/>
          <w:lang w:eastAsia="pl-PL"/>
        </w:rPr>
        <w:br/>
      </w:r>
      <w:r w:rsidRPr="00A11427">
        <w:rPr>
          <w:rFonts w:eastAsia="Times New Roman" w:cs="Times New Roman"/>
          <w:color w:val="000000"/>
          <w:lang w:eastAsia="pl-PL"/>
        </w:rPr>
        <w:br/>
        <w:t>Wskazać powody:</w:t>
      </w:r>
      <w:r w:rsidRPr="00A11427">
        <w:rPr>
          <w:rFonts w:eastAsia="Times New Roman" w:cs="Times New Roman"/>
          <w:color w:val="000000"/>
          <w:lang w:eastAsia="pl-PL"/>
        </w:rPr>
        <w:br/>
      </w:r>
      <w:r w:rsidRPr="00A11427">
        <w:rPr>
          <w:rFonts w:eastAsia="Times New Roman" w:cs="Times New Roman"/>
          <w:color w:val="000000"/>
          <w:lang w:eastAsia="pl-PL"/>
        </w:rPr>
        <w:br/>
        <w:t>Język lub języki, w jakich mogą być sporządzane oferty lub wnioski o dopuszczenie do udziału w postępowaniu</w:t>
      </w:r>
      <w:r w:rsidRPr="00A11427">
        <w:rPr>
          <w:rFonts w:eastAsia="Times New Roman" w:cs="Times New Roman"/>
          <w:color w:val="000000"/>
          <w:lang w:eastAsia="pl-PL"/>
        </w:rPr>
        <w:br/>
        <w:t>&gt;</w:t>
      </w:r>
      <w:r w:rsidRPr="00A11427">
        <w:rPr>
          <w:rFonts w:eastAsia="Times New Roman" w:cs="Times New Roman"/>
          <w:color w:val="000000"/>
          <w:lang w:eastAsia="pl-PL"/>
        </w:rPr>
        <w:br/>
      </w:r>
      <w:r w:rsidRPr="00A11427">
        <w:rPr>
          <w:rFonts w:eastAsia="Times New Roman" w:cs="Times New Roman"/>
          <w:b/>
          <w:bCs/>
          <w:color w:val="000000"/>
          <w:lang w:eastAsia="pl-PL"/>
        </w:rPr>
        <w:t>IV.6.3) Termin związania ofertą: </w:t>
      </w:r>
      <w:r w:rsidRPr="00A11427">
        <w:rPr>
          <w:rFonts w:eastAsia="Times New Roman" w:cs="Times New Roman"/>
          <w:color w:val="000000"/>
          <w:lang w:eastAsia="pl-PL"/>
        </w:rPr>
        <w:t>do: okres w dniach: 30 (od ostatecznego terminu składania ofert)</w:t>
      </w:r>
      <w:r w:rsidRPr="00A11427">
        <w:rPr>
          <w:rFonts w:eastAsia="Times New Roman" w:cs="Times New Roman"/>
          <w:color w:val="000000"/>
          <w:lang w:eastAsia="pl-PL"/>
        </w:rPr>
        <w:br/>
      </w:r>
      <w:r w:rsidRPr="00A11427">
        <w:rPr>
          <w:rFonts w:eastAsia="Times New Roman" w:cs="Times New Roman"/>
          <w:b/>
          <w:bCs/>
          <w:color w:val="000000"/>
          <w:lang w:eastAsia="pl-PL"/>
        </w:rPr>
        <w:t>IV.6.4) Przewiduje się unieważnienie postępowania o udzielenie zamówienia, w przypadku nieprzyznania środków, które miały być przeznaczone na sfinansowanie całości lub części zamówienia:</w:t>
      </w:r>
      <w:r w:rsidRPr="00A11427">
        <w:rPr>
          <w:rFonts w:eastAsia="Times New Roman" w:cs="Times New Roman"/>
          <w:color w:val="000000"/>
          <w:lang w:eastAsia="pl-PL"/>
        </w:rPr>
        <w:t> Nie</w:t>
      </w:r>
      <w:r w:rsidRPr="00A11427">
        <w:rPr>
          <w:rFonts w:eastAsia="Times New Roman" w:cs="Times New Roman"/>
          <w:color w:val="000000"/>
          <w:lang w:eastAsia="pl-PL"/>
        </w:rPr>
        <w:br/>
      </w:r>
      <w:r w:rsidRPr="00A11427">
        <w:rPr>
          <w:rFonts w:eastAsia="Times New Roman" w:cs="Times New Roman"/>
          <w:b/>
          <w:bCs/>
          <w:color w:val="000000"/>
          <w:lang w:eastAsia="pl-PL"/>
        </w:rPr>
        <w:t>IV.6.5) Informacje dodatkowe:</w:t>
      </w:r>
    </w:p>
    <w:p w:rsidR="004D294D" w:rsidRPr="00A11427" w:rsidRDefault="004D294D"/>
    <w:sectPr w:rsidR="004D294D" w:rsidRPr="00A114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egoe UI">
    <w:panose1 w:val="020B0502040204020203"/>
    <w:charset w:val="EE"/>
    <w:family w:val="swiss"/>
    <w:pitch w:val="variable"/>
    <w:sig w:usb0="E10022FF" w:usb1="C000E47F" w:usb2="00000029" w:usb3="00000000" w:csb0="000001D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427"/>
    <w:rsid w:val="004D294D"/>
    <w:rsid w:val="00550C6A"/>
    <w:rsid w:val="00765CA1"/>
    <w:rsid w:val="00A11427"/>
    <w:rsid w:val="00B020A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E3E00"/>
  <w15:chartTrackingRefBased/>
  <w15:docId w15:val="{1EDDC282-1D40-4C3B-BC8F-DF9C2310A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550C6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50C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7799933">
      <w:bodyDiv w:val="1"/>
      <w:marLeft w:val="0"/>
      <w:marRight w:val="0"/>
      <w:marTop w:val="0"/>
      <w:marBottom w:val="0"/>
      <w:divBdr>
        <w:top w:val="none" w:sz="0" w:space="0" w:color="auto"/>
        <w:left w:val="none" w:sz="0" w:space="0" w:color="auto"/>
        <w:bottom w:val="none" w:sz="0" w:space="0" w:color="auto"/>
        <w:right w:val="none" w:sz="0" w:space="0" w:color="auto"/>
      </w:divBdr>
      <w:divsChild>
        <w:div w:id="1696611404">
          <w:marLeft w:val="0"/>
          <w:marRight w:val="0"/>
          <w:marTop w:val="0"/>
          <w:marBottom w:val="0"/>
          <w:divBdr>
            <w:top w:val="none" w:sz="0" w:space="0" w:color="auto"/>
            <w:left w:val="none" w:sz="0" w:space="0" w:color="auto"/>
            <w:bottom w:val="none" w:sz="0" w:space="0" w:color="auto"/>
            <w:right w:val="none" w:sz="0" w:space="0" w:color="auto"/>
          </w:divBdr>
          <w:divsChild>
            <w:div w:id="2023236819">
              <w:marLeft w:val="0"/>
              <w:marRight w:val="0"/>
              <w:marTop w:val="0"/>
              <w:marBottom w:val="0"/>
              <w:divBdr>
                <w:top w:val="none" w:sz="0" w:space="0" w:color="auto"/>
                <w:left w:val="none" w:sz="0" w:space="0" w:color="auto"/>
                <w:bottom w:val="none" w:sz="0" w:space="0" w:color="auto"/>
                <w:right w:val="none" w:sz="0" w:space="0" w:color="auto"/>
              </w:divBdr>
            </w:div>
            <w:div w:id="1127579349">
              <w:marLeft w:val="0"/>
              <w:marRight w:val="0"/>
              <w:marTop w:val="0"/>
              <w:marBottom w:val="0"/>
              <w:divBdr>
                <w:top w:val="none" w:sz="0" w:space="0" w:color="auto"/>
                <w:left w:val="none" w:sz="0" w:space="0" w:color="auto"/>
                <w:bottom w:val="none" w:sz="0" w:space="0" w:color="auto"/>
                <w:right w:val="none" w:sz="0" w:space="0" w:color="auto"/>
              </w:divBdr>
            </w:div>
            <w:div w:id="891387659">
              <w:marLeft w:val="0"/>
              <w:marRight w:val="0"/>
              <w:marTop w:val="0"/>
              <w:marBottom w:val="0"/>
              <w:divBdr>
                <w:top w:val="none" w:sz="0" w:space="0" w:color="auto"/>
                <w:left w:val="none" w:sz="0" w:space="0" w:color="auto"/>
                <w:bottom w:val="none" w:sz="0" w:space="0" w:color="auto"/>
                <w:right w:val="none" w:sz="0" w:space="0" w:color="auto"/>
              </w:divBdr>
              <w:divsChild>
                <w:div w:id="1683630097">
                  <w:marLeft w:val="0"/>
                  <w:marRight w:val="0"/>
                  <w:marTop w:val="0"/>
                  <w:marBottom w:val="0"/>
                  <w:divBdr>
                    <w:top w:val="none" w:sz="0" w:space="0" w:color="auto"/>
                    <w:left w:val="none" w:sz="0" w:space="0" w:color="auto"/>
                    <w:bottom w:val="none" w:sz="0" w:space="0" w:color="auto"/>
                    <w:right w:val="none" w:sz="0" w:space="0" w:color="auto"/>
                  </w:divBdr>
                </w:div>
              </w:divsChild>
            </w:div>
            <w:div w:id="621694411">
              <w:marLeft w:val="0"/>
              <w:marRight w:val="0"/>
              <w:marTop w:val="0"/>
              <w:marBottom w:val="0"/>
              <w:divBdr>
                <w:top w:val="none" w:sz="0" w:space="0" w:color="auto"/>
                <w:left w:val="none" w:sz="0" w:space="0" w:color="auto"/>
                <w:bottom w:val="none" w:sz="0" w:space="0" w:color="auto"/>
                <w:right w:val="none" w:sz="0" w:space="0" w:color="auto"/>
              </w:divBdr>
              <w:divsChild>
                <w:div w:id="48573084">
                  <w:marLeft w:val="0"/>
                  <w:marRight w:val="0"/>
                  <w:marTop w:val="0"/>
                  <w:marBottom w:val="0"/>
                  <w:divBdr>
                    <w:top w:val="none" w:sz="0" w:space="0" w:color="auto"/>
                    <w:left w:val="none" w:sz="0" w:space="0" w:color="auto"/>
                    <w:bottom w:val="none" w:sz="0" w:space="0" w:color="auto"/>
                    <w:right w:val="none" w:sz="0" w:space="0" w:color="auto"/>
                  </w:divBdr>
                </w:div>
              </w:divsChild>
            </w:div>
            <w:div w:id="1511413438">
              <w:marLeft w:val="0"/>
              <w:marRight w:val="0"/>
              <w:marTop w:val="0"/>
              <w:marBottom w:val="0"/>
              <w:divBdr>
                <w:top w:val="none" w:sz="0" w:space="0" w:color="auto"/>
                <w:left w:val="none" w:sz="0" w:space="0" w:color="auto"/>
                <w:bottom w:val="none" w:sz="0" w:space="0" w:color="auto"/>
                <w:right w:val="none" w:sz="0" w:space="0" w:color="auto"/>
              </w:divBdr>
              <w:divsChild>
                <w:div w:id="98914945">
                  <w:marLeft w:val="0"/>
                  <w:marRight w:val="0"/>
                  <w:marTop w:val="0"/>
                  <w:marBottom w:val="0"/>
                  <w:divBdr>
                    <w:top w:val="none" w:sz="0" w:space="0" w:color="auto"/>
                    <w:left w:val="none" w:sz="0" w:space="0" w:color="auto"/>
                    <w:bottom w:val="none" w:sz="0" w:space="0" w:color="auto"/>
                    <w:right w:val="none" w:sz="0" w:space="0" w:color="auto"/>
                  </w:divBdr>
                </w:div>
                <w:div w:id="892816915">
                  <w:marLeft w:val="0"/>
                  <w:marRight w:val="0"/>
                  <w:marTop w:val="0"/>
                  <w:marBottom w:val="0"/>
                  <w:divBdr>
                    <w:top w:val="none" w:sz="0" w:space="0" w:color="auto"/>
                    <w:left w:val="none" w:sz="0" w:space="0" w:color="auto"/>
                    <w:bottom w:val="none" w:sz="0" w:space="0" w:color="auto"/>
                    <w:right w:val="none" w:sz="0" w:space="0" w:color="auto"/>
                  </w:divBdr>
                </w:div>
                <w:div w:id="1172335827">
                  <w:marLeft w:val="0"/>
                  <w:marRight w:val="0"/>
                  <w:marTop w:val="0"/>
                  <w:marBottom w:val="0"/>
                  <w:divBdr>
                    <w:top w:val="none" w:sz="0" w:space="0" w:color="auto"/>
                    <w:left w:val="none" w:sz="0" w:space="0" w:color="auto"/>
                    <w:bottom w:val="none" w:sz="0" w:space="0" w:color="auto"/>
                    <w:right w:val="none" w:sz="0" w:space="0" w:color="auto"/>
                  </w:divBdr>
                </w:div>
                <w:div w:id="97215180">
                  <w:marLeft w:val="0"/>
                  <w:marRight w:val="0"/>
                  <w:marTop w:val="0"/>
                  <w:marBottom w:val="0"/>
                  <w:divBdr>
                    <w:top w:val="none" w:sz="0" w:space="0" w:color="auto"/>
                    <w:left w:val="none" w:sz="0" w:space="0" w:color="auto"/>
                    <w:bottom w:val="none" w:sz="0" w:space="0" w:color="auto"/>
                    <w:right w:val="none" w:sz="0" w:space="0" w:color="auto"/>
                  </w:divBdr>
                </w:div>
              </w:divsChild>
            </w:div>
            <w:div w:id="1488355142">
              <w:marLeft w:val="0"/>
              <w:marRight w:val="0"/>
              <w:marTop w:val="0"/>
              <w:marBottom w:val="0"/>
              <w:divBdr>
                <w:top w:val="none" w:sz="0" w:space="0" w:color="auto"/>
                <w:left w:val="none" w:sz="0" w:space="0" w:color="auto"/>
                <w:bottom w:val="none" w:sz="0" w:space="0" w:color="auto"/>
                <w:right w:val="none" w:sz="0" w:space="0" w:color="auto"/>
              </w:divBdr>
              <w:divsChild>
                <w:div w:id="1547254381">
                  <w:marLeft w:val="0"/>
                  <w:marRight w:val="0"/>
                  <w:marTop w:val="0"/>
                  <w:marBottom w:val="0"/>
                  <w:divBdr>
                    <w:top w:val="none" w:sz="0" w:space="0" w:color="auto"/>
                    <w:left w:val="none" w:sz="0" w:space="0" w:color="auto"/>
                    <w:bottom w:val="none" w:sz="0" w:space="0" w:color="auto"/>
                    <w:right w:val="none" w:sz="0" w:space="0" w:color="auto"/>
                  </w:divBdr>
                </w:div>
                <w:div w:id="219677206">
                  <w:marLeft w:val="0"/>
                  <w:marRight w:val="0"/>
                  <w:marTop w:val="0"/>
                  <w:marBottom w:val="0"/>
                  <w:divBdr>
                    <w:top w:val="none" w:sz="0" w:space="0" w:color="auto"/>
                    <w:left w:val="none" w:sz="0" w:space="0" w:color="auto"/>
                    <w:bottom w:val="none" w:sz="0" w:space="0" w:color="auto"/>
                    <w:right w:val="none" w:sz="0" w:space="0" w:color="auto"/>
                  </w:divBdr>
                </w:div>
                <w:div w:id="372465142">
                  <w:marLeft w:val="0"/>
                  <w:marRight w:val="0"/>
                  <w:marTop w:val="0"/>
                  <w:marBottom w:val="0"/>
                  <w:divBdr>
                    <w:top w:val="none" w:sz="0" w:space="0" w:color="auto"/>
                    <w:left w:val="none" w:sz="0" w:space="0" w:color="auto"/>
                    <w:bottom w:val="none" w:sz="0" w:space="0" w:color="auto"/>
                    <w:right w:val="none" w:sz="0" w:space="0" w:color="auto"/>
                  </w:divBdr>
                </w:div>
                <w:div w:id="1511872769">
                  <w:marLeft w:val="0"/>
                  <w:marRight w:val="0"/>
                  <w:marTop w:val="0"/>
                  <w:marBottom w:val="0"/>
                  <w:divBdr>
                    <w:top w:val="none" w:sz="0" w:space="0" w:color="auto"/>
                    <w:left w:val="none" w:sz="0" w:space="0" w:color="auto"/>
                    <w:bottom w:val="none" w:sz="0" w:space="0" w:color="auto"/>
                    <w:right w:val="none" w:sz="0" w:space="0" w:color="auto"/>
                  </w:divBdr>
                </w:div>
                <w:div w:id="412818248">
                  <w:marLeft w:val="0"/>
                  <w:marRight w:val="0"/>
                  <w:marTop w:val="0"/>
                  <w:marBottom w:val="0"/>
                  <w:divBdr>
                    <w:top w:val="none" w:sz="0" w:space="0" w:color="auto"/>
                    <w:left w:val="none" w:sz="0" w:space="0" w:color="auto"/>
                    <w:bottom w:val="none" w:sz="0" w:space="0" w:color="auto"/>
                    <w:right w:val="none" w:sz="0" w:space="0" w:color="auto"/>
                  </w:divBdr>
                </w:div>
                <w:div w:id="845678043">
                  <w:marLeft w:val="0"/>
                  <w:marRight w:val="0"/>
                  <w:marTop w:val="0"/>
                  <w:marBottom w:val="0"/>
                  <w:divBdr>
                    <w:top w:val="none" w:sz="0" w:space="0" w:color="auto"/>
                    <w:left w:val="none" w:sz="0" w:space="0" w:color="auto"/>
                    <w:bottom w:val="none" w:sz="0" w:space="0" w:color="auto"/>
                    <w:right w:val="none" w:sz="0" w:space="0" w:color="auto"/>
                  </w:divBdr>
                </w:div>
                <w:div w:id="622426686">
                  <w:marLeft w:val="0"/>
                  <w:marRight w:val="0"/>
                  <w:marTop w:val="0"/>
                  <w:marBottom w:val="0"/>
                  <w:divBdr>
                    <w:top w:val="none" w:sz="0" w:space="0" w:color="auto"/>
                    <w:left w:val="none" w:sz="0" w:space="0" w:color="auto"/>
                    <w:bottom w:val="none" w:sz="0" w:space="0" w:color="auto"/>
                    <w:right w:val="none" w:sz="0" w:space="0" w:color="auto"/>
                  </w:divBdr>
                </w:div>
              </w:divsChild>
            </w:div>
            <w:div w:id="1771700593">
              <w:marLeft w:val="0"/>
              <w:marRight w:val="0"/>
              <w:marTop w:val="0"/>
              <w:marBottom w:val="0"/>
              <w:divBdr>
                <w:top w:val="none" w:sz="0" w:space="0" w:color="auto"/>
                <w:left w:val="none" w:sz="0" w:space="0" w:color="auto"/>
                <w:bottom w:val="none" w:sz="0" w:space="0" w:color="auto"/>
                <w:right w:val="none" w:sz="0" w:space="0" w:color="auto"/>
              </w:divBdr>
              <w:divsChild>
                <w:div w:id="1500151779">
                  <w:marLeft w:val="0"/>
                  <w:marRight w:val="0"/>
                  <w:marTop w:val="0"/>
                  <w:marBottom w:val="0"/>
                  <w:divBdr>
                    <w:top w:val="none" w:sz="0" w:space="0" w:color="auto"/>
                    <w:left w:val="none" w:sz="0" w:space="0" w:color="auto"/>
                    <w:bottom w:val="none" w:sz="0" w:space="0" w:color="auto"/>
                    <w:right w:val="none" w:sz="0" w:space="0" w:color="auto"/>
                  </w:divBdr>
                </w:div>
                <w:div w:id="297347578">
                  <w:marLeft w:val="0"/>
                  <w:marRight w:val="0"/>
                  <w:marTop w:val="0"/>
                  <w:marBottom w:val="0"/>
                  <w:divBdr>
                    <w:top w:val="none" w:sz="0" w:space="0" w:color="auto"/>
                    <w:left w:val="none" w:sz="0" w:space="0" w:color="auto"/>
                    <w:bottom w:val="none" w:sz="0" w:space="0" w:color="auto"/>
                    <w:right w:val="none" w:sz="0" w:space="0" w:color="auto"/>
                  </w:divBdr>
                </w:div>
              </w:divsChild>
            </w:div>
            <w:div w:id="1048067630">
              <w:marLeft w:val="0"/>
              <w:marRight w:val="0"/>
              <w:marTop w:val="0"/>
              <w:marBottom w:val="0"/>
              <w:divBdr>
                <w:top w:val="none" w:sz="0" w:space="0" w:color="auto"/>
                <w:left w:val="none" w:sz="0" w:space="0" w:color="auto"/>
                <w:bottom w:val="none" w:sz="0" w:space="0" w:color="auto"/>
                <w:right w:val="none" w:sz="0" w:space="0" w:color="auto"/>
              </w:divBdr>
              <w:divsChild>
                <w:div w:id="1182283900">
                  <w:marLeft w:val="0"/>
                  <w:marRight w:val="0"/>
                  <w:marTop w:val="0"/>
                  <w:marBottom w:val="0"/>
                  <w:divBdr>
                    <w:top w:val="none" w:sz="0" w:space="0" w:color="auto"/>
                    <w:left w:val="none" w:sz="0" w:space="0" w:color="auto"/>
                    <w:bottom w:val="none" w:sz="0" w:space="0" w:color="auto"/>
                    <w:right w:val="none" w:sz="0" w:space="0" w:color="auto"/>
                  </w:divBdr>
                </w:div>
                <w:div w:id="374235088">
                  <w:marLeft w:val="0"/>
                  <w:marRight w:val="0"/>
                  <w:marTop w:val="0"/>
                  <w:marBottom w:val="0"/>
                  <w:divBdr>
                    <w:top w:val="none" w:sz="0" w:space="0" w:color="auto"/>
                    <w:left w:val="none" w:sz="0" w:space="0" w:color="auto"/>
                    <w:bottom w:val="none" w:sz="0" w:space="0" w:color="auto"/>
                    <w:right w:val="none" w:sz="0" w:space="0" w:color="auto"/>
                  </w:divBdr>
                </w:div>
                <w:div w:id="1176385078">
                  <w:marLeft w:val="0"/>
                  <w:marRight w:val="0"/>
                  <w:marTop w:val="0"/>
                  <w:marBottom w:val="0"/>
                  <w:divBdr>
                    <w:top w:val="none" w:sz="0" w:space="0" w:color="auto"/>
                    <w:left w:val="none" w:sz="0" w:space="0" w:color="auto"/>
                    <w:bottom w:val="none" w:sz="0" w:space="0" w:color="auto"/>
                    <w:right w:val="none" w:sz="0" w:space="0" w:color="auto"/>
                  </w:divBdr>
                </w:div>
                <w:div w:id="1222908171">
                  <w:marLeft w:val="0"/>
                  <w:marRight w:val="0"/>
                  <w:marTop w:val="0"/>
                  <w:marBottom w:val="0"/>
                  <w:divBdr>
                    <w:top w:val="none" w:sz="0" w:space="0" w:color="auto"/>
                    <w:left w:val="none" w:sz="0" w:space="0" w:color="auto"/>
                    <w:bottom w:val="none" w:sz="0" w:space="0" w:color="auto"/>
                    <w:right w:val="none" w:sz="0" w:space="0" w:color="auto"/>
                  </w:divBdr>
                </w:div>
                <w:div w:id="1043023122">
                  <w:marLeft w:val="0"/>
                  <w:marRight w:val="0"/>
                  <w:marTop w:val="0"/>
                  <w:marBottom w:val="0"/>
                  <w:divBdr>
                    <w:top w:val="none" w:sz="0" w:space="0" w:color="auto"/>
                    <w:left w:val="none" w:sz="0" w:space="0" w:color="auto"/>
                    <w:bottom w:val="none" w:sz="0" w:space="0" w:color="auto"/>
                    <w:right w:val="none" w:sz="0" w:space="0" w:color="auto"/>
                  </w:divBdr>
                </w:div>
                <w:div w:id="1815180598">
                  <w:marLeft w:val="0"/>
                  <w:marRight w:val="0"/>
                  <w:marTop w:val="0"/>
                  <w:marBottom w:val="0"/>
                  <w:divBdr>
                    <w:top w:val="none" w:sz="0" w:space="0" w:color="auto"/>
                    <w:left w:val="none" w:sz="0" w:space="0" w:color="auto"/>
                    <w:bottom w:val="none" w:sz="0" w:space="0" w:color="auto"/>
                    <w:right w:val="none" w:sz="0" w:space="0" w:color="auto"/>
                  </w:divBdr>
                </w:div>
              </w:divsChild>
            </w:div>
            <w:div w:id="988243861">
              <w:marLeft w:val="0"/>
              <w:marRight w:val="0"/>
              <w:marTop w:val="0"/>
              <w:marBottom w:val="0"/>
              <w:divBdr>
                <w:top w:val="none" w:sz="0" w:space="0" w:color="auto"/>
                <w:left w:val="none" w:sz="0" w:space="0" w:color="auto"/>
                <w:bottom w:val="none" w:sz="0" w:space="0" w:color="auto"/>
                <w:right w:val="none" w:sz="0" w:space="0" w:color="auto"/>
              </w:divBdr>
              <w:divsChild>
                <w:div w:id="242955485">
                  <w:marLeft w:val="0"/>
                  <w:marRight w:val="0"/>
                  <w:marTop w:val="0"/>
                  <w:marBottom w:val="0"/>
                  <w:divBdr>
                    <w:top w:val="none" w:sz="0" w:space="0" w:color="auto"/>
                    <w:left w:val="none" w:sz="0" w:space="0" w:color="auto"/>
                    <w:bottom w:val="none" w:sz="0" w:space="0" w:color="auto"/>
                    <w:right w:val="none" w:sz="0" w:space="0" w:color="auto"/>
                  </w:divBdr>
                </w:div>
                <w:div w:id="405764208">
                  <w:marLeft w:val="0"/>
                  <w:marRight w:val="0"/>
                  <w:marTop w:val="0"/>
                  <w:marBottom w:val="0"/>
                  <w:divBdr>
                    <w:top w:val="none" w:sz="0" w:space="0" w:color="auto"/>
                    <w:left w:val="none" w:sz="0" w:space="0" w:color="auto"/>
                    <w:bottom w:val="none" w:sz="0" w:space="0" w:color="auto"/>
                    <w:right w:val="none" w:sz="0" w:space="0" w:color="auto"/>
                  </w:divBdr>
                </w:div>
                <w:div w:id="180701104">
                  <w:marLeft w:val="0"/>
                  <w:marRight w:val="0"/>
                  <w:marTop w:val="0"/>
                  <w:marBottom w:val="0"/>
                  <w:divBdr>
                    <w:top w:val="none" w:sz="0" w:space="0" w:color="auto"/>
                    <w:left w:val="none" w:sz="0" w:space="0" w:color="auto"/>
                    <w:bottom w:val="none" w:sz="0" w:space="0" w:color="auto"/>
                    <w:right w:val="none" w:sz="0" w:space="0" w:color="auto"/>
                  </w:divBdr>
                </w:div>
                <w:div w:id="1097143148">
                  <w:marLeft w:val="0"/>
                  <w:marRight w:val="0"/>
                  <w:marTop w:val="0"/>
                  <w:marBottom w:val="0"/>
                  <w:divBdr>
                    <w:top w:val="none" w:sz="0" w:space="0" w:color="auto"/>
                    <w:left w:val="none" w:sz="0" w:space="0" w:color="auto"/>
                    <w:bottom w:val="none" w:sz="0" w:space="0" w:color="auto"/>
                    <w:right w:val="none" w:sz="0" w:space="0" w:color="auto"/>
                  </w:divBdr>
                </w:div>
                <w:div w:id="478234196">
                  <w:marLeft w:val="0"/>
                  <w:marRight w:val="0"/>
                  <w:marTop w:val="0"/>
                  <w:marBottom w:val="0"/>
                  <w:divBdr>
                    <w:top w:val="none" w:sz="0" w:space="0" w:color="auto"/>
                    <w:left w:val="none" w:sz="0" w:space="0" w:color="auto"/>
                    <w:bottom w:val="none" w:sz="0" w:space="0" w:color="auto"/>
                    <w:right w:val="none" w:sz="0" w:space="0" w:color="auto"/>
                  </w:divBdr>
                </w:div>
                <w:div w:id="770704027">
                  <w:marLeft w:val="0"/>
                  <w:marRight w:val="0"/>
                  <w:marTop w:val="0"/>
                  <w:marBottom w:val="0"/>
                  <w:divBdr>
                    <w:top w:val="none" w:sz="0" w:space="0" w:color="auto"/>
                    <w:left w:val="none" w:sz="0" w:space="0" w:color="auto"/>
                    <w:bottom w:val="none" w:sz="0" w:space="0" w:color="auto"/>
                    <w:right w:val="none" w:sz="0" w:space="0" w:color="auto"/>
                  </w:divBdr>
                </w:div>
                <w:div w:id="96678881">
                  <w:marLeft w:val="0"/>
                  <w:marRight w:val="0"/>
                  <w:marTop w:val="0"/>
                  <w:marBottom w:val="0"/>
                  <w:divBdr>
                    <w:top w:val="none" w:sz="0" w:space="0" w:color="auto"/>
                    <w:left w:val="none" w:sz="0" w:space="0" w:color="auto"/>
                    <w:bottom w:val="none" w:sz="0" w:space="0" w:color="auto"/>
                    <w:right w:val="none" w:sz="0" w:space="0" w:color="auto"/>
                  </w:divBdr>
                </w:div>
                <w:div w:id="4379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3638</Words>
  <Characters>21830</Characters>
  <Application>Microsoft Office Word</Application>
  <DocSecurity>0</DocSecurity>
  <Lines>181</Lines>
  <Paragraphs>50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2020-10-13T09:05:00Z</cp:lastPrinted>
  <dcterms:created xsi:type="dcterms:W3CDTF">2020-10-13T09:07:00Z</dcterms:created>
  <dcterms:modified xsi:type="dcterms:W3CDTF">2020-10-13T09:07:00Z</dcterms:modified>
</cp:coreProperties>
</file>