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D5211" w:rsidRDefault="004D5211" w:rsidP="004D5211">
      <w:pPr>
        <w:jc w:val="center"/>
        <w:rPr>
          <w:rFonts w:ascii="Century Gothic" w:hAnsi="Century Gothic" w:cs="Times New Roman"/>
          <w:b/>
          <w:kern w:val="0"/>
          <w:sz w:val="20"/>
          <w:szCs w:val="20"/>
          <w:lang w:eastAsia="ar-SA" w:bidi="ar-SA"/>
        </w:rPr>
      </w:pPr>
    </w:p>
    <w:p w:rsidR="004D5211" w:rsidRDefault="004D5211" w:rsidP="004D5211">
      <w:pPr>
        <w:jc w:val="center"/>
        <w:rPr>
          <w:b/>
          <w:bCs/>
        </w:rPr>
      </w:pPr>
      <w:r>
        <w:br/>
      </w:r>
      <w:r>
        <w:rPr>
          <w:noProof/>
          <w:lang w:eastAsia="pl-PL" w:bidi="ar-SA"/>
        </w:rPr>
        <w:drawing>
          <wp:anchor distT="0" distB="0" distL="114935" distR="114935" simplePos="0" relativeHeight="251659264" behindDoc="0" locked="0" layoutInCell="1" allowOverlap="1" wp14:anchorId="46C76C0F" wp14:editId="6B8962C6">
            <wp:simplePos x="0" y="0"/>
            <wp:positionH relativeFrom="column">
              <wp:posOffset>-3175</wp:posOffset>
            </wp:positionH>
            <wp:positionV relativeFrom="paragraph">
              <wp:posOffset>-3175</wp:posOffset>
            </wp:positionV>
            <wp:extent cx="902335" cy="902335"/>
            <wp:effectExtent l="19050" t="19050" r="12065" b="12065"/>
            <wp:wrapSquare wrapText="right"/>
            <wp:docPr id="3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2335" cy="90233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6350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bCs/>
        </w:rPr>
        <w:t>UNIWERSYTET KAZIMIERZA WIELKIEGO</w:t>
      </w:r>
    </w:p>
    <w:p w:rsidR="004D5211" w:rsidRDefault="004D5211" w:rsidP="004D5211">
      <w:pPr>
        <w:pBdr>
          <w:bottom w:val="single" w:sz="8" w:space="1" w:color="000000"/>
        </w:pBdr>
        <w:tabs>
          <w:tab w:val="left" w:pos="3960"/>
          <w:tab w:val="left" w:pos="4320"/>
        </w:tabs>
        <w:jc w:val="center"/>
        <w:rPr>
          <w:b/>
          <w:bCs/>
        </w:rPr>
      </w:pPr>
      <w:r>
        <w:rPr>
          <w:b/>
          <w:bCs/>
        </w:rPr>
        <w:t>W BYDGOSZCZY</w:t>
      </w:r>
    </w:p>
    <w:p w:rsidR="004D5211" w:rsidRDefault="004D5211" w:rsidP="004D5211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>
        <w:rPr>
          <w:sz w:val="18"/>
          <w:szCs w:val="18"/>
        </w:rPr>
        <w:t>ul. Chodkiewicza 30, 85 – 064 Bydgoszcz, tel. 052 341 91 00 fax. 052 360 82 06</w:t>
      </w:r>
    </w:p>
    <w:p w:rsidR="004D5211" w:rsidRDefault="004D5211" w:rsidP="004D5211">
      <w:pPr>
        <w:jc w:val="center"/>
      </w:pPr>
      <w:r>
        <w:t>NIP 5542647568 REGON 340057695</w:t>
      </w:r>
    </w:p>
    <w:p w:rsidR="004D5211" w:rsidRDefault="004D5211" w:rsidP="004D5211">
      <w:pPr>
        <w:jc w:val="center"/>
      </w:pPr>
      <w:r>
        <w:t>www.ukw.edu.pl</w:t>
      </w:r>
    </w:p>
    <w:p w:rsidR="004D5211" w:rsidRDefault="004D5211" w:rsidP="004D5211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4D5211" w:rsidRDefault="004D5211" w:rsidP="004D5211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4D5211" w:rsidRDefault="004D5211" w:rsidP="004D5211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4D5211" w:rsidRDefault="00217CFD" w:rsidP="004D5211">
      <w:pPr>
        <w:tabs>
          <w:tab w:val="left" w:pos="0"/>
        </w:tabs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UKW/DZP-281-D-136</w:t>
      </w:r>
      <w:r w:rsidR="004D5211">
        <w:rPr>
          <w:rFonts w:ascii="Century Gothic" w:hAnsi="Century Gothic"/>
          <w:sz w:val="20"/>
          <w:szCs w:val="20"/>
        </w:rPr>
        <w:t>/2020</w:t>
      </w:r>
      <w:r w:rsidR="004D5211">
        <w:rPr>
          <w:rFonts w:ascii="Century Gothic" w:hAnsi="Century Gothic"/>
          <w:sz w:val="20"/>
          <w:szCs w:val="20"/>
        </w:rPr>
        <w:tab/>
      </w:r>
      <w:r w:rsidR="004D5211">
        <w:rPr>
          <w:rFonts w:ascii="Century Gothic" w:hAnsi="Century Gothic"/>
          <w:sz w:val="20"/>
          <w:szCs w:val="20"/>
        </w:rPr>
        <w:tab/>
      </w:r>
      <w:r>
        <w:rPr>
          <w:rFonts w:ascii="Century Gothic" w:hAnsi="Century Gothic"/>
          <w:sz w:val="20"/>
          <w:szCs w:val="20"/>
        </w:rPr>
        <w:tab/>
      </w:r>
      <w:r>
        <w:rPr>
          <w:rFonts w:ascii="Century Gothic" w:hAnsi="Century Gothic"/>
          <w:sz w:val="20"/>
          <w:szCs w:val="20"/>
        </w:rPr>
        <w:tab/>
      </w:r>
      <w:r>
        <w:rPr>
          <w:rFonts w:ascii="Century Gothic" w:hAnsi="Century Gothic"/>
          <w:sz w:val="20"/>
          <w:szCs w:val="20"/>
        </w:rPr>
        <w:tab/>
        <w:t xml:space="preserve">            Bydgoszcz, dn. 05.11</w:t>
      </w:r>
      <w:r w:rsidR="004D5211">
        <w:rPr>
          <w:rFonts w:ascii="Century Gothic" w:hAnsi="Century Gothic"/>
          <w:sz w:val="20"/>
          <w:szCs w:val="20"/>
        </w:rPr>
        <w:t>. 2020 r.</w:t>
      </w:r>
    </w:p>
    <w:p w:rsidR="004D5211" w:rsidRDefault="004D5211" w:rsidP="004D5211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4D5211" w:rsidRDefault="004D5211" w:rsidP="004D5211">
      <w:pPr>
        <w:tabs>
          <w:tab w:val="left" w:pos="0"/>
        </w:tabs>
        <w:rPr>
          <w:rFonts w:ascii="Calibri" w:hAnsi="Calibri"/>
          <w:sz w:val="22"/>
          <w:szCs w:val="22"/>
        </w:rPr>
      </w:pPr>
    </w:p>
    <w:p w:rsidR="004D5211" w:rsidRDefault="004D5211" w:rsidP="004D5211">
      <w:pPr>
        <w:pStyle w:val="Nagwek1"/>
        <w:spacing w:before="0" w:after="0" w:line="360" w:lineRule="auto"/>
        <w:jc w:val="both"/>
        <w:textAlignment w:val="baseline"/>
        <w:rPr>
          <w:rFonts w:ascii="Century Gothic" w:hAnsi="Century Gothic" w:cs="Century Gothic"/>
          <w:b w:val="0"/>
          <w:bCs w:val="0"/>
        </w:rPr>
      </w:pPr>
      <w:r>
        <w:rPr>
          <w:rFonts w:ascii="Century Gothic" w:hAnsi="Century Gothic"/>
          <w:sz w:val="20"/>
          <w:szCs w:val="20"/>
        </w:rPr>
        <w:t xml:space="preserve">dot. postępowania prowadzonego w trybie przetargu nieograniczonego na: </w:t>
      </w:r>
      <w:r>
        <w:rPr>
          <w:rFonts w:ascii="Century Gothic" w:hAnsi="Century Gothic"/>
          <w:color w:val="222222"/>
          <w:sz w:val="20"/>
          <w:szCs w:val="20"/>
          <w:bdr w:val="none" w:sz="0" w:space="0" w:color="auto" w:frame="1"/>
        </w:rPr>
        <w:t>Dostawę</w:t>
      </w:r>
      <w:r w:rsidRPr="00013F79">
        <w:rPr>
          <w:rFonts w:ascii="Century Gothic" w:hAnsi="Century Gothic"/>
          <w:color w:val="222222"/>
          <w:sz w:val="20"/>
          <w:szCs w:val="20"/>
          <w:bdr w:val="none" w:sz="0" w:space="0" w:color="auto" w:frame="1"/>
        </w:rPr>
        <w:t xml:space="preserve"> </w:t>
      </w:r>
      <w:r w:rsidR="00584A37">
        <w:rPr>
          <w:rFonts w:ascii="Century Gothic" w:hAnsi="Century Gothic"/>
          <w:color w:val="222222"/>
          <w:sz w:val="20"/>
          <w:szCs w:val="20"/>
          <w:bdr w:val="none" w:sz="0" w:space="0" w:color="auto" w:frame="1"/>
        </w:rPr>
        <w:t>sprzętu komputerowego oraz</w:t>
      </w:r>
      <w:r>
        <w:rPr>
          <w:rFonts w:ascii="Century Gothic" w:hAnsi="Century Gothic"/>
          <w:color w:val="222222"/>
          <w:sz w:val="20"/>
          <w:szCs w:val="20"/>
          <w:bdr w:val="none" w:sz="0" w:space="0" w:color="auto" w:frame="1"/>
        </w:rPr>
        <w:t xml:space="preserve">  </w:t>
      </w:r>
      <w:r w:rsidRPr="0052178C">
        <w:rPr>
          <w:rFonts w:ascii="Century Gothic" w:hAnsi="Century Gothic"/>
          <w:color w:val="222222"/>
          <w:sz w:val="20"/>
          <w:szCs w:val="20"/>
          <w:bdr w:val="none" w:sz="0" w:space="0" w:color="auto" w:frame="1"/>
        </w:rPr>
        <w:t>oprogramowania</w:t>
      </w:r>
      <w:r>
        <w:rPr>
          <w:rFonts w:ascii="Century Gothic" w:hAnsi="Century Gothic"/>
          <w:color w:val="222222"/>
          <w:sz w:val="20"/>
          <w:szCs w:val="20"/>
          <w:bdr w:val="none" w:sz="0" w:space="0" w:color="auto" w:frame="1"/>
        </w:rPr>
        <w:t xml:space="preserve"> </w:t>
      </w:r>
    </w:p>
    <w:p w:rsidR="004D5211" w:rsidRDefault="004D5211" w:rsidP="004D5211">
      <w:pPr>
        <w:tabs>
          <w:tab w:val="left" w:pos="0"/>
        </w:tabs>
        <w:jc w:val="center"/>
        <w:rPr>
          <w:rFonts w:ascii="Century Gothic" w:hAnsi="Century Gothic" w:cs="Century Gothic"/>
          <w:b/>
          <w:bCs/>
        </w:rPr>
      </w:pPr>
    </w:p>
    <w:p w:rsidR="004D5211" w:rsidRDefault="004D5211" w:rsidP="004D5211">
      <w:pPr>
        <w:jc w:val="right"/>
        <w:rPr>
          <w:rFonts w:ascii="Century Gothic" w:hAnsi="Century Gothic"/>
          <w:sz w:val="20"/>
          <w:szCs w:val="20"/>
        </w:rPr>
      </w:pPr>
    </w:p>
    <w:p w:rsidR="004D5211" w:rsidRDefault="004D5211" w:rsidP="004D5211">
      <w:pPr>
        <w:tabs>
          <w:tab w:val="left" w:pos="0"/>
        </w:tabs>
        <w:jc w:val="center"/>
        <w:rPr>
          <w:rFonts w:ascii="Century Gothic" w:hAnsi="Century Gothic" w:cs="Century Gothic"/>
          <w:b/>
          <w:bCs/>
        </w:rPr>
      </w:pPr>
      <w:r>
        <w:rPr>
          <w:rFonts w:ascii="Century Gothic" w:hAnsi="Century Gothic" w:cs="Century Gothic"/>
          <w:b/>
          <w:bCs/>
        </w:rPr>
        <w:t>MODYFIKACJA TREŚCI SIWZ</w:t>
      </w:r>
    </w:p>
    <w:p w:rsidR="004D5211" w:rsidRDefault="004D5211" w:rsidP="004D5211">
      <w:pPr>
        <w:jc w:val="right"/>
        <w:rPr>
          <w:rFonts w:ascii="Century Gothic" w:hAnsi="Century Gothic"/>
          <w:sz w:val="20"/>
          <w:szCs w:val="20"/>
        </w:rPr>
      </w:pPr>
    </w:p>
    <w:p w:rsidR="009A07B9" w:rsidRDefault="004D5211" w:rsidP="00136110">
      <w:pPr>
        <w:pStyle w:val="Nagwek1"/>
        <w:spacing w:before="0" w:after="0" w:line="360" w:lineRule="auto"/>
        <w:jc w:val="both"/>
        <w:textAlignment w:val="baseline"/>
        <w:rPr>
          <w:rFonts w:ascii="Century Gothic" w:hAnsi="Century Gothic" w:cs="Century Gothic"/>
          <w:b w:val="0"/>
          <w:sz w:val="20"/>
          <w:szCs w:val="20"/>
        </w:rPr>
      </w:pPr>
      <w:r>
        <w:rPr>
          <w:rFonts w:ascii="Century Gothic" w:hAnsi="Century Gothic" w:cs="Century Gothic"/>
          <w:b w:val="0"/>
          <w:sz w:val="20"/>
          <w:szCs w:val="20"/>
        </w:rPr>
        <w:tab/>
      </w:r>
      <w:r w:rsidRPr="0038231D">
        <w:rPr>
          <w:rFonts w:ascii="Century Gothic" w:hAnsi="Century Gothic" w:cs="Century Gothic"/>
          <w:b w:val="0"/>
          <w:sz w:val="20"/>
          <w:szCs w:val="20"/>
        </w:rPr>
        <w:t xml:space="preserve">Działając na podstawie </w:t>
      </w:r>
      <w:r>
        <w:rPr>
          <w:rFonts w:ascii="Century Gothic" w:hAnsi="Century Gothic" w:cs="Century Gothic"/>
          <w:b w:val="0"/>
          <w:sz w:val="20"/>
          <w:szCs w:val="20"/>
        </w:rPr>
        <w:t>art</w:t>
      </w:r>
      <w:r w:rsidRPr="0038231D">
        <w:rPr>
          <w:rFonts w:ascii="Century Gothic" w:hAnsi="Century Gothic" w:cs="Century Gothic"/>
          <w:b w:val="0"/>
          <w:sz w:val="20"/>
          <w:szCs w:val="20"/>
        </w:rPr>
        <w:t>. 38 ust. 4 ustawy Prawo zamówień publicznych (</w:t>
      </w:r>
      <w:r>
        <w:rPr>
          <w:rFonts w:ascii="Century Gothic" w:hAnsi="Century Gothic" w:cs="Century Gothic"/>
          <w:b w:val="0"/>
          <w:sz w:val="20"/>
          <w:szCs w:val="20"/>
        </w:rPr>
        <w:t>Dz. U. z 2019 r. poz. 1843 ze zm.</w:t>
      </w:r>
      <w:r w:rsidRPr="0038231D">
        <w:rPr>
          <w:rFonts w:ascii="Century Gothic" w:hAnsi="Century Gothic" w:cs="Century Gothic"/>
          <w:b w:val="0"/>
          <w:sz w:val="20"/>
          <w:szCs w:val="20"/>
        </w:rPr>
        <w:t xml:space="preserve">) Zamawiający </w:t>
      </w:r>
      <w:r>
        <w:rPr>
          <w:rFonts w:ascii="Century Gothic" w:hAnsi="Century Gothic" w:cs="Century Gothic"/>
          <w:b w:val="0"/>
          <w:sz w:val="20"/>
          <w:szCs w:val="20"/>
        </w:rPr>
        <w:t xml:space="preserve">dokonuje modyfikacji treści formularza cenowego </w:t>
      </w:r>
      <w:r w:rsidR="009A07B9">
        <w:rPr>
          <w:rFonts w:ascii="Century Gothic" w:hAnsi="Century Gothic" w:cs="Century Gothic"/>
          <w:b w:val="0"/>
          <w:sz w:val="20"/>
          <w:szCs w:val="20"/>
        </w:rPr>
        <w:t>poprzez usunięcie części 2 przedmiotu zamówienia</w:t>
      </w:r>
      <w:r w:rsidR="00136110">
        <w:rPr>
          <w:rFonts w:ascii="Century Gothic" w:hAnsi="Century Gothic" w:cs="Century Gothic"/>
          <w:b w:val="0"/>
          <w:sz w:val="20"/>
          <w:szCs w:val="20"/>
        </w:rPr>
        <w:t>.</w:t>
      </w:r>
    </w:p>
    <w:p w:rsidR="007F751F" w:rsidRDefault="00136110" w:rsidP="007F751F">
      <w:pPr>
        <w:spacing w:line="360" w:lineRule="auto"/>
        <w:rPr>
          <w:rFonts w:ascii="Century Gothic" w:hAnsi="Century Gothic" w:cstheme="minorBidi"/>
          <w:sz w:val="20"/>
          <w:szCs w:val="20"/>
        </w:rPr>
      </w:pPr>
      <w:r>
        <w:rPr>
          <w:rFonts w:ascii="Century Gothic" w:hAnsi="Century Gothic" w:cstheme="minorBidi"/>
          <w:sz w:val="20"/>
          <w:szCs w:val="20"/>
        </w:rPr>
        <w:t xml:space="preserve">W związku z powyższym </w:t>
      </w:r>
      <w:r w:rsidR="00217CFD">
        <w:rPr>
          <w:rFonts w:ascii="Century Gothic" w:hAnsi="Century Gothic" w:cstheme="minorBidi"/>
          <w:sz w:val="20"/>
          <w:szCs w:val="20"/>
        </w:rPr>
        <w:t xml:space="preserve">część 2 zostanie usunięta </w:t>
      </w:r>
      <w:r w:rsidR="007F751F">
        <w:rPr>
          <w:rFonts w:ascii="Century Gothic" w:hAnsi="Century Gothic" w:cstheme="minorBidi"/>
          <w:sz w:val="20"/>
          <w:szCs w:val="20"/>
        </w:rPr>
        <w:t xml:space="preserve"> z formularza ofertowego.</w:t>
      </w:r>
    </w:p>
    <w:p w:rsidR="004D5211" w:rsidRPr="00217CFD" w:rsidRDefault="00136110" w:rsidP="007F751F">
      <w:pPr>
        <w:spacing w:line="360" w:lineRule="auto"/>
        <w:rPr>
          <w:rFonts w:ascii="Century Gothic" w:hAnsi="Century Gothic" w:cstheme="minorBidi"/>
          <w:sz w:val="20"/>
          <w:szCs w:val="20"/>
        </w:rPr>
      </w:pPr>
      <w:bookmarkStart w:id="0" w:name="_GoBack"/>
      <w:bookmarkEnd w:id="0"/>
      <w:r>
        <w:rPr>
          <w:rFonts w:ascii="Century Gothic" w:hAnsi="Century Gothic" w:cstheme="minorBidi"/>
          <w:sz w:val="20"/>
          <w:szCs w:val="20"/>
        </w:rPr>
        <w:t>Zmodyfikowana treść SIWZ stanowi załącznik do niniejszego pisma.</w:t>
      </w:r>
    </w:p>
    <w:p w:rsidR="004D5211" w:rsidRDefault="004D5211" w:rsidP="004D5211">
      <w:pPr>
        <w:jc w:val="right"/>
        <w:rPr>
          <w:rFonts w:ascii="Century Gothic" w:hAnsi="Century Gothic"/>
          <w:sz w:val="20"/>
          <w:szCs w:val="20"/>
        </w:rPr>
      </w:pPr>
    </w:p>
    <w:p w:rsidR="004D5211" w:rsidRDefault="004D5211" w:rsidP="004D5211">
      <w:pPr>
        <w:jc w:val="right"/>
        <w:rPr>
          <w:rFonts w:ascii="Century Gothic" w:hAnsi="Century Gothic"/>
          <w:sz w:val="20"/>
          <w:szCs w:val="20"/>
        </w:rPr>
      </w:pPr>
    </w:p>
    <w:p w:rsidR="004D5211" w:rsidRDefault="004D5211" w:rsidP="004D5211">
      <w:pPr>
        <w:jc w:val="right"/>
        <w:rPr>
          <w:rFonts w:ascii="Century Gothic" w:hAnsi="Century Gothic"/>
          <w:sz w:val="20"/>
          <w:szCs w:val="20"/>
        </w:rPr>
      </w:pPr>
    </w:p>
    <w:p w:rsidR="004D5211" w:rsidRDefault="004F7C98" w:rsidP="004D5211">
      <w:pPr>
        <w:jc w:val="right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Zastępca </w:t>
      </w:r>
      <w:r w:rsidR="004D5211">
        <w:rPr>
          <w:rFonts w:ascii="Century Gothic" w:hAnsi="Century Gothic"/>
          <w:sz w:val="20"/>
          <w:szCs w:val="20"/>
        </w:rPr>
        <w:t>Kanclerza UKW</w:t>
      </w:r>
    </w:p>
    <w:p w:rsidR="004D5211" w:rsidRPr="00013F79" w:rsidRDefault="004D5211" w:rsidP="004F7C98">
      <w:pPr>
        <w:jc w:val="right"/>
        <w:rPr>
          <w:rFonts w:ascii="Century Gothic" w:hAnsi="Century Gothic"/>
          <w:b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mgr </w:t>
      </w:r>
      <w:r w:rsidR="004F7C98">
        <w:rPr>
          <w:rFonts w:ascii="Century Gothic" w:hAnsi="Century Gothic"/>
          <w:sz w:val="20"/>
          <w:szCs w:val="20"/>
        </w:rPr>
        <w:t xml:space="preserve">Mariola </w:t>
      </w:r>
      <w:proofErr w:type="spellStart"/>
      <w:r w:rsidR="004F7C98">
        <w:rPr>
          <w:rFonts w:ascii="Century Gothic" w:hAnsi="Century Gothic"/>
          <w:sz w:val="20"/>
          <w:szCs w:val="20"/>
        </w:rPr>
        <w:t>Majorkowska</w:t>
      </w:r>
      <w:proofErr w:type="spellEnd"/>
    </w:p>
    <w:p w:rsidR="008D5C17" w:rsidRDefault="008D5C17"/>
    <w:sectPr w:rsidR="008D5C17" w:rsidSect="00A8431A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B"/>
    <w:multiLevelType w:val="multilevel"/>
    <w:tmpl w:val="BFF6C244"/>
    <w:name w:val="WW8Num11"/>
    <w:lvl w:ilvl="0">
      <w:start w:val="14"/>
      <w:numFmt w:val="decimal"/>
      <w:lvlText w:val="%1."/>
      <w:lvlJc w:val="left"/>
      <w:pPr>
        <w:tabs>
          <w:tab w:val="num" w:pos="525"/>
        </w:tabs>
        <w:ind w:left="525" w:hanging="525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3">
      <w:start w:val="1"/>
      <w:numFmt w:val="lowerLetter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160"/>
        </w:tabs>
        <w:ind w:left="2160" w:hanging="216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520"/>
        </w:tabs>
        <w:ind w:left="2520" w:hanging="2520"/>
      </w:pPr>
      <w:rPr>
        <w:rFonts w:cs="Times New Roman" w:hint="default"/>
      </w:rPr>
    </w:lvl>
  </w:abstractNum>
  <w:abstractNum w:abstractNumId="1" w15:restartNumberingAfterBreak="0">
    <w:nsid w:val="37B37A3E"/>
    <w:multiLevelType w:val="multilevel"/>
    <w:tmpl w:val="A028900A"/>
    <w:lvl w:ilvl="0">
      <w:start w:val="10"/>
      <w:numFmt w:val="decimal"/>
      <w:lvlText w:val="%1"/>
      <w:lvlJc w:val="left"/>
      <w:pPr>
        <w:tabs>
          <w:tab w:val="num" w:pos="480"/>
        </w:tabs>
        <w:ind w:left="480" w:hanging="480"/>
      </w:pPr>
      <w:rPr>
        <w:rFonts w:ascii="Century Gothic" w:hAnsi="Century Gothic" w:hint="default"/>
        <w:sz w:val="20"/>
        <w:szCs w:val="20"/>
      </w:rPr>
    </w:lvl>
    <w:lvl w:ilvl="1">
      <w:start w:val="1"/>
      <w:numFmt w:val="decimal"/>
      <w:lvlText w:val="%1.%2"/>
      <w:lvlJc w:val="left"/>
      <w:pPr>
        <w:tabs>
          <w:tab w:val="num" w:pos="1331"/>
        </w:tabs>
        <w:ind w:left="1331" w:hanging="480"/>
      </w:pPr>
      <w:rPr>
        <w:rFonts w:ascii="Century Gothic" w:hAnsi="Century Gothic" w:hint="default"/>
        <w:b w:val="0"/>
        <w:sz w:val="20"/>
        <w:szCs w:val="20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ascii="Century Gothic" w:hAnsi="Century Gothic" w:hint="default"/>
        <w:sz w:val="20"/>
        <w:szCs w:val="20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ascii="Times New Roman" w:hAnsi="Times New Roman" w:hint="default"/>
        <w:sz w:val="24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ascii="Times New Roman" w:hAnsi="Times New Roman" w:hint="default"/>
        <w:sz w:val="24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ascii="Times New Roman" w:hAnsi="Times New Roman" w:hint="default"/>
        <w:sz w:val="24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ascii="Times New Roman" w:hAnsi="Times New Roman" w:hint="default"/>
        <w:sz w:val="24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ascii="Times New Roman" w:hAnsi="Times New Roman" w:hint="default"/>
        <w:sz w:val="24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ascii="Times New Roman" w:hAnsi="Times New Roman" w:hint="default"/>
        <w:sz w:val="24"/>
      </w:rPr>
    </w:lvl>
  </w:abstractNum>
  <w:num w:numId="1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5211"/>
    <w:rsid w:val="00136110"/>
    <w:rsid w:val="00217CFD"/>
    <w:rsid w:val="00270A15"/>
    <w:rsid w:val="004D5211"/>
    <w:rsid w:val="004F7C98"/>
    <w:rsid w:val="00584A37"/>
    <w:rsid w:val="0065201E"/>
    <w:rsid w:val="007F751F"/>
    <w:rsid w:val="008D5C17"/>
    <w:rsid w:val="009A07B9"/>
    <w:rsid w:val="00D50F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3E0ABCE-FD47-4B72-9741-B91551C227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D5211"/>
    <w:pPr>
      <w:widowControl w:val="0"/>
      <w:suppressAutoHyphens/>
      <w:spacing w:after="0" w:line="240" w:lineRule="auto"/>
    </w:pPr>
    <w:rPr>
      <w:rFonts w:ascii="Times New Roman" w:eastAsia="Times New Roman" w:hAnsi="Times New Roman" w:cs="Tahoma"/>
      <w:kern w:val="2"/>
      <w:sz w:val="24"/>
      <w:szCs w:val="24"/>
      <w:lang w:eastAsia="hi-IN" w:bidi="hi-IN"/>
    </w:rPr>
  </w:style>
  <w:style w:type="paragraph" w:styleId="Nagwek1">
    <w:name w:val="heading 1"/>
    <w:basedOn w:val="Normalny"/>
    <w:next w:val="Normalny"/>
    <w:link w:val="Nagwek1Znak"/>
    <w:uiPriority w:val="99"/>
    <w:qFormat/>
    <w:rsid w:val="004D5211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9"/>
    <w:rsid w:val="004D5211"/>
    <w:rPr>
      <w:rFonts w:ascii="Arial" w:eastAsia="Times New Roman" w:hAnsi="Arial" w:cs="Arial"/>
      <w:b/>
      <w:bCs/>
      <w:kern w:val="32"/>
      <w:sz w:val="32"/>
      <w:szCs w:val="32"/>
      <w:lang w:eastAsia="hi-IN" w:bidi="hi-IN"/>
    </w:rPr>
  </w:style>
  <w:style w:type="paragraph" w:styleId="Akapitzlist">
    <w:name w:val="List Paragraph"/>
    <w:aliases w:val="normalny tekst"/>
    <w:basedOn w:val="Normalny"/>
    <w:link w:val="AkapitzlistZnak"/>
    <w:uiPriority w:val="99"/>
    <w:qFormat/>
    <w:rsid w:val="004D5211"/>
    <w:pPr>
      <w:ind w:left="720"/>
      <w:contextualSpacing/>
    </w:pPr>
    <w:rPr>
      <w:rFonts w:cs="Mangal"/>
      <w:szCs w:val="21"/>
    </w:rPr>
  </w:style>
  <w:style w:type="paragraph" w:styleId="Tekstpodstawowy">
    <w:name w:val="Body Text"/>
    <w:aliases w:val="a2 Znak"/>
    <w:basedOn w:val="Normalny"/>
    <w:link w:val="TekstpodstawowyZnak"/>
    <w:rsid w:val="004D5211"/>
    <w:pPr>
      <w:widowControl/>
    </w:pPr>
    <w:rPr>
      <w:rFonts w:ascii="Arial" w:hAnsi="Arial" w:cs="Arial"/>
      <w:kern w:val="0"/>
      <w:lang w:val="x-none" w:eastAsia="ar-SA" w:bidi="ar-SA"/>
    </w:rPr>
  </w:style>
  <w:style w:type="character" w:customStyle="1" w:styleId="TekstpodstawowyZnak">
    <w:name w:val="Tekst podstawowy Znak"/>
    <w:aliases w:val="a2 Znak Znak"/>
    <w:basedOn w:val="Domylnaczcionkaakapitu"/>
    <w:link w:val="Tekstpodstawowy"/>
    <w:rsid w:val="004D5211"/>
    <w:rPr>
      <w:rFonts w:ascii="Arial" w:eastAsia="Times New Roman" w:hAnsi="Arial" w:cs="Arial"/>
      <w:sz w:val="24"/>
      <w:szCs w:val="24"/>
      <w:lang w:val="x-none" w:eastAsia="ar-SA"/>
    </w:rPr>
  </w:style>
  <w:style w:type="paragraph" w:customStyle="1" w:styleId="Tekstpodstawowy31">
    <w:name w:val="Tekst podstawowy 31"/>
    <w:basedOn w:val="Normalny"/>
    <w:uiPriority w:val="99"/>
    <w:rsid w:val="004D5211"/>
    <w:pPr>
      <w:widowControl/>
      <w:spacing w:before="120"/>
      <w:jc w:val="both"/>
    </w:pPr>
    <w:rPr>
      <w:rFonts w:cs="Times New Roman"/>
      <w:i/>
      <w:iCs/>
      <w:kern w:val="0"/>
      <w:lang w:eastAsia="ar-SA" w:bidi="ar-SA"/>
    </w:rPr>
  </w:style>
  <w:style w:type="paragraph" w:customStyle="1" w:styleId="Tekstpodstawowy22">
    <w:name w:val="Tekst podstawowy 22"/>
    <w:basedOn w:val="Normalny"/>
    <w:uiPriority w:val="99"/>
    <w:rsid w:val="004D5211"/>
    <w:pPr>
      <w:widowControl/>
      <w:jc w:val="both"/>
    </w:pPr>
    <w:rPr>
      <w:rFonts w:cs="Times New Roman"/>
      <w:kern w:val="0"/>
      <w:lang w:eastAsia="ar-SA" w:bidi="ar-SA"/>
    </w:rPr>
  </w:style>
  <w:style w:type="character" w:customStyle="1" w:styleId="AkapitzlistZnak">
    <w:name w:val="Akapit z listą Znak"/>
    <w:aliases w:val="normalny tekst Znak"/>
    <w:link w:val="Akapitzlist"/>
    <w:uiPriority w:val="99"/>
    <w:locked/>
    <w:rsid w:val="004D5211"/>
    <w:rPr>
      <w:rFonts w:ascii="Times New Roman" w:eastAsia="Times New Roman" w:hAnsi="Times New Roman" w:cs="Mangal"/>
      <w:kern w:val="2"/>
      <w:sz w:val="24"/>
      <w:szCs w:val="21"/>
      <w:lang w:eastAsia="hi-IN" w:bidi="hi-IN"/>
    </w:rPr>
  </w:style>
  <w:style w:type="paragraph" w:customStyle="1" w:styleId="rozdzia">
    <w:name w:val="rozdział"/>
    <w:basedOn w:val="Normalny"/>
    <w:uiPriority w:val="99"/>
    <w:rsid w:val="004D5211"/>
    <w:pPr>
      <w:widowControl/>
      <w:ind w:left="540" w:hanging="540"/>
      <w:jc w:val="both"/>
    </w:pPr>
    <w:rPr>
      <w:rFonts w:ascii="Verdana" w:hAnsi="Verdana" w:cs="Times New Roman"/>
      <w:b/>
      <w:iCs/>
      <w:kern w:val="0"/>
      <w:sz w:val="20"/>
      <w:szCs w:val="20"/>
      <w:lang w:eastAsia="ar-SA" w:bidi="ar-SA"/>
    </w:rPr>
  </w:style>
  <w:style w:type="paragraph" w:styleId="Tekstpodstawowy2">
    <w:name w:val="Body Text 2"/>
    <w:aliases w:val=" Znak5"/>
    <w:basedOn w:val="Normalny"/>
    <w:link w:val="Tekstpodstawowy2Znak"/>
    <w:uiPriority w:val="99"/>
    <w:rsid w:val="009A07B9"/>
    <w:pPr>
      <w:widowControl/>
      <w:spacing w:after="120" w:line="480" w:lineRule="auto"/>
    </w:pPr>
    <w:rPr>
      <w:rFonts w:cs="Times New Roman"/>
      <w:kern w:val="0"/>
      <w:lang w:val="x-none" w:eastAsia="ar-SA" w:bidi="ar-SA"/>
    </w:rPr>
  </w:style>
  <w:style w:type="character" w:customStyle="1" w:styleId="Tekstpodstawowy2Znak">
    <w:name w:val="Tekst podstawowy 2 Znak"/>
    <w:aliases w:val=" Znak5 Znak"/>
    <w:basedOn w:val="Domylnaczcionkaakapitu"/>
    <w:link w:val="Tekstpodstawowy2"/>
    <w:uiPriority w:val="99"/>
    <w:rsid w:val="009A07B9"/>
    <w:rPr>
      <w:rFonts w:ascii="Times New Roman" w:eastAsia="Times New Roman" w:hAnsi="Times New Roman" w:cs="Times New Roman"/>
      <w:sz w:val="24"/>
      <w:szCs w:val="24"/>
      <w:lang w:val="x-none"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F751F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F751F"/>
    <w:rPr>
      <w:rFonts w:ascii="Segoe UI" w:eastAsia="Times New Roman" w:hAnsi="Segoe UI" w:cs="Mangal"/>
      <w:kern w:val="2"/>
      <w:sz w:val="18"/>
      <w:szCs w:val="16"/>
      <w:lang w:eastAsia="hi-I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115</Words>
  <Characters>692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5</cp:revision>
  <cp:lastPrinted>2020-11-05T11:36:00Z</cp:lastPrinted>
  <dcterms:created xsi:type="dcterms:W3CDTF">2020-11-05T11:31:00Z</dcterms:created>
  <dcterms:modified xsi:type="dcterms:W3CDTF">2020-11-05T11:36:00Z</dcterms:modified>
</cp:coreProperties>
</file>