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73A4C" w:rsidRPr="002268F9" w:rsidRDefault="00E8590D" w:rsidP="00462BC4">
      <w:r>
        <w:t xml:space="preserve">  </w:t>
      </w:r>
      <w:r w:rsidR="000679FE">
        <w:t xml:space="preserve">    </w:t>
      </w:r>
      <w:r w:rsidR="00073A4C" w:rsidRPr="002268F9">
        <w:t xml:space="preserve">                                                          </w:t>
      </w:r>
    </w:p>
    <w:p w:rsidR="006B44C5" w:rsidRDefault="006B44C5" w:rsidP="00F94DD3">
      <w:pPr>
        <w:jc w:val="center"/>
      </w:pPr>
    </w:p>
    <w:p w:rsidR="006B44C5" w:rsidRDefault="006B44C5" w:rsidP="00F94DD3">
      <w:pPr>
        <w:jc w:val="center"/>
      </w:pPr>
    </w:p>
    <w:p w:rsidR="00070760" w:rsidRPr="002268F9" w:rsidRDefault="00462BC4" w:rsidP="00F94DD3">
      <w:pPr>
        <w:jc w:val="center"/>
      </w:pPr>
      <w:r>
        <w:t xml:space="preserve">  </w:t>
      </w:r>
      <w:r w:rsidR="00425806" w:rsidRPr="002268F9">
        <w:t xml:space="preserve">                                     </w:t>
      </w:r>
    </w:p>
    <w:p w:rsidR="00D72431" w:rsidRDefault="00642C5D" w:rsidP="00AB5B83">
      <w:pPr>
        <w:spacing w:line="276" w:lineRule="auto"/>
        <w:ind w:right="-1" w:firstLine="540"/>
        <w:jc w:val="center"/>
        <w:rPr>
          <w:rFonts w:ascii="Century Gothic" w:hAnsi="Century Gothic"/>
          <w:b/>
          <w:sz w:val="22"/>
        </w:rPr>
      </w:pPr>
      <w:r>
        <w:rPr>
          <w:noProof/>
          <w:lang w:eastAsia="pl-PL"/>
        </w:rPr>
        <w:drawing>
          <wp:inline distT="0" distB="0" distL="0" distR="0">
            <wp:extent cx="3609975" cy="914400"/>
            <wp:effectExtent l="1905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srcRect/>
                    <a:stretch>
                      <a:fillRect/>
                    </a:stretch>
                  </pic:blipFill>
                  <pic:spPr bwMode="auto">
                    <a:xfrm>
                      <a:off x="0" y="0"/>
                      <a:ext cx="3609975" cy="914400"/>
                    </a:xfrm>
                    <a:prstGeom prst="rect">
                      <a:avLst/>
                    </a:prstGeom>
                    <a:noFill/>
                    <a:ln w="9525">
                      <a:noFill/>
                      <a:miter lim="800000"/>
                      <a:headEnd/>
                      <a:tailEnd/>
                    </a:ln>
                  </pic:spPr>
                </pic:pic>
              </a:graphicData>
            </a:graphic>
          </wp:inline>
        </w:drawing>
      </w:r>
    </w:p>
    <w:p w:rsidR="00837663" w:rsidRDefault="00837663" w:rsidP="00AB5B83">
      <w:pPr>
        <w:spacing w:line="276" w:lineRule="auto"/>
        <w:ind w:right="-1" w:firstLine="540"/>
        <w:jc w:val="center"/>
        <w:rPr>
          <w:rFonts w:ascii="Century Gothic" w:hAnsi="Century Gothic"/>
          <w:b/>
          <w:sz w:val="22"/>
        </w:rPr>
      </w:pPr>
    </w:p>
    <w:p w:rsidR="00837663" w:rsidRDefault="00837663" w:rsidP="00AB5B83">
      <w:pPr>
        <w:spacing w:line="276" w:lineRule="auto"/>
        <w:ind w:right="-1" w:firstLine="540"/>
        <w:jc w:val="center"/>
        <w:rPr>
          <w:rFonts w:ascii="Century Gothic" w:hAnsi="Century Gothic"/>
          <w:b/>
          <w:sz w:val="22"/>
        </w:rPr>
      </w:pPr>
    </w:p>
    <w:p w:rsidR="00837663" w:rsidRPr="002268F9" w:rsidRDefault="00837663" w:rsidP="00AB5B83">
      <w:pPr>
        <w:spacing w:line="276" w:lineRule="auto"/>
        <w:ind w:right="-1" w:firstLine="540"/>
        <w:jc w:val="center"/>
        <w:rPr>
          <w:rFonts w:ascii="Century Gothic" w:hAnsi="Century Gothic"/>
          <w:b/>
          <w:sz w:val="22"/>
        </w:rPr>
      </w:pPr>
    </w:p>
    <w:p w:rsidR="00D72431" w:rsidRPr="002268F9" w:rsidRDefault="00D72431" w:rsidP="00EA045E">
      <w:pPr>
        <w:spacing w:line="276" w:lineRule="auto"/>
        <w:ind w:right="-1"/>
        <w:jc w:val="center"/>
        <w:rPr>
          <w:rFonts w:ascii="Century Gothic" w:hAnsi="Century Gothic"/>
          <w:b/>
          <w:sz w:val="22"/>
        </w:rPr>
      </w:pPr>
    </w:p>
    <w:p w:rsidR="00C24B50" w:rsidRPr="002268F9" w:rsidRDefault="00C24B50" w:rsidP="00AB5B83">
      <w:pPr>
        <w:spacing w:line="276" w:lineRule="auto"/>
        <w:ind w:right="-1" w:firstLine="540"/>
        <w:jc w:val="center"/>
        <w:rPr>
          <w:rFonts w:ascii="Century Gothic" w:hAnsi="Century Gothic"/>
          <w:b/>
          <w:sz w:val="22"/>
        </w:rPr>
      </w:pPr>
      <w:r w:rsidRPr="002268F9">
        <w:rPr>
          <w:rFonts w:ascii="Century Gothic" w:hAnsi="Century Gothic"/>
          <w:b/>
          <w:sz w:val="22"/>
        </w:rPr>
        <w:t>Uniwersytet Kazimierza Wielkiego w Bydgoszczy</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 xml:space="preserve">Adres: 85-064 Bydgoszcz, </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ul. Chodkiewicza 30</w:t>
      </w:r>
    </w:p>
    <w:p w:rsidR="00C24B50" w:rsidRPr="002268F9" w:rsidRDefault="00C24B50" w:rsidP="00EA045E">
      <w:pPr>
        <w:pStyle w:val="Tekstpodstawowy"/>
        <w:spacing w:line="276" w:lineRule="auto"/>
        <w:ind w:right="-5"/>
        <w:jc w:val="center"/>
        <w:rPr>
          <w:rFonts w:ascii="Century Gothic" w:hAnsi="Century Gothic" w:cs="Times New Roman"/>
          <w:b/>
          <w:sz w:val="18"/>
          <w:szCs w:val="20"/>
        </w:rPr>
      </w:pPr>
    </w:p>
    <w:p w:rsidR="00C24B50" w:rsidRPr="002268F9" w:rsidRDefault="00C24B50" w:rsidP="00AB5B83">
      <w:pPr>
        <w:pStyle w:val="Tekstpodstawowy"/>
        <w:spacing w:line="276" w:lineRule="auto"/>
        <w:ind w:right="-1"/>
        <w:jc w:val="center"/>
        <w:rPr>
          <w:rFonts w:ascii="Century Gothic" w:hAnsi="Century Gothic" w:cs="Times New Roman"/>
          <w:sz w:val="18"/>
          <w:szCs w:val="20"/>
        </w:rPr>
      </w:pPr>
    </w:p>
    <w:p w:rsidR="00C24B50" w:rsidRPr="002268F9"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tblPr>
      <w:tblGrid>
        <w:gridCol w:w="9371"/>
      </w:tblGrid>
      <w:tr w:rsidR="00C24B50" w:rsidRPr="002268F9">
        <w:trPr>
          <w:trHeight w:val="300"/>
        </w:trPr>
        <w:tc>
          <w:tcPr>
            <w:tcW w:w="9371" w:type="dxa"/>
            <w:vMerge w:val="restart"/>
            <w:tcBorders>
              <w:top w:val="nil"/>
              <w:left w:val="nil"/>
              <w:bottom w:val="nil"/>
              <w:right w:val="nil"/>
            </w:tcBorders>
            <w:vAlign w:val="center"/>
          </w:tcPr>
          <w:p w:rsidR="00C24B50" w:rsidRDefault="00C24B50" w:rsidP="00AB5B83">
            <w:pPr>
              <w:pStyle w:val="Tekstpodstawowy"/>
              <w:spacing w:line="276" w:lineRule="auto"/>
              <w:ind w:right="-427"/>
              <w:jc w:val="center"/>
              <w:rPr>
                <w:rFonts w:ascii="Century Gothic" w:hAnsi="Century Gothic" w:cs="Times New Roman"/>
                <w:b/>
                <w:sz w:val="22"/>
                <w:szCs w:val="22"/>
              </w:rPr>
            </w:pPr>
            <w:r w:rsidRPr="002268F9">
              <w:rPr>
                <w:rFonts w:ascii="Century Gothic" w:hAnsi="Century Gothic" w:cs="Times New Roman"/>
                <w:b/>
                <w:sz w:val="22"/>
                <w:szCs w:val="22"/>
              </w:rPr>
              <w:t>SPECYFIKACJA ISTOTNYCH WARUNKÓW ZAMÓWIENIA</w:t>
            </w:r>
          </w:p>
          <w:p w:rsidR="003F2A52" w:rsidRDefault="003F2A52" w:rsidP="00AB5B83">
            <w:pPr>
              <w:pStyle w:val="Tekstpodstawowy"/>
              <w:spacing w:line="276" w:lineRule="auto"/>
              <w:ind w:right="-427"/>
              <w:jc w:val="center"/>
              <w:rPr>
                <w:rFonts w:ascii="Century Gothic" w:hAnsi="Century Gothic" w:cs="Times New Roman"/>
                <w:b/>
                <w:sz w:val="22"/>
                <w:szCs w:val="22"/>
              </w:rPr>
            </w:pPr>
            <w:r>
              <w:rPr>
                <w:rFonts w:ascii="Century Gothic" w:hAnsi="Century Gothic" w:cs="Times New Roman"/>
                <w:b/>
                <w:sz w:val="22"/>
                <w:szCs w:val="22"/>
              </w:rPr>
              <w:t>PO MODYFIKACJI</w:t>
            </w:r>
          </w:p>
          <w:p w:rsidR="00C24B50" w:rsidRPr="002268F9" w:rsidRDefault="00C24B50" w:rsidP="00566B2A">
            <w:pPr>
              <w:pStyle w:val="Tekstpodstawowy"/>
              <w:spacing w:line="276" w:lineRule="auto"/>
              <w:ind w:right="-427"/>
              <w:jc w:val="center"/>
              <w:rPr>
                <w:rFonts w:ascii="Century Gothic" w:hAnsi="Century Gothic"/>
                <w:b/>
                <w:sz w:val="20"/>
                <w:szCs w:val="22"/>
                <w:lang w:eastAsia="pl-PL"/>
              </w:rPr>
            </w:pPr>
          </w:p>
        </w:tc>
      </w:tr>
      <w:tr w:rsidR="00C24B50" w:rsidRPr="002268F9">
        <w:trPr>
          <w:trHeight w:val="300"/>
        </w:trPr>
        <w:tc>
          <w:tcPr>
            <w:tcW w:w="9371" w:type="dxa"/>
            <w:vMerge/>
            <w:tcBorders>
              <w:top w:val="nil"/>
              <w:left w:val="nil"/>
              <w:bottom w:val="nil"/>
              <w:right w:val="nil"/>
            </w:tcBorders>
            <w:vAlign w:val="center"/>
          </w:tcPr>
          <w:p w:rsidR="00C24B50" w:rsidRPr="002268F9" w:rsidRDefault="00C24B50" w:rsidP="00AB5B83">
            <w:pPr>
              <w:suppressAutoHyphens w:val="0"/>
              <w:spacing w:line="276" w:lineRule="auto"/>
              <w:ind w:right="-341"/>
              <w:rPr>
                <w:rFonts w:ascii="Century Gothic" w:hAnsi="Century Gothic"/>
                <w:sz w:val="20"/>
                <w:szCs w:val="22"/>
                <w:lang w:eastAsia="pl-PL"/>
              </w:rPr>
            </w:pPr>
          </w:p>
        </w:tc>
      </w:tr>
    </w:tbl>
    <w:p w:rsidR="00C24B50" w:rsidRPr="002268F9"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tblPr>
      <w:tblGrid>
        <w:gridCol w:w="9568"/>
      </w:tblGrid>
      <w:tr w:rsidR="00C24B50" w:rsidRPr="002268F9">
        <w:trPr>
          <w:trHeight w:val="662"/>
        </w:trPr>
        <w:tc>
          <w:tcPr>
            <w:tcW w:w="9568" w:type="dxa"/>
            <w:vMerge w:val="restart"/>
            <w:tcBorders>
              <w:top w:val="nil"/>
              <w:left w:val="nil"/>
              <w:bottom w:val="nil"/>
              <w:right w:val="nil"/>
            </w:tcBorders>
            <w:vAlign w:val="center"/>
          </w:tcPr>
          <w:p w:rsidR="007402D2" w:rsidRPr="00065BDC" w:rsidRDefault="00620AA6" w:rsidP="00065BDC">
            <w:pPr>
              <w:pStyle w:val="Tekstpodstawowy"/>
              <w:spacing w:line="360" w:lineRule="auto"/>
              <w:ind w:right="-341"/>
              <w:jc w:val="center"/>
              <w:rPr>
                <w:b/>
                <w:bCs/>
              </w:rPr>
            </w:pPr>
            <w:r>
              <w:rPr>
                <w:b/>
                <w:bCs/>
              </w:rPr>
              <w:t>Dostawa pełnego systemu sieci bezprzewodowej (WiFi)</w:t>
            </w:r>
          </w:p>
        </w:tc>
      </w:tr>
      <w:tr w:rsidR="00C24B50" w:rsidRPr="002268F9">
        <w:trPr>
          <w:trHeight w:val="300"/>
        </w:trPr>
        <w:tc>
          <w:tcPr>
            <w:tcW w:w="9568" w:type="dxa"/>
            <w:vMerge/>
            <w:tcBorders>
              <w:top w:val="nil"/>
              <w:left w:val="nil"/>
              <w:bottom w:val="nil"/>
              <w:right w:val="nil"/>
            </w:tcBorders>
            <w:vAlign w:val="center"/>
          </w:tcPr>
          <w:p w:rsidR="00C24B50" w:rsidRPr="002268F9" w:rsidRDefault="00C24B50" w:rsidP="00AB5B83">
            <w:pPr>
              <w:suppressAutoHyphens w:val="0"/>
              <w:spacing w:line="276" w:lineRule="auto"/>
              <w:jc w:val="center"/>
              <w:rPr>
                <w:rFonts w:ascii="Century Gothic" w:hAnsi="Century Gothic"/>
                <w:b/>
                <w:sz w:val="20"/>
                <w:szCs w:val="22"/>
                <w:lang w:eastAsia="pl-PL"/>
              </w:rPr>
            </w:pPr>
          </w:p>
        </w:tc>
      </w:tr>
    </w:tbl>
    <w:p w:rsidR="00C24B50" w:rsidRPr="002268F9" w:rsidRDefault="00C24B50" w:rsidP="00AB5B83">
      <w:pPr>
        <w:autoSpaceDE w:val="0"/>
        <w:spacing w:line="276" w:lineRule="auto"/>
        <w:ind w:right="15"/>
        <w:jc w:val="center"/>
        <w:rPr>
          <w:rFonts w:ascii="Century Gothic" w:hAnsi="Century Gothic"/>
          <w:b/>
          <w:sz w:val="20"/>
          <w:szCs w:val="22"/>
        </w:rPr>
      </w:pPr>
    </w:p>
    <w:p w:rsidR="00C24B50" w:rsidRPr="002268F9" w:rsidRDefault="00C24B50" w:rsidP="00EA045E">
      <w:pPr>
        <w:pStyle w:val="Tekstpodstawowy"/>
        <w:spacing w:line="276" w:lineRule="auto"/>
        <w:ind w:right="-5"/>
        <w:jc w:val="center"/>
        <w:rPr>
          <w:rFonts w:ascii="Century Gothic" w:hAnsi="Century Gothic" w:cs="Times New Roman"/>
          <w:sz w:val="20"/>
          <w:szCs w:val="22"/>
        </w:rPr>
      </w:pP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PRZETARG NIEOGRANICZONY</w:t>
      </w: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 xml:space="preserve">NA </w:t>
      </w:r>
      <w:r w:rsidR="00462BC4">
        <w:rPr>
          <w:rFonts w:ascii="Century Gothic" w:hAnsi="Century Gothic"/>
          <w:b/>
          <w:sz w:val="20"/>
          <w:szCs w:val="20"/>
        </w:rPr>
        <w:t>DOSTAWĘ</w:t>
      </w:r>
      <w:r w:rsidRPr="002268F9">
        <w:rPr>
          <w:rFonts w:ascii="Century Gothic" w:hAnsi="Century Gothic"/>
          <w:b/>
          <w:sz w:val="20"/>
          <w:szCs w:val="20"/>
        </w:rPr>
        <w:t xml:space="preserve"> O WARTOŚCI PONIŻEJ </w:t>
      </w:r>
      <w:r w:rsidR="006B44C5">
        <w:rPr>
          <w:rFonts w:ascii="Century Gothic" w:hAnsi="Century Gothic"/>
          <w:b/>
          <w:sz w:val="20"/>
          <w:szCs w:val="20"/>
        </w:rPr>
        <w:t>214</w:t>
      </w:r>
      <w:r w:rsidRPr="002268F9">
        <w:rPr>
          <w:rFonts w:ascii="Century Gothic" w:hAnsi="Century Gothic"/>
          <w:b/>
          <w:sz w:val="20"/>
          <w:szCs w:val="20"/>
        </w:rPr>
        <w:t xml:space="preserve"> TYS. EURO</w:t>
      </w:r>
    </w:p>
    <w:p w:rsidR="00C24B50" w:rsidRPr="002268F9" w:rsidRDefault="00C24B50" w:rsidP="00EA045E">
      <w:pPr>
        <w:pStyle w:val="Tekstpodstawowy"/>
        <w:spacing w:line="276" w:lineRule="auto"/>
        <w:ind w:right="-5" w:firstLine="4860"/>
        <w:rPr>
          <w:rFonts w:ascii="Century Gothic" w:hAnsi="Century Gothic" w:cs="Times New Roman"/>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C24B50" w:rsidRPr="006B44C5" w:rsidRDefault="008C3983" w:rsidP="00780E4F">
      <w:pPr>
        <w:pStyle w:val="Tekstpodstawowy"/>
        <w:spacing w:line="276" w:lineRule="auto"/>
        <w:ind w:right="-427"/>
        <w:rPr>
          <w:rFonts w:ascii="Century Gothic" w:hAnsi="Century Gothic"/>
          <w:b/>
          <w:sz w:val="20"/>
          <w:szCs w:val="22"/>
        </w:rPr>
      </w:pPr>
      <w:r w:rsidRPr="002268F9">
        <w:rPr>
          <w:rFonts w:ascii="Century Gothic" w:hAnsi="Century Gothic"/>
          <w:b/>
          <w:sz w:val="20"/>
          <w:szCs w:val="22"/>
        </w:rPr>
        <w:t>Numer sprawy: UKW/DZP-281</w:t>
      </w:r>
      <w:r w:rsidR="00462BC4">
        <w:rPr>
          <w:rFonts w:ascii="Century Gothic" w:hAnsi="Century Gothic"/>
          <w:b/>
          <w:sz w:val="20"/>
          <w:szCs w:val="22"/>
        </w:rPr>
        <w:t>-D</w:t>
      </w:r>
      <w:r w:rsidR="00C24B50" w:rsidRPr="002268F9">
        <w:rPr>
          <w:rFonts w:ascii="Century Gothic" w:hAnsi="Century Gothic"/>
          <w:b/>
          <w:sz w:val="20"/>
          <w:szCs w:val="22"/>
        </w:rPr>
        <w:t>-</w:t>
      </w:r>
      <w:r w:rsidR="003D361A">
        <w:rPr>
          <w:rFonts w:ascii="Century Gothic" w:hAnsi="Century Gothic"/>
          <w:b/>
          <w:sz w:val="20"/>
          <w:szCs w:val="22"/>
        </w:rPr>
        <w:t>141</w:t>
      </w:r>
      <w:r w:rsidR="006B44C5">
        <w:rPr>
          <w:rFonts w:ascii="Century Gothic" w:hAnsi="Century Gothic"/>
          <w:b/>
          <w:sz w:val="20"/>
          <w:szCs w:val="22"/>
        </w:rPr>
        <w:t>/2020</w:t>
      </w:r>
    </w:p>
    <w:p w:rsidR="00C24B50" w:rsidRPr="002268F9" w:rsidRDefault="00C24B50" w:rsidP="00AB5B83">
      <w:pPr>
        <w:pStyle w:val="Tekstpodstawowy"/>
        <w:spacing w:line="276" w:lineRule="auto"/>
        <w:ind w:right="-427"/>
        <w:rPr>
          <w:rFonts w:ascii="Century Gothic" w:hAnsi="Century Gothic" w:cs="Times New Roman"/>
          <w:b/>
          <w:sz w:val="20"/>
          <w:szCs w:val="22"/>
          <w:u w:val="single"/>
        </w:rPr>
      </w:pPr>
    </w:p>
    <w:p w:rsidR="00C24B50" w:rsidRPr="002268F9" w:rsidRDefault="00C24B50" w:rsidP="00AB5B83">
      <w:pPr>
        <w:pStyle w:val="Tekstpodstawowy"/>
        <w:spacing w:line="276" w:lineRule="auto"/>
        <w:ind w:right="-341"/>
        <w:rPr>
          <w:rFonts w:ascii="Century Gothic" w:hAnsi="Century Gothic"/>
          <w:sz w:val="20"/>
          <w:szCs w:val="22"/>
        </w:rPr>
      </w:pPr>
    </w:p>
    <w:p w:rsidR="00C24B50" w:rsidRPr="002268F9" w:rsidRDefault="00C24B50" w:rsidP="00AB5B83">
      <w:pPr>
        <w:pStyle w:val="Tekstpodstawowy"/>
        <w:spacing w:line="276" w:lineRule="auto"/>
        <w:ind w:right="-341"/>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Zatwierdził:</w:t>
      </w:r>
    </w:p>
    <w:p w:rsidR="008D048C" w:rsidRDefault="000D7B71" w:rsidP="005E6B28">
      <w:pPr>
        <w:pStyle w:val="Tekstpodstawowy"/>
        <w:spacing w:line="276" w:lineRule="auto"/>
        <w:ind w:right="-341" w:firstLine="6379"/>
        <w:jc w:val="center"/>
        <w:rPr>
          <w:rFonts w:ascii="Century Gothic" w:hAnsi="Century Gothic" w:cs="Times New Roman"/>
          <w:sz w:val="20"/>
          <w:szCs w:val="22"/>
        </w:rPr>
      </w:pPr>
      <w:r>
        <w:rPr>
          <w:rFonts w:ascii="Century Gothic" w:hAnsi="Century Gothic" w:cs="Times New Roman"/>
          <w:sz w:val="20"/>
          <w:szCs w:val="22"/>
        </w:rPr>
        <w:t>Kanclerz UKW</w:t>
      </w:r>
    </w:p>
    <w:p w:rsidR="008D048C" w:rsidRDefault="000D7B71" w:rsidP="003D361A">
      <w:pPr>
        <w:pStyle w:val="Tekstpodstawowy"/>
        <w:spacing w:line="276" w:lineRule="auto"/>
        <w:ind w:right="-341" w:firstLine="6379"/>
        <w:jc w:val="center"/>
        <w:rPr>
          <w:rFonts w:ascii="Century Gothic" w:hAnsi="Century Gothic" w:cs="Times New Roman"/>
          <w:sz w:val="20"/>
          <w:szCs w:val="22"/>
        </w:rPr>
      </w:pPr>
      <w:r>
        <w:rPr>
          <w:rFonts w:ascii="Century Gothic" w:hAnsi="Century Gothic" w:cs="Times New Roman"/>
          <w:sz w:val="20"/>
          <w:szCs w:val="22"/>
        </w:rPr>
        <w:t xml:space="preserve">mgr </w:t>
      </w:r>
      <w:r w:rsidR="003F2A52">
        <w:rPr>
          <w:rFonts w:ascii="Century Gothic" w:hAnsi="Century Gothic" w:cs="Times New Roman"/>
          <w:sz w:val="20"/>
          <w:szCs w:val="22"/>
        </w:rPr>
        <w:t>Renata Malak</w:t>
      </w: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w:t>
      </w:r>
    </w:p>
    <w:p w:rsidR="00C24B50" w:rsidRPr="002268F9" w:rsidRDefault="00070760" w:rsidP="005E6B28">
      <w:pPr>
        <w:pStyle w:val="Tekstpodstawowy"/>
        <w:spacing w:line="276" w:lineRule="auto"/>
        <w:ind w:right="-341" w:firstLine="6379"/>
        <w:jc w:val="center"/>
        <w:rPr>
          <w:rFonts w:ascii="Century Gothic" w:hAnsi="Century Gothic" w:cs="Times New Roman"/>
          <w:i/>
          <w:sz w:val="20"/>
          <w:szCs w:val="22"/>
        </w:rPr>
      </w:pPr>
      <w:r w:rsidRPr="002268F9">
        <w:rPr>
          <w:rFonts w:ascii="Century Gothic" w:hAnsi="Century Gothic" w:cs="Times New Roman"/>
          <w:i/>
          <w:sz w:val="20"/>
          <w:szCs w:val="22"/>
        </w:rPr>
        <w:t>(pieczęć i podpis</w:t>
      </w:r>
      <w:r w:rsidR="005E6B28" w:rsidRPr="002268F9">
        <w:rPr>
          <w:rFonts w:ascii="Century Gothic" w:hAnsi="Century Gothic" w:cs="Times New Roman"/>
          <w:i/>
          <w:sz w:val="20"/>
          <w:szCs w:val="22"/>
        </w:rPr>
        <w:t>)</w:t>
      </w:r>
    </w:p>
    <w:p w:rsidR="00C24B50" w:rsidRPr="002268F9" w:rsidRDefault="00C24B50" w:rsidP="00AB5B83">
      <w:pPr>
        <w:pStyle w:val="Tekstpodstawowy"/>
        <w:spacing w:line="276" w:lineRule="auto"/>
        <w:ind w:right="-341"/>
        <w:jc w:val="both"/>
        <w:rPr>
          <w:rFonts w:ascii="Century Gothic" w:hAnsi="Century Gothic" w:cs="Times New Roman"/>
          <w:sz w:val="20"/>
          <w:szCs w:val="22"/>
        </w:rPr>
      </w:pPr>
    </w:p>
    <w:p w:rsidR="005E6B28" w:rsidRPr="00A76D18" w:rsidRDefault="005E6B28" w:rsidP="00AB5B83">
      <w:pPr>
        <w:pStyle w:val="Tekstpodstawowy"/>
        <w:spacing w:line="276" w:lineRule="auto"/>
        <w:ind w:right="-341"/>
        <w:jc w:val="both"/>
        <w:rPr>
          <w:rFonts w:ascii="Century Gothic" w:hAnsi="Century Gothic" w:cs="Times New Roman"/>
          <w:sz w:val="20"/>
          <w:szCs w:val="22"/>
        </w:rPr>
      </w:pPr>
    </w:p>
    <w:p w:rsidR="00C24B50" w:rsidRPr="00A76D18" w:rsidRDefault="00C24B50" w:rsidP="00AB5B83">
      <w:pPr>
        <w:pStyle w:val="Tekstpodstawowy"/>
        <w:spacing w:line="276" w:lineRule="auto"/>
        <w:ind w:right="-341"/>
        <w:jc w:val="both"/>
        <w:rPr>
          <w:rFonts w:ascii="Century Gothic" w:hAnsi="Century Gothic" w:cs="Times New Roman"/>
          <w:sz w:val="20"/>
          <w:szCs w:val="22"/>
        </w:rPr>
      </w:pPr>
    </w:p>
    <w:p w:rsidR="00EA045E" w:rsidRPr="00AF0496" w:rsidRDefault="00C24B50" w:rsidP="00E13C4B">
      <w:pPr>
        <w:pStyle w:val="Tekstpodstawowy"/>
        <w:spacing w:line="276" w:lineRule="auto"/>
        <w:ind w:right="-341"/>
        <w:rPr>
          <w:rFonts w:ascii="Century Gothic" w:hAnsi="Century Gothic" w:cs="Times New Roman"/>
          <w:sz w:val="20"/>
        </w:rPr>
      </w:pPr>
      <w:r w:rsidRPr="00AF0496">
        <w:rPr>
          <w:rFonts w:ascii="Century Gothic" w:hAnsi="Century Gothic" w:cs="Times New Roman"/>
          <w:sz w:val="20"/>
        </w:rPr>
        <w:t xml:space="preserve">Bydgoszcz, dnia </w:t>
      </w:r>
      <w:r w:rsidR="003F2A52">
        <w:rPr>
          <w:rFonts w:ascii="Century Gothic" w:hAnsi="Century Gothic" w:cs="Times New Roman"/>
          <w:sz w:val="20"/>
        </w:rPr>
        <w:t>09</w:t>
      </w:r>
      <w:r w:rsidR="007A7929">
        <w:rPr>
          <w:rFonts w:ascii="Century Gothic" w:hAnsi="Century Gothic" w:cs="Times New Roman"/>
          <w:sz w:val="20"/>
        </w:rPr>
        <w:t>.</w:t>
      </w:r>
      <w:r w:rsidR="003D361A">
        <w:rPr>
          <w:rFonts w:ascii="Century Gothic" w:hAnsi="Century Gothic" w:cs="Times New Roman"/>
          <w:sz w:val="20"/>
        </w:rPr>
        <w:t>11</w:t>
      </w:r>
      <w:r w:rsidR="00495DB3" w:rsidRPr="00AF0496">
        <w:rPr>
          <w:rFonts w:ascii="Century Gothic" w:hAnsi="Century Gothic" w:cs="Times New Roman"/>
          <w:sz w:val="20"/>
        </w:rPr>
        <w:t>.</w:t>
      </w:r>
      <w:r w:rsidR="004C2B8D" w:rsidRPr="00AF0496">
        <w:rPr>
          <w:rFonts w:ascii="Century Gothic" w:hAnsi="Century Gothic" w:cs="Times New Roman"/>
          <w:sz w:val="20"/>
        </w:rPr>
        <w:t>20</w:t>
      </w:r>
      <w:r w:rsidR="006B44C5">
        <w:rPr>
          <w:rFonts w:ascii="Century Gothic" w:hAnsi="Century Gothic" w:cs="Times New Roman"/>
          <w:sz w:val="20"/>
        </w:rPr>
        <w:t>20</w:t>
      </w:r>
      <w:r w:rsidRPr="00AF0496">
        <w:rPr>
          <w:rFonts w:ascii="Century Gothic" w:hAnsi="Century Gothic" w:cs="Times New Roman"/>
          <w:sz w:val="20"/>
        </w:rPr>
        <w:t xml:space="preserve"> r</w:t>
      </w:r>
      <w:r w:rsidR="00E13C4B" w:rsidRPr="00AF0496">
        <w:rPr>
          <w:rFonts w:ascii="Century Gothic" w:hAnsi="Century Gothic" w:cs="Times New Roman"/>
          <w:sz w:val="20"/>
        </w:rPr>
        <w:t>.</w:t>
      </w:r>
    </w:p>
    <w:p w:rsidR="007D22EC" w:rsidRPr="00A76D18" w:rsidRDefault="00C24B50" w:rsidP="00E13C4B">
      <w:pPr>
        <w:pStyle w:val="Tekstpodstawowy"/>
        <w:spacing w:line="276" w:lineRule="auto"/>
        <w:ind w:right="-341"/>
        <w:rPr>
          <w:rFonts w:ascii="Century Gothic" w:hAnsi="Century Gothic"/>
        </w:rPr>
      </w:pPr>
      <w:r w:rsidRPr="00A76D18">
        <w:br w:type="page"/>
      </w:r>
    </w:p>
    <w:p w:rsidR="00F94DD3" w:rsidRPr="002268F9" w:rsidRDefault="00F94DD3" w:rsidP="00E13C4B">
      <w:pPr>
        <w:pStyle w:val="Tekstpodstawowy"/>
        <w:spacing w:line="276" w:lineRule="auto"/>
        <w:ind w:right="-341"/>
        <w:rPr>
          <w:rFonts w:ascii="Century Gothic" w:hAnsi="Century Gothic"/>
        </w:rPr>
      </w:pPr>
    </w:p>
    <w:p w:rsidR="00C24B50" w:rsidRPr="002268F9" w:rsidRDefault="00C24B50" w:rsidP="007D22EC">
      <w:pPr>
        <w:pStyle w:val="Tekstpodstawowy"/>
        <w:spacing w:line="276" w:lineRule="auto"/>
        <w:ind w:right="-341"/>
        <w:jc w:val="center"/>
        <w:rPr>
          <w:rFonts w:ascii="Century Gothic" w:hAnsi="Century Gothic" w:cs="Times New Roman"/>
          <w:sz w:val="18"/>
          <w:szCs w:val="20"/>
        </w:rPr>
      </w:pPr>
      <w:r w:rsidRPr="002268F9">
        <w:rPr>
          <w:rFonts w:ascii="Century Gothic" w:hAnsi="Century Gothic"/>
          <w:szCs w:val="20"/>
        </w:rPr>
        <w:t>Specyfikacja Istotny</w:t>
      </w:r>
      <w:r w:rsidR="005426BA" w:rsidRPr="002268F9">
        <w:rPr>
          <w:rFonts w:ascii="Century Gothic" w:hAnsi="Century Gothic"/>
          <w:szCs w:val="20"/>
        </w:rPr>
        <w:t>ch Warunków Zamówienia (SIWZ)</w:t>
      </w:r>
    </w:p>
    <w:p w:rsidR="00C24B50" w:rsidRPr="002268F9" w:rsidRDefault="00C24B50" w:rsidP="00AB5B83">
      <w:pPr>
        <w:spacing w:line="276" w:lineRule="auto"/>
        <w:ind w:right="-341"/>
        <w:jc w:val="both"/>
        <w:rPr>
          <w:rFonts w:ascii="Century Gothic" w:hAnsi="Century Gothic"/>
          <w:b/>
          <w:bCs/>
          <w:sz w:val="20"/>
          <w:szCs w:val="20"/>
        </w:rPr>
      </w:pPr>
    </w:p>
    <w:p w:rsidR="00C24B50" w:rsidRPr="002268F9" w:rsidRDefault="00C24B50" w:rsidP="00AB5B83">
      <w:pPr>
        <w:spacing w:line="276" w:lineRule="auto"/>
        <w:jc w:val="both"/>
        <w:rPr>
          <w:rFonts w:ascii="Century Gothic" w:hAnsi="Century Gothic"/>
          <w:b/>
          <w:bCs/>
          <w:sz w:val="20"/>
          <w:szCs w:val="20"/>
        </w:rPr>
      </w:pPr>
    </w:p>
    <w:p w:rsidR="00C24B50" w:rsidRPr="002268F9" w:rsidRDefault="00C24B50" w:rsidP="00AB5B83">
      <w:pPr>
        <w:pStyle w:val="zacznik"/>
        <w:spacing w:line="276" w:lineRule="auto"/>
        <w:rPr>
          <w:rFonts w:ascii="Century Gothic" w:hAnsi="Century Gothic"/>
        </w:rPr>
      </w:pPr>
    </w:p>
    <w:p w:rsidR="00C24B50" w:rsidRPr="002268F9"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2268F9">
        <w:rPr>
          <w:rStyle w:val="tekstdokbold"/>
          <w:rFonts w:ascii="Century Gothic" w:hAnsi="Century Gothic" w:cs="Times New Roman"/>
          <w:i w:val="0"/>
          <w:iCs w:val="0"/>
          <w:sz w:val="20"/>
          <w:szCs w:val="20"/>
        </w:rPr>
        <w:t>Rozdział 1:</w:t>
      </w:r>
      <w:r w:rsidRPr="002268F9">
        <w:rPr>
          <w:rStyle w:val="tekstdokbold"/>
          <w:rFonts w:ascii="Century Gothic" w:hAnsi="Century Gothic" w:cs="Times New Roman"/>
          <w:i w:val="0"/>
          <w:iCs w:val="0"/>
          <w:sz w:val="20"/>
          <w:szCs w:val="20"/>
        </w:rPr>
        <w:tab/>
      </w:r>
      <w:r w:rsidR="00C24B50" w:rsidRPr="002268F9">
        <w:rPr>
          <w:rStyle w:val="tekstdokbold"/>
          <w:rFonts w:ascii="Century Gothic" w:hAnsi="Century Gothic" w:cs="Times New Roman"/>
          <w:i w:val="0"/>
          <w:iCs w:val="0"/>
          <w:sz w:val="20"/>
          <w:szCs w:val="20"/>
        </w:rPr>
        <w:t xml:space="preserve">Instrukcja dla Wykonawców </w:t>
      </w:r>
      <w:r w:rsidR="00C24B50" w:rsidRPr="002268F9">
        <w:rPr>
          <w:rFonts w:ascii="Century Gothic" w:hAnsi="Century Gothic"/>
          <w:b/>
          <w:i w:val="0"/>
          <w:iCs w:val="0"/>
          <w:sz w:val="20"/>
          <w:szCs w:val="20"/>
        </w:rPr>
        <w:t>(IDW)</w:t>
      </w:r>
    </w:p>
    <w:p w:rsidR="00C24B50" w:rsidRPr="002268F9"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rPr>
      </w:pPr>
      <w:r w:rsidRPr="002268F9">
        <w:rPr>
          <w:rStyle w:val="tekstdokbold"/>
          <w:rFonts w:ascii="Century Gothic" w:hAnsi="Century Gothic" w:cs="Times New Roman"/>
          <w:i w:val="0"/>
          <w:iCs w:val="0"/>
          <w:sz w:val="20"/>
          <w:szCs w:val="20"/>
        </w:rPr>
        <w:t xml:space="preserve">Rozdział 2: </w:t>
      </w:r>
      <w:r w:rsidRPr="002268F9">
        <w:rPr>
          <w:rStyle w:val="tekstdokbold"/>
          <w:rFonts w:ascii="Century Gothic" w:hAnsi="Century Gothic" w:cs="Times New Roman"/>
          <w:i w:val="0"/>
          <w:iCs w:val="0"/>
          <w:sz w:val="20"/>
          <w:szCs w:val="20"/>
        </w:rPr>
        <w:tab/>
      </w:r>
      <w:r w:rsidR="005426BA" w:rsidRPr="002268F9">
        <w:rPr>
          <w:rStyle w:val="tekstdokbold"/>
          <w:rFonts w:ascii="Century Gothic" w:hAnsi="Century Gothic" w:cs="Times New Roman"/>
          <w:i w:val="0"/>
          <w:iCs w:val="0"/>
          <w:sz w:val="20"/>
          <w:szCs w:val="20"/>
        </w:rPr>
        <w:t>Załączniki stanowiące integralną część SIWZ</w:t>
      </w:r>
      <w:r w:rsidRPr="002268F9">
        <w:rPr>
          <w:rStyle w:val="tekstdokbold"/>
          <w:rFonts w:ascii="Century Gothic" w:hAnsi="Century Gothic" w:cs="Times New Roman"/>
          <w:i w:val="0"/>
          <w:iCs w:val="0"/>
          <w:sz w:val="20"/>
          <w:szCs w:val="20"/>
        </w:rPr>
        <w:t>:</w:t>
      </w:r>
    </w:p>
    <w:p w:rsidR="00C24B50" w:rsidRPr="002268F9" w:rsidRDefault="00C24B50" w:rsidP="00AB5B83">
      <w:pPr>
        <w:pStyle w:val="zacznik"/>
        <w:spacing w:line="276" w:lineRule="auto"/>
        <w:rPr>
          <w:rFonts w:ascii="Century Gothic" w:hAnsi="Century Gothic"/>
        </w:rPr>
      </w:pPr>
    </w:p>
    <w:p w:rsidR="00C24B50" w:rsidRDefault="005426BA" w:rsidP="005E6B28">
      <w:pPr>
        <w:pStyle w:val="Tekstpodstawowy"/>
        <w:tabs>
          <w:tab w:val="left" w:pos="1701"/>
        </w:tabs>
        <w:spacing w:after="120"/>
        <w:ind w:right="-425"/>
        <w:rPr>
          <w:rFonts w:ascii="Century Gothic" w:hAnsi="Century Gothic"/>
          <w:iCs/>
          <w:sz w:val="20"/>
          <w:szCs w:val="20"/>
        </w:rPr>
      </w:pPr>
      <w:r w:rsidRPr="002268F9">
        <w:rPr>
          <w:rFonts w:ascii="Century Gothic" w:hAnsi="Century Gothic"/>
          <w:iCs/>
          <w:sz w:val="20"/>
          <w:szCs w:val="20"/>
        </w:rPr>
        <w:t xml:space="preserve">Załącznik nr </w:t>
      </w:r>
      <w:r w:rsidR="005E6B28" w:rsidRPr="002268F9">
        <w:rPr>
          <w:rFonts w:ascii="Century Gothic" w:hAnsi="Century Gothic"/>
          <w:iCs/>
          <w:sz w:val="20"/>
          <w:szCs w:val="20"/>
        </w:rPr>
        <w:t>1</w:t>
      </w:r>
      <w:r w:rsidR="005E6B28" w:rsidRPr="002268F9">
        <w:rPr>
          <w:rFonts w:ascii="Century Gothic" w:hAnsi="Century Gothic"/>
          <w:iCs/>
          <w:sz w:val="20"/>
          <w:szCs w:val="20"/>
        </w:rPr>
        <w:tab/>
      </w:r>
      <w:r w:rsidR="00B17B6B" w:rsidRPr="002268F9">
        <w:rPr>
          <w:rFonts w:ascii="Century Gothic" w:hAnsi="Century Gothic"/>
          <w:iCs/>
          <w:sz w:val="20"/>
          <w:szCs w:val="20"/>
        </w:rPr>
        <w:t>Formularz oferty</w:t>
      </w:r>
    </w:p>
    <w:p w:rsidR="00462BC4" w:rsidRPr="002268F9" w:rsidRDefault="00462BC4" w:rsidP="005E6B28">
      <w:pPr>
        <w:pStyle w:val="Tekstpodstawowy"/>
        <w:tabs>
          <w:tab w:val="left" w:pos="1701"/>
        </w:tabs>
        <w:spacing w:after="120"/>
        <w:ind w:right="-425"/>
        <w:rPr>
          <w:rFonts w:ascii="Century Gothic" w:hAnsi="Century Gothic"/>
          <w:iCs/>
          <w:sz w:val="20"/>
          <w:szCs w:val="20"/>
        </w:rPr>
      </w:pPr>
      <w:r>
        <w:rPr>
          <w:rFonts w:ascii="Century Gothic" w:hAnsi="Century Gothic"/>
          <w:iCs/>
          <w:sz w:val="20"/>
          <w:szCs w:val="20"/>
        </w:rPr>
        <w:t>Załącznik nr 2       Formularz cenowy</w:t>
      </w:r>
    </w:p>
    <w:p w:rsidR="004C2B8D" w:rsidRPr="002449E7" w:rsidRDefault="009026D0" w:rsidP="007555F5">
      <w:pPr>
        <w:pStyle w:val="zacznik"/>
        <w:spacing w:line="360" w:lineRule="auto"/>
        <w:ind w:right="-143"/>
        <w:jc w:val="left"/>
        <w:rPr>
          <w:rFonts w:ascii="Century Gothic" w:hAnsi="Century Gothic" w:cs="Times New Roman"/>
          <w:i w:val="0"/>
          <w:iCs w:val="0"/>
          <w:sz w:val="20"/>
          <w:szCs w:val="20"/>
        </w:rPr>
      </w:pPr>
      <w:r>
        <w:rPr>
          <w:rFonts w:ascii="Century Gothic" w:hAnsi="Century Gothic" w:cs="Times New Roman"/>
          <w:i w:val="0"/>
          <w:iCs w:val="0"/>
          <w:sz w:val="20"/>
          <w:szCs w:val="20"/>
        </w:rPr>
        <w:t>Załączni</w:t>
      </w:r>
      <w:r w:rsidR="00462BC4">
        <w:rPr>
          <w:rFonts w:ascii="Century Gothic" w:hAnsi="Century Gothic" w:cs="Times New Roman"/>
          <w:i w:val="0"/>
          <w:iCs w:val="0"/>
          <w:sz w:val="20"/>
          <w:szCs w:val="20"/>
        </w:rPr>
        <w:t>k nr 3</w:t>
      </w:r>
      <w:r w:rsidR="004C2B8D" w:rsidRPr="002449E7">
        <w:rPr>
          <w:rFonts w:ascii="Century Gothic" w:hAnsi="Century Gothic" w:cs="Times New Roman"/>
          <w:i w:val="0"/>
          <w:iCs w:val="0"/>
          <w:sz w:val="20"/>
          <w:szCs w:val="20"/>
        </w:rPr>
        <w:tab/>
      </w:r>
      <w:r w:rsidR="00082515" w:rsidRPr="002449E7">
        <w:rPr>
          <w:rFonts w:ascii="Century Gothic" w:hAnsi="Century Gothic" w:cs="Times New Roman"/>
          <w:i w:val="0"/>
          <w:iCs w:val="0"/>
          <w:sz w:val="20"/>
          <w:szCs w:val="20"/>
        </w:rPr>
        <w:t xml:space="preserve">Oświadczenie Wykonawcy </w:t>
      </w:r>
      <w:r w:rsidR="007555F5" w:rsidRPr="002449E7">
        <w:rPr>
          <w:rFonts w:ascii="Century Gothic" w:hAnsi="Century Gothic" w:cs="Times New Roman"/>
          <w:i w:val="0"/>
          <w:iCs w:val="0"/>
          <w:sz w:val="20"/>
          <w:szCs w:val="20"/>
        </w:rPr>
        <w:t>dotyczące przesłanek</w:t>
      </w:r>
      <w:r w:rsidR="007109D9" w:rsidRPr="002449E7">
        <w:rPr>
          <w:rFonts w:ascii="Century Gothic" w:hAnsi="Century Gothic" w:cs="Times New Roman"/>
          <w:i w:val="0"/>
          <w:iCs w:val="0"/>
          <w:sz w:val="20"/>
          <w:szCs w:val="20"/>
        </w:rPr>
        <w:t xml:space="preserve"> wykluczenia z postępowania</w:t>
      </w:r>
    </w:p>
    <w:p w:rsidR="00813F78" w:rsidRPr="002449E7" w:rsidRDefault="00462BC4" w:rsidP="005B0799">
      <w:pPr>
        <w:pStyle w:val="zacznik"/>
        <w:spacing w:line="360" w:lineRule="auto"/>
        <w:rPr>
          <w:rFonts w:ascii="Century Gothic" w:hAnsi="Century Gothic" w:cs="Times New Roman"/>
          <w:i w:val="0"/>
          <w:iCs w:val="0"/>
          <w:sz w:val="20"/>
          <w:szCs w:val="20"/>
        </w:rPr>
      </w:pPr>
      <w:r>
        <w:rPr>
          <w:rFonts w:ascii="Century Gothic" w:hAnsi="Century Gothic" w:cs="Times New Roman"/>
          <w:i w:val="0"/>
          <w:iCs w:val="0"/>
          <w:sz w:val="20"/>
          <w:szCs w:val="20"/>
        </w:rPr>
        <w:t>Załącznik nr 4</w:t>
      </w:r>
      <w:r w:rsidR="005E6B28" w:rsidRPr="002449E7">
        <w:rPr>
          <w:rFonts w:ascii="Century Gothic" w:hAnsi="Century Gothic" w:cs="Times New Roman"/>
          <w:i w:val="0"/>
          <w:iCs w:val="0"/>
          <w:sz w:val="20"/>
          <w:szCs w:val="20"/>
        </w:rPr>
        <w:tab/>
      </w:r>
      <w:r w:rsidR="00082515" w:rsidRPr="002449E7">
        <w:rPr>
          <w:rFonts w:ascii="Century Gothic" w:hAnsi="Century Gothic" w:cs="Times New Roman"/>
          <w:i w:val="0"/>
          <w:iCs w:val="0"/>
          <w:sz w:val="20"/>
          <w:szCs w:val="20"/>
        </w:rPr>
        <w:t xml:space="preserve">Oświadczenie Wykonawcy o spełnianiu </w:t>
      </w:r>
      <w:r w:rsidR="007109D9" w:rsidRPr="002449E7">
        <w:rPr>
          <w:rFonts w:ascii="Century Gothic" w:hAnsi="Century Gothic" w:cs="Times New Roman"/>
          <w:i w:val="0"/>
          <w:iCs w:val="0"/>
          <w:sz w:val="20"/>
          <w:szCs w:val="20"/>
        </w:rPr>
        <w:t>warunków udziału w postępowaniu</w:t>
      </w:r>
    </w:p>
    <w:p w:rsidR="004E0A80" w:rsidRDefault="00813F78" w:rsidP="006B44C5">
      <w:pPr>
        <w:pStyle w:val="zacznik"/>
        <w:spacing w:line="360" w:lineRule="auto"/>
        <w:ind w:left="1701" w:hanging="1701"/>
        <w:rPr>
          <w:rFonts w:ascii="Century Gothic" w:hAnsi="Century Gothic" w:cs="Times New Roman"/>
          <w:i w:val="0"/>
          <w:iCs w:val="0"/>
          <w:sz w:val="20"/>
          <w:szCs w:val="20"/>
        </w:rPr>
      </w:pPr>
      <w:r w:rsidRPr="002449E7">
        <w:rPr>
          <w:rFonts w:ascii="Century Gothic" w:hAnsi="Century Gothic" w:cs="Times New Roman"/>
          <w:i w:val="0"/>
          <w:iCs w:val="0"/>
          <w:sz w:val="20"/>
          <w:szCs w:val="20"/>
        </w:rPr>
        <w:t xml:space="preserve">Załącznik nr </w:t>
      </w:r>
      <w:r w:rsidR="00462BC4">
        <w:rPr>
          <w:rFonts w:ascii="Century Gothic" w:hAnsi="Century Gothic" w:cs="Times New Roman"/>
          <w:i w:val="0"/>
          <w:iCs w:val="0"/>
          <w:sz w:val="20"/>
          <w:szCs w:val="20"/>
        </w:rPr>
        <w:t>5</w:t>
      </w:r>
      <w:r w:rsidRPr="002449E7">
        <w:rPr>
          <w:rFonts w:ascii="Century Gothic" w:hAnsi="Century Gothic" w:cs="Times New Roman"/>
          <w:i w:val="0"/>
          <w:iCs w:val="0"/>
          <w:sz w:val="20"/>
          <w:szCs w:val="20"/>
        </w:rPr>
        <w:tab/>
      </w:r>
      <w:r w:rsidR="004E0A80">
        <w:rPr>
          <w:rFonts w:ascii="Century Gothic" w:hAnsi="Century Gothic" w:cs="Times New Roman"/>
          <w:i w:val="0"/>
          <w:iCs w:val="0"/>
          <w:sz w:val="20"/>
          <w:szCs w:val="20"/>
        </w:rPr>
        <w:t xml:space="preserve"> </w:t>
      </w:r>
      <w:r w:rsidR="004E0A80" w:rsidRPr="003265AD">
        <w:rPr>
          <w:rFonts w:ascii="Century Gothic" w:hAnsi="Century Gothic" w:cs="Times New Roman"/>
          <w:i w:val="0"/>
          <w:iCs w:val="0"/>
          <w:sz w:val="20"/>
          <w:szCs w:val="20"/>
        </w:rPr>
        <w:t>Informacja o przynależności/braku przynależności do grupy kapitałowej</w:t>
      </w:r>
    </w:p>
    <w:p w:rsidR="007C12F6" w:rsidRDefault="008B4934" w:rsidP="007C12F6">
      <w:pPr>
        <w:pStyle w:val="zacznik"/>
        <w:spacing w:line="360" w:lineRule="auto"/>
        <w:rPr>
          <w:rFonts w:ascii="Century Gothic" w:hAnsi="Century Gothic" w:cs="Times New Roman"/>
          <w:i w:val="0"/>
          <w:iCs w:val="0"/>
          <w:sz w:val="20"/>
          <w:szCs w:val="20"/>
        </w:rPr>
      </w:pPr>
      <w:r>
        <w:rPr>
          <w:rFonts w:ascii="Century Gothic" w:hAnsi="Century Gothic" w:cs="Times New Roman"/>
          <w:i w:val="0"/>
          <w:iCs w:val="0"/>
          <w:sz w:val="20"/>
          <w:szCs w:val="20"/>
        </w:rPr>
        <w:t xml:space="preserve">Załącznik nr 6        </w:t>
      </w:r>
      <w:r w:rsidR="007C12F6">
        <w:rPr>
          <w:rFonts w:ascii="Century Gothic" w:hAnsi="Century Gothic" w:cs="Times New Roman"/>
          <w:i w:val="0"/>
          <w:iCs w:val="0"/>
          <w:sz w:val="20"/>
          <w:szCs w:val="20"/>
        </w:rPr>
        <w:t>Wykaz  dostaw („Doświadczenie zawodowe”)</w:t>
      </w:r>
    </w:p>
    <w:p w:rsidR="007C12F6" w:rsidRDefault="007C12F6" w:rsidP="007C12F6">
      <w:pPr>
        <w:pStyle w:val="zacznik"/>
        <w:spacing w:line="360" w:lineRule="auto"/>
        <w:ind w:left="1701" w:hanging="1701"/>
        <w:rPr>
          <w:rFonts w:ascii="Century Gothic" w:hAnsi="Century Gothic" w:cs="Times New Roman"/>
          <w:i w:val="0"/>
          <w:iCs w:val="0"/>
          <w:sz w:val="20"/>
          <w:szCs w:val="20"/>
        </w:rPr>
      </w:pPr>
      <w:r>
        <w:rPr>
          <w:rFonts w:ascii="Century Gothic" w:hAnsi="Century Gothic" w:cs="Times New Roman"/>
          <w:i w:val="0"/>
          <w:iCs w:val="0"/>
          <w:sz w:val="20"/>
          <w:szCs w:val="20"/>
        </w:rPr>
        <w:t xml:space="preserve">Załącznik nr 7    </w:t>
      </w:r>
      <w:r w:rsidRPr="005426BA">
        <w:rPr>
          <w:rFonts w:ascii="Century Gothic" w:hAnsi="Century Gothic" w:cs="Times New Roman"/>
          <w:i w:val="0"/>
          <w:iCs w:val="0"/>
          <w:sz w:val="20"/>
          <w:szCs w:val="20"/>
        </w:rPr>
        <w:t xml:space="preserve">Wykaz </w:t>
      </w:r>
      <w:r>
        <w:rPr>
          <w:rFonts w:ascii="Century Gothic" w:hAnsi="Century Gothic" w:cs="Times New Roman"/>
          <w:i w:val="0"/>
          <w:iCs w:val="0"/>
          <w:sz w:val="20"/>
          <w:szCs w:val="20"/>
        </w:rPr>
        <w:t xml:space="preserve"> osób, które będą uczestniczyć w wykonywaniu zamówienia („Kadra techniczna”)</w:t>
      </w:r>
    </w:p>
    <w:p w:rsidR="007C12F6" w:rsidRPr="0032342C" w:rsidRDefault="007C12F6" w:rsidP="007C12F6">
      <w:pPr>
        <w:pStyle w:val="zacznik"/>
        <w:spacing w:line="360" w:lineRule="auto"/>
        <w:rPr>
          <w:rFonts w:ascii="Century Gothic" w:hAnsi="Century Gothic" w:cs="Times New Roman"/>
          <w:i w:val="0"/>
          <w:iCs w:val="0"/>
          <w:sz w:val="20"/>
          <w:szCs w:val="20"/>
        </w:rPr>
      </w:pPr>
    </w:p>
    <w:p w:rsidR="008B4934" w:rsidRPr="002449E7" w:rsidRDefault="008B4934" w:rsidP="006B44C5">
      <w:pPr>
        <w:pStyle w:val="zacznik"/>
        <w:spacing w:line="360" w:lineRule="auto"/>
        <w:ind w:left="1701" w:hanging="1701"/>
        <w:rPr>
          <w:rFonts w:ascii="Century Gothic" w:hAnsi="Century Gothic" w:cs="Times New Roman"/>
          <w:i w:val="0"/>
          <w:iCs w:val="0"/>
          <w:sz w:val="20"/>
          <w:szCs w:val="20"/>
        </w:rPr>
      </w:pPr>
    </w:p>
    <w:p w:rsidR="00C24B50" w:rsidRPr="002449E7" w:rsidRDefault="00C24B50" w:rsidP="00AB5B83">
      <w:pPr>
        <w:pStyle w:val="tekstdokumentu"/>
        <w:spacing w:line="276" w:lineRule="auto"/>
        <w:rPr>
          <w:rFonts w:ascii="Century Gothic" w:hAnsi="Century Gothic"/>
        </w:rPr>
      </w:pPr>
    </w:p>
    <w:p w:rsidR="00C24B50" w:rsidRPr="002449E7" w:rsidRDefault="00B17B6B" w:rsidP="003075C0">
      <w:pPr>
        <w:pStyle w:val="tekstdokumentu"/>
        <w:tabs>
          <w:tab w:val="left" w:pos="1985"/>
        </w:tabs>
        <w:spacing w:line="276" w:lineRule="auto"/>
        <w:ind w:left="2410" w:hanging="2410"/>
        <w:jc w:val="left"/>
        <w:rPr>
          <w:rFonts w:ascii="Century Gothic" w:hAnsi="Century Gothic"/>
          <w:b/>
        </w:rPr>
      </w:pPr>
      <w:r w:rsidRPr="002449E7">
        <w:rPr>
          <w:rFonts w:ascii="Century Gothic" w:hAnsi="Century Gothic"/>
          <w:b/>
        </w:rPr>
        <w:t xml:space="preserve">Rozdział </w:t>
      </w:r>
      <w:r w:rsidR="00965CC7" w:rsidRPr="002449E7">
        <w:rPr>
          <w:rFonts w:ascii="Century Gothic" w:hAnsi="Century Gothic"/>
          <w:b/>
        </w:rPr>
        <w:t>3</w:t>
      </w:r>
      <w:r w:rsidR="00C24B50" w:rsidRPr="002449E7">
        <w:rPr>
          <w:rFonts w:ascii="Century Gothic" w:hAnsi="Century Gothic"/>
          <w:b/>
        </w:rPr>
        <w:t>:</w:t>
      </w:r>
      <w:r w:rsidR="00C24B50" w:rsidRPr="002449E7">
        <w:rPr>
          <w:rFonts w:ascii="Century Gothic" w:hAnsi="Century Gothic"/>
        </w:rPr>
        <w:tab/>
      </w:r>
      <w:r w:rsidR="0037072B" w:rsidRPr="002449E7">
        <w:rPr>
          <w:rFonts w:ascii="Century Gothic" w:hAnsi="Century Gothic"/>
          <w:b/>
          <w:bCs w:val="0"/>
          <w:iCs w:val="0"/>
        </w:rPr>
        <w:t>Istotne dla stron postanowienia umowy (</w:t>
      </w:r>
      <w:r w:rsidRPr="002449E7">
        <w:rPr>
          <w:rFonts w:ascii="Century Gothic" w:hAnsi="Century Gothic"/>
          <w:b/>
        </w:rPr>
        <w:t xml:space="preserve"> </w:t>
      </w:r>
      <w:r w:rsidR="0037072B" w:rsidRPr="002449E7">
        <w:rPr>
          <w:rFonts w:ascii="Century Gothic" w:hAnsi="Century Gothic"/>
          <w:b/>
        </w:rPr>
        <w:t>p</w:t>
      </w:r>
      <w:r w:rsidR="00C24B50" w:rsidRPr="002449E7">
        <w:rPr>
          <w:rFonts w:ascii="Century Gothic" w:hAnsi="Century Gothic"/>
          <w:b/>
        </w:rPr>
        <w:t>rojekt</w:t>
      </w:r>
      <w:r w:rsidR="00234639">
        <w:rPr>
          <w:rFonts w:ascii="Century Gothic" w:hAnsi="Century Gothic"/>
          <w:b/>
        </w:rPr>
        <w:t xml:space="preserve"> umowy</w:t>
      </w:r>
      <w:r w:rsidR="0037072B" w:rsidRPr="002449E7">
        <w:rPr>
          <w:rFonts w:ascii="Century Gothic" w:hAnsi="Century Gothic"/>
          <w:b/>
        </w:rPr>
        <w:t>)</w:t>
      </w:r>
    </w:p>
    <w:p w:rsidR="00C24B50" w:rsidRPr="002449E7" w:rsidRDefault="00C24B50" w:rsidP="00AB5B83">
      <w:pPr>
        <w:pStyle w:val="tekstdokumentu"/>
        <w:spacing w:line="276" w:lineRule="auto"/>
        <w:jc w:val="both"/>
        <w:rPr>
          <w:rFonts w:ascii="Century Gothic" w:hAnsi="Century Gothic"/>
        </w:rPr>
      </w:pPr>
    </w:p>
    <w:p w:rsidR="00C24B50" w:rsidRPr="002449E7" w:rsidRDefault="0037072B" w:rsidP="003075C0">
      <w:pPr>
        <w:pStyle w:val="tekstdokumentu"/>
        <w:spacing w:line="276" w:lineRule="auto"/>
        <w:ind w:left="1985" w:hanging="1985"/>
        <w:jc w:val="both"/>
        <w:rPr>
          <w:rFonts w:ascii="Century Gothic" w:hAnsi="Century Gothic"/>
        </w:rPr>
      </w:pPr>
      <w:r w:rsidRPr="002449E7">
        <w:rPr>
          <w:rStyle w:val="tekstdokbold"/>
          <w:rFonts w:ascii="Century Gothic" w:hAnsi="Century Gothic"/>
          <w:bCs w:val="0"/>
        </w:rPr>
        <w:t xml:space="preserve">Rozdział </w:t>
      </w:r>
      <w:r w:rsidR="00965CC7" w:rsidRPr="002449E7">
        <w:rPr>
          <w:rStyle w:val="tekstdokbold"/>
          <w:rFonts w:ascii="Century Gothic" w:hAnsi="Century Gothic"/>
          <w:bCs w:val="0"/>
        </w:rPr>
        <w:t>4</w:t>
      </w:r>
      <w:r w:rsidR="00C24B50" w:rsidRPr="002449E7">
        <w:rPr>
          <w:rStyle w:val="tekstdokbold"/>
          <w:rFonts w:ascii="Century Gothic" w:hAnsi="Century Gothic"/>
          <w:bCs w:val="0"/>
        </w:rPr>
        <w:t>:</w:t>
      </w:r>
      <w:r w:rsidR="00C24B50" w:rsidRPr="002449E7">
        <w:rPr>
          <w:rFonts w:ascii="Century Gothic" w:hAnsi="Century Gothic"/>
        </w:rPr>
        <w:t xml:space="preserve"> </w:t>
      </w:r>
      <w:r w:rsidR="00C24B50" w:rsidRPr="002449E7">
        <w:rPr>
          <w:rFonts w:ascii="Century Gothic" w:hAnsi="Century Gothic"/>
        </w:rPr>
        <w:tab/>
      </w:r>
      <w:r w:rsidRPr="002449E7">
        <w:rPr>
          <w:rFonts w:ascii="Century Gothic" w:hAnsi="Century Gothic"/>
          <w:b/>
        </w:rPr>
        <w:t>Opis przedmiotu zamówienia</w:t>
      </w:r>
    </w:p>
    <w:p w:rsidR="00C24B50" w:rsidRPr="002449E7" w:rsidRDefault="00C24B50" w:rsidP="005F673C">
      <w:pPr>
        <w:spacing w:line="276" w:lineRule="auto"/>
        <w:rPr>
          <w:rFonts w:ascii="Century Gothic" w:hAnsi="Century Gothic"/>
          <w:sz w:val="18"/>
          <w:szCs w:val="20"/>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268F9" w:rsidRDefault="00C24B50" w:rsidP="00AB5B83">
      <w:pPr>
        <w:spacing w:line="276" w:lineRule="auto"/>
        <w:ind w:right="-1"/>
        <w:jc w:val="center"/>
        <w:rPr>
          <w:rFonts w:ascii="Century Gothic" w:hAnsi="Century Gothic"/>
          <w:b/>
          <w:iCs/>
          <w:sz w:val="20"/>
          <w:szCs w:val="22"/>
        </w:rPr>
      </w:pPr>
      <w:r w:rsidRPr="002268F9">
        <w:rPr>
          <w:rFonts w:ascii="Century Gothic" w:hAnsi="Century Gothic"/>
          <w:color w:val="FF0000"/>
          <w:sz w:val="22"/>
        </w:rPr>
        <w:br w:type="page"/>
      </w:r>
      <w:r w:rsidRPr="002268F9">
        <w:rPr>
          <w:rFonts w:ascii="Century Gothic" w:hAnsi="Century Gothic"/>
          <w:b/>
          <w:sz w:val="20"/>
          <w:szCs w:val="22"/>
        </w:rPr>
        <w:lastRenderedPageBreak/>
        <w:t>ROZDZIAŁ 1.</w:t>
      </w:r>
    </w:p>
    <w:p w:rsidR="00C24B50" w:rsidRPr="002268F9" w:rsidRDefault="00C24B50" w:rsidP="00AB5B83">
      <w:pPr>
        <w:pStyle w:val="rozdzia"/>
        <w:spacing w:line="276" w:lineRule="auto"/>
        <w:ind w:right="-1"/>
        <w:jc w:val="center"/>
        <w:rPr>
          <w:rFonts w:ascii="Century Gothic" w:hAnsi="Century Gothic"/>
          <w:szCs w:val="22"/>
        </w:rPr>
      </w:pPr>
      <w:r w:rsidRPr="002268F9">
        <w:rPr>
          <w:rFonts w:ascii="Century Gothic" w:hAnsi="Century Gothic"/>
          <w:szCs w:val="22"/>
        </w:rPr>
        <w:t>INSTRUKCJA DLA WYKONAWCÓW (IDW)</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1. </w:t>
      </w:r>
      <w:r w:rsidRPr="002268F9">
        <w:rPr>
          <w:rFonts w:ascii="Century Gothic" w:hAnsi="Century Gothic"/>
          <w:szCs w:val="22"/>
        </w:rPr>
        <w:tab/>
        <w:t xml:space="preserve">ZAMAWIAJĄCY </w:t>
      </w:r>
    </w:p>
    <w:p w:rsidR="00C24B50" w:rsidRPr="002268F9" w:rsidRDefault="00C24B50" w:rsidP="00AB5B83">
      <w:pPr>
        <w:spacing w:line="276" w:lineRule="auto"/>
        <w:ind w:right="-1" w:firstLine="540"/>
        <w:jc w:val="both"/>
        <w:rPr>
          <w:rFonts w:ascii="Century Gothic" w:hAnsi="Century Gothic"/>
          <w:b/>
          <w:sz w:val="20"/>
          <w:szCs w:val="22"/>
        </w:rPr>
      </w:pPr>
      <w:r w:rsidRPr="002268F9">
        <w:rPr>
          <w:rFonts w:ascii="Century Gothic" w:hAnsi="Century Gothic"/>
          <w:b/>
          <w:sz w:val="20"/>
          <w:szCs w:val="22"/>
        </w:rPr>
        <w:t>Uniwersytet Kazimierza Wielkiego w Bydgoszczy</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Adres: 85-064 Bydgoszcz, ul. Chodkiewicza 30</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e-mail: </w:t>
      </w:r>
      <w:r w:rsidRPr="002268F9">
        <w:rPr>
          <w:rFonts w:ascii="Century Gothic" w:hAnsi="Century Gothic"/>
          <w:b/>
          <w:sz w:val="20"/>
          <w:szCs w:val="22"/>
        </w:rPr>
        <w:t>kancelaria@ukw.edu.pl</w:t>
      </w:r>
      <w:r w:rsidRPr="002268F9">
        <w:rPr>
          <w:rFonts w:ascii="Century Gothic" w:hAnsi="Century Gothic"/>
          <w:sz w:val="20"/>
          <w:szCs w:val="22"/>
        </w:rPr>
        <w:t xml:space="preserve"> </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adres strony internetowej: </w:t>
      </w:r>
      <w:r w:rsidRPr="002268F9">
        <w:rPr>
          <w:rFonts w:ascii="Century Gothic" w:hAnsi="Century Gothic"/>
          <w:b/>
          <w:sz w:val="20"/>
          <w:szCs w:val="22"/>
        </w:rPr>
        <w:t>www.ukw.edu.pl</w:t>
      </w:r>
    </w:p>
    <w:p w:rsidR="00C24B50" w:rsidRPr="002268F9" w:rsidRDefault="00167DA8" w:rsidP="00AB5B83">
      <w:pPr>
        <w:tabs>
          <w:tab w:val="left" w:pos="270"/>
        </w:tabs>
        <w:spacing w:line="276" w:lineRule="auto"/>
        <w:ind w:left="540" w:right="-1"/>
        <w:jc w:val="both"/>
        <w:rPr>
          <w:rFonts w:ascii="Century Gothic" w:hAnsi="Century Gothic"/>
          <w:sz w:val="20"/>
          <w:szCs w:val="22"/>
        </w:rPr>
      </w:pPr>
      <w:r>
        <w:rPr>
          <w:rFonts w:ascii="Century Gothic" w:hAnsi="Century Gothic"/>
          <w:sz w:val="20"/>
          <w:szCs w:val="22"/>
        </w:rPr>
        <w:t>Godziny urzędowania: od 8:00 do 14:00</w:t>
      </w:r>
      <w:r w:rsidR="00C24B50" w:rsidRPr="002268F9">
        <w:rPr>
          <w:rFonts w:ascii="Century Gothic" w:hAnsi="Century Gothic"/>
          <w:sz w:val="20"/>
          <w:szCs w:val="22"/>
        </w:rPr>
        <w:t>.</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NIP 5542647568</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REGON 340057695</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2. </w:t>
      </w:r>
      <w:r w:rsidRPr="002268F9">
        <w:rPr>
          <w:rFonts w:ascii="Century Gothic" w:hAnsi="Century Gothic"/>
          <w:szCs w:val="22"/>
        </w:rPr>
        <w:tab/>
        <w:t>OZNACZENIE POSTĘPOWANIA</w:t>
      </w:r>
    </w:p>
    <w:p w:rsidR="00C24B50" w:rsidRPr="005824E2" w:rsidRDefault="00C24B50" w:rsidP="00780E4F">
      <w:pPr>
        <w:pStyle w:val="Tekstpodstawowy"/>
        <w:spacing w:line="276" w:lineRule="auto"/>
        <w:ind w:right="-1" w:firstLine="540"/>
        <w:rPr>
          <w:rFonts w:ascii="Century Gothic" w:hAnsi="Century Gothic" w:cs="Times New Roman"/>
          <w:b/>
          <w:sz w:val="20"/>
          <w:szCs w:val="22"/>
        </w:rPr>
      </w:pPr>
      <w:r w:rsidRPr="002268F9">
        <w:rPr>
          <w:rFonts w:ascii="Century Gothic" w:hAnsi="Century Gothic" w:cs="Times New Roman"/>
          <w:sz w:val="20"/>
          <w:szCs w:val="22"/>
        </w:rPr>
        <w:t xml:space="preserve">Postępowanie oznaczone jest znakiem: </w:t>
      </w:r>
      <w:r w:rsidR="008C3983" w:rsidRPr="002268F9">
        <w:rPr>
          <w:rFonts w:ascii="Century Gothic" w:hAnsi="Century Gothic" w:cs="Times New Roman"/>
          <w:b/>
          <w:sz w:val="20"/>
          <w:szCs w:val="22"/>
        </w:rPr>
        <w:t>UKW/D</w:t>
      </w:r>
      <w:r w:rsidRPr="002268F9">
        <w:rPr>
          <w:rFonts w:ascii="Century Gothic" w:hAnsi="Century Gothic" w:cs="Times New Roman"/>
          <w:b/>
          <w:sz w:val="20"/>
          <w:szCs w:val="22"/>
        </w:rPr>
        <w:t>ZP</w:t>
      </w:r>
      <w:r w:rsidR="008C3983" w:rsidRPr="002268F9">
        <w:rPr>
          <w:rFonts w:ascii="Century Gothic" w:hAnsi="Century Gothic" w:cs="Times New Roman"/>
          <w:b/>
          <w:sz w:val="20"/>
          <w:szCs w:val="22"/>
        </w:rPr>
        <w:t>-281</w:t>
      </w:r>
      <w:r w:rsidR="00084755" w:rsidRPr="002268F9">
        <w:rPr>
          <w:rFonts w:ascii="Century Gothic" w:hAnsi="Century Gothic" w:cs="Times New Roman"/>
          <w:b/>
          <w:sz w:val="20"/>
          <w:szCs w:val="22"/>
        </w:rPr>
        <w:t>-</w:t>
      </w:r>
      <w:r w:rsidR="00462BC4">
        <w:rPr>
          <w:rFonts w:ascii="Century Gothic" w:hAnsi="Century Gothic" w:cs="Times New Roman"/>
          <w:b/>
          <w:sz w:val="20"/>
          <w:szCs w:val="22"/>
        </w:rPr>
        <w:t>D</w:t>
      </w:r>
      <w:r w:rsidR="005D4EEC" w:rsidRPr="002268F9">
        <w:rPr>
          <w:rFonts w:ascii="Century Gothic" w:hAnsi="Century Gothic" w:cs="Times New Roman"/>
          <w:b/>
          <w:sz w:val="20"/>
          <w:szCs w:val="22"/>
        </w:rPr>
        <w:t>-</w:t>
      </w:r>
      <w:r w:rsidR="003D361A">
        <w:rPr>
          <w:rFonts w:ascii="Century Gothic" w:hAnsi="Century Gothic" w:cs="Times New Roman"/>
          <w:b/>
          <w:sz w:val="20"/>
          <w:szCs w:val="22"/>
        </w:rPr>
        <w:t>141</w:t>
      </w:r>
      <w:r w:rsidR="005824E2">
        <w:rPr>
          <w:rFonts w:ascii="Century Gothic" w:hAnsi="Century Gothic" w:cs="Times New Roman"/>
          <w:b/>
          <w:sz w:val="20"/>
          <w:szCs w:val="22"/>
        </w:rPr>
        <w:t>/2020</w:t>
      </w:r>
    </w:p>
    <w:p w:rsidR="00C24B50" w:rsidRPr="002268F9" w:rsidRDefault="00C24B50" w:rsidP="00AB5B83">
      <w:pPr>
        <w:spacing w:line="276" w:lineRule="auto"/>
        <w:ind w:left="540" w:right="-1"/>
        <w:jc w:val="both"/>
        <w:rPr>
          <w:rFonts w:ascii="Century Gothic" w:hAnsi="Century Gothic"/>
          <w:sz w:val="20"/>
          <w:szCs w:val="22"/>
        </w:rPr>
      </w:pPr>
      <w:r w:rsidRPr="002268F9">
        <w:rPr>
          <w:rFonts w:ascii="Century Gothic" w:hAnsi="Century Gothic"/>
          <w:sz w:val="20"/>
          <w:szCs w:val="22"/>
        </w:rPr>
        <w:t>Wykonawcy powinni we wszelkich kontaktach z Zamawiającym powoływać się na wyżej podane oznaczenie.</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3. </w:t>
      </w:r>
      <w:r w:rsidRPr="002268F9">
        <w:rPr>
          <w:rFonts w:ascii="Century Gothic" w:hAnsi="Century Gothic"/>
          <w:szCs w:val="22"/>
        </w:rPr>
        <w:tab/>
        <w:t>TRYB POSTĘPOWANIA</w:t>
      </w:r>
    </w:p>
    <w:p w:rsidR="00C24B50" w:rsidRPr="002268F9" w:rsidRDefault="00C24B50" w:rsidP="00E13C4B">
      <w:pPr>
        <w:tabs>
          <w:tab w:val="left" w:pos="567"/>
        </w:tabs>
        <w:spacing w:line="276" w:lineRule="auto"/>
        <w:ind w:left="540" w:right="-1"/>
        <w:jc w:val="both"/>
        <w:rPr>
          <w:rFonts w:ascii="Century Gothic" w:hAnsi="Century Gothic"/>
          <w:sz w:val="20"/>
          <w:szCs w:val="20"/>
        </w:rPr>
      </w:pPr>
      <w:r w:rsidRPr="002268F9">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2268F9">
        <w:rPr>
          <w:rFonts w:ascii="Century Gothic" w:hAnsi="Century Gothic"/>
          <w:sz w:val="20"/>
          <w:szCs w:val="20"/>
        </w:rPr>
        <w:t>h (Dz. U. z 201</w:t>
      </w:r>
      <w:r w:rsidR="00E75CE6">
        <w:rPr>
          <w:rFonts w:ascii="Century Gothic" w:hAnsi="Century Gothic"/>
          <w:sz w:val="20"/>
          <w:szCs w:val="20"/>
        </w:rPr>
        <w:t>9</w:t>
      </w:r>
      <w:r w:rsidR="003D57B7" w:rsidRPr="002268F9">
        <w:rPr>
          <w:rFonts w:ascii="Century Gothic" w:hAnsi="Century Gothic"/>
          <w:sz w:val="20"/>
          <w:szCs w:val="20"/>
        </w:rPr>
        <w:t xml:space="preserve"> r. poz. </w:t>
      </w:r>
      <w:r w:rsidR="00E75CE6">
        <w:rPr>
          <w:rFonts w:ascii="Century Gothic" w:hAnsi="Century Gothic"/>
          <w:sz w:val="20"/>
          <w:szCs w:val="20"/>
        </w:rPr>
        <w:t>1843</w:t>
      </w:r>
      <w:r w:rsidRPr="002268F9">
        <w:rPr>
          <w:rFonts w:ascii="Century Gothic" w:hAnsi="Century Gothic"/>
          <w:sz w:val="20"/>
          <w:szCs w:val="20"/>
        </w:rPr>
        <w:t>) zwanej dalej „ustawą Pzp”.</w:t>
      </w:r>
    </w:p>
    <w:p w:rsidR="00A450E9" w:rsidRPr="002268F9" w:rsidRDefault="00A450E9" w:rsidP="00AB5B83">
      <w:pPr>
        <w:spacing w:line="276" w:lineRule="auto"/>
        <w:ind w:left="540" w:right="-1"/>
        <w:jc w:val="both"/>
        <w:rPr>
          <w:rFonts w:ascii="Century Gothic" w:hAnsi="Century Gothic"/>
          <w:sz w:val="20"/>
          <w:szCs w:val="22"/>
        </w:rPr>
      </w:pPr>
    </w:p>
    <w:p w:rsidR="00C24B50" w:rsidRPr="00EB63C7" w:rsidRDefault="009E16F6" w:rsidP="00AB5B83">
      <w:pPr>
        <w:pStyle w:val="rozdzia"/>
        <w:spacing w:line="276" w:lineRule="auto"/>
        <w:ind w:right="-1"/>
        <w:rPr>
          <w:rFonts w:ascii="Century Gothic" w:hAnsi="Century Gothic"/>
          <w:szCs w:val="22"/>
        </w:rPr>
      </w:pPr>
      <w:r w:rsidRPr="002268F9">
        <w:rPr>
          <w:rFonts w:ascii="Century Gothic" w:hAnsi="Century Gothic"/>
          <w:szCs w:val="22"/>
        </w:rPr>
        <w:t>4</w:t>
      </w:r>
      <w:r w:rsidR="00C24B50" w:rsidRPr="002268F9">
        <w:rPr>
          <w:rFonts w:ascii="Century Gothic" w:hAnsi="Century Gothic"/>
          <w:szCs w:val="22"/>
        </w:rPr>
        <w:t xml:space="preserve">. </w:t>
      </w:r>
      <w:r w:rsidR="00C24B50" w:rsidRPr="002268F9">
        <w:rPr>
          <w:rFonts w:ascii="Century Gothic" w:hAnsi="Century Gothic"/>
          <w:szCs w:val="22"/>
        </w:rPr>
        <w:tab/>
      </w:r>
      <w:r w:rsidR="00C24B50" w:rsidRPr="00EB63C7">
        <w:rPr>
          <w:rFonts w:ascii="Century Gothic" w:hAnsi="Century Gothic"/>
          <w:szCs w:val="22"/>
        </w:rPr>
        <w:t>PRZEDMIOT ZAMÓWIENIA</w:t>
      </w:r>
    </w:p>
    <w:p w:rsidR="00211016" w:rsidRPr="00EB63C7" w:rsidRDefault="00462BC4" w:rsidP="008D5FFB">
      <w:pPr>
        <w:pStyle w:val="Tekstpodstawowy31"/>
        <w:spacing w:before="0" w:line="276" w:lineRule="auto"/>
        <w:ind w:left="540" w:right="-1"/>
        <w:rPr>
          <w:rFonts w:ascii="Century Gothic" w:hAnsi="Century Gothic"/>
          <w:i w:val="0"/>
          <w:iCs w:val="0"/>
          <w:sz w:val="20"/>
          <w:szCs w:val="22"/>
        </w:rPr>
      </w:pPr>
      <w:r w:rsidRPr="00EB63C7">
        <w:rPr>
          <w:rFonts w:ascii="Century Gothic" w:hAnsi="Century Gothic"/>
          <w:i w:val="0"/>
          <w:iCs w:val="0"/>
          <w:sz w:val="20"/>
          <w:szCs w:val="22"/>
        </w:rPr>
        <w:t xml:space="preserve">Przedmiotem zamówienia jest </w:t>
      </w:r>
      <w:r w:rsidR="008D5FFB" w:rsidRPr="00EB63C7">
        <w:rPr>
          <w:rFonts w:ascii="Century Gothic" w:hAnsi="Century Gothic"/>
          <w:i w:val="0"/>
          <w:iCs w:val="0"/>
          <w:sz w:val="20"/>
          <w:szCs w:val="22"/>
        </w:rPr>
        <w:t>dostawa pełnego systemu sieci bezprzewodowej (WiFi)</w:t>
      </w:r>
      <w:r w:rsidR="00211016" w:rsidRPr="00EB63C7">
        <w:rPr>
          <w:rFonts w:ascii="Century Gothic" w:hAnsi="Century Gothic"/>
          <w:i w:val="0"/>
          <w:iCs w:val="0"/>
          <w:sz w:val="20"/>
          <w:szCs w:val="22"/>
        </w:rPr>
        <w:t>w tym:</w:t>
      </w:r>
    </w:p>
    <w:p w:rsidR="00A16A05" w:rsidRPr="00EB63C7" w:rsidRDefault="00A16A05" w:rsidP="00CB1FD0">
      <w:pPr>
        <w:pStyle w:val="Standard"/>
        <w:widowControl/>
        <w:numPr>
          <w:ilvl w:val="0"/>
          <w:numId w:val="26"/>
        </w:numPr>
        <w:suppressAutoHyphens w:val="0"/>
        <w:autoSpaceDN w:val="0"/>
        <w:jc w:val="both"/>
        <w:textAlignment w:val="baseline"/>
        <w:rPr>
          <w:rFonts w:ascii="Century Gothic" w:hAnsi="Century Gothic" w:cs="Arial"/>
          <w:sz w:val="20"/>
        </w:rPr>
      </w:pPr>
      <w:r w:rsidRPr="00EB63C7">
        <w:rPr>
          <w:rFonts w:ascii="Century Gothic" w:hAnsi="Century Gothic" w:cs="Arial"/>
          <w:sz w:val="20"/>
        </w:rPr>
        <w:t xml:space="preserve">punkty dostępowe sieci bezprzewodowej (AP), </w:t>
      </w:r>
    </w:p>
    <w:p w:rsidR="00A16A05" w:rsidRPr="00EB63C7" w:rsidRDefault="00A16A05" w:rsidP="00CB1FD0">
      <w:pPr>
        <w:pStyle w:val="Standard"/>
        <w:widowControl/>
        <w:numPr>
          <w:ilvl w:val="0"/>
          <w:numId w:val="26"/>
        </w:numPr>
        <w:suppressAutoHyphens w:val="0"/>
        <w:autoSpaceDN w:val="0"/>
        <w:jc w:val="both"/>
        <w:textAlignment w:val="baseline"/>
        <w:rPr>
          <w:rFonts w:ascii="Century Gothic" w:hAnsi="Century Gothic" w:cs="Arial"/>
          <w:sz w:val="20"/>
        </w:rPr>
      </w:pPr>
      <w:r w:rsidRPr="00EB63C7">
        <w:rPr>
          <w:rFonts w:ascii="Century Gothic" w:hAnsi="Century Gothic" w:cs="Arial"/>
          <w:sz w:val="20"/>
        </w:rPr>
        <w:t xml:space="preserve">kontrolery WLAN do zarządzania punktami dostępowymi, </w:t>
      </w:r>
    </w:p>
    <w:p w:rsidR="00A16A05" w:rsidRPr="00EB63C7" w:rsidRDefault="00A16A05" w:rsidP="00CB1FD0">
      <w:pPr>
        <w:pStyle w:val="Standard"/>
        <w:widowControl/>
        <w:numPr>
          <w:ilvl w:val="0"/>
          <w:numId w:val="26"/>
        </w:numPr>
        <w:suppressAutoHyphens w:val="0"/>
        <w:autoSpaceDN w:val="0"/>
        <w:jc w:val="both"/>
        <w:textAlignment w:val="baseline"/>
        <w:rPr>
          <w:rFonts w:ascii="Century Gothic" w:hAnsi="Century Gothic"/>
          <w:sz w:val="20"/>
        </w:rPr>
      </w:pPr>
      <w:r w:rsidRPr="00EB63C7">
        <w:rPr>
          <w:rFonts w:ascii="Century Gothic" w:hAnsi="Century Gothic" w:cs="Arial"/>
          <w:sz w:val="20"/>
        </w:rPr>
        <w:t>przełączniki sieciowe</w:t>
      </w:r>
      <w:r w:rsidRPr="00EB63C7">
        <w:rPr>
          <w:rFonts w:ascii="Century Gothic" w:hAnsi="Century Gothic"/>
          <w:sz w:val="20"/>
        </w:rPr>
        <w:t xml:space="preserve"> wraz z </w:t>
      </w:r>
      <w:r w:rsidRPr="00EB63C7">
        <w:rPr>
          <w:rFonts w:ascii="Century Gothic" w:hAnsi="Century Gothic" w:cs="Arial"/>
          <w:sz w:val="20"/>
        </w:rPr>
        <w:t>modułami SFP+ 10Gbps SM LR  min. 10km</w:t>
      </w:r>
      <w:r w:rsidR="00AD322E" w:rsidRPr="00EB63C7">
        <w:rPr>
          <w:rFonts w:ascii="Century Gothic" w:hAnsi="Century Gothic" w:cs="Arial"/>
          <w:sz w:val="20"/>
        </w:rPr>
        <w:t>,</w:t>
      </w:r>
    </w:p>
    <w:p w:rsidR="00AD322E" w:rsidRPr="00EB63C7" w:rsidRDefault="00AD322E" w:rsidP="00CB1FD0">
      <w:pPr>
        <w:pStyle w:val="Standard"/>
        <w:widowControl/>
        <w:numPr>
          <w:ilvl w:val="0"/>
          <w:numId w:val="26"/>
        </w:numPr>
        <w:suppressAutoHyphens w:val="0"/>
        <w:autoSpaceDN w:val="0"/>
        <w:jc w:val="both"/>
        <w:textAlignment w:val="baseline"/>
        <w:rPr>
          <w:rFonts w:ascii="Century Gothic" w:hAnsi="Century Gothic"/>
          <w:sz w:val="20"/>
        </w:rPr>
      </w:pPr>
      <w:r w:rsidRPr="00EB63C7">
        <w:rPr>
          <w:rFonts w:ascii="Century Gothic" w:hAnsi="Century Gothic" w:cs="Arial"/>
          <w:sz w:val="20"/>
        </w:rPr>
        <w:t>dodatkowe moduły optyczne SFP,</w:t>
      </w:r>
    </w:p>
    <w:p w:rsidR="00A16A05" w:rsidRPr="00EB63C7" w:rsidRDefault="00845CEB" w:rsidP="00CB1FD0">
      <w:pPr>
        <w:pStyle w:val="Standard"/>
        <w:widowControl/>
        <w:numPr>
          <w:ilvl w:val="0"/>
          <w:numId w:val="26"/>
        </w:numPr>
        <w:suppressAutoHyphens w:val="0"/>
        <w:autoSpaceDN w:val="0"/>
        <w:jc w:val="both"/>
        <w:textAlignment w:val="baseline"/>
        <w:rPr>
          <w:rFonts w:ascii="Century Gothic" w:hAnsi="Century Gothic" w:cs="Arial"/>
          <w:sz w:val="20"/>
        </w:rPr>
      </w:pPr>
      <w:r>
        <w:rPr>
          <w:rFonts w:ascii="Century Gothic" w:hAnsi="Century Gothic" w:cs="Arial"/>
          <w:sz w:val="20"/>
        </w:rPr>
        <w:t>asysta wdrożeniowa i powdrożeniowa</w:t>
      </w:r>
      <w:r w:rsidR="00A16A05" w:rsidRPr="00EB63C7">
        <w:rPr>
          <w:rFonts w:ascii="Century Gothic" w:hAnsi="Century Gothic" w:cs="Arial"/>
          <w:sz w:val="20"/>
        </w:rPr>
        <w:t>,</w:t>
      </w:r>
    </w:p>
    <w:p w:rsidR="00211016" w:rsidRPr="00EB63C7" w:rsidRDefault="00A16A05" w:rsidP="00CB1FD0">
      <w:pPr>
        <w:pStyle w:val="Standard"/>
        <w:widowControl/>
        <w:numPr>
          <w:ilvl w:val="0"/>
          <w:numId w:val="26"/>
        </w:numPr>
        <w:suppressAutoHyphens w:val="0"/>
        <w:autoSpaceDN w:val="0"/>
        <w:jc w:val="both"/>
        <w:textAlignment w:val="baseline"/>
        <w:rPr>
          <w:rFonts w:ascii="Century Gothic" w:hAnsi="Century Gothic" w:cs="Arial"/>
          <w:sz w:val="20"/>
        </w:rPr>
      </w:pPr>
      <w:r w:rsidRPr="00EB63C7">
        <w:rPr>
          <w:rFonts w:ascii="Century Gothic" w:hAnsi="Century Gothic" w:cs="Arial"/>
          <w:sz w:val="20"/>
        </w:rPr>
        <w:t>szkolenie</w:t>
      </w:r>
    </w:p>
    <w:p w:rsidR="00AD322E" w:rsidRPr="00EB63C7" w:rsidRDefault="00AD322E" w:rsidP="00AD322E">
      <w:pPr>
        <w:pStyle w:val="Standard"/>
        <w:widowControl/>
        <w:suppressAutoHyphens w:val="0"/>
        <w:autoSpaceDN w:val="0"/>
        <w:ind w:left="750"/>
        <w:jc w:val="both"/>
        <w:textAlignment w:val="baseline"/>
        <w:rPr>
          <w:rFonts w:ascii="Century Gothic" w:hAnsi="Century Gothic" w:cs="Arial"/>
          <w:sz w:val="20"/>
        </w:rPr>
      </w:pPr>
    </w:p>
    <w:p w:rsidR="00211016" w:rsidRPr="00EB63C7" w:rsidRDefault="00211016" w:rsidP="008D5FFB">
      <w:pPr>
        <w:pStyle w:val="Tekstpodstawowy31"/>
        <w:spacing w:before="0" w:line="276" w:lineRule="auto"/>
        <w:ind w:left="540" w:right="-1"/>
        <w:rPr>
          <w:rFonts w:ascii="Century Gothic" w:hAnsi="Century Gothic"/>
          <w:i w:val="0"/>
          <w:iCs w:val="0"/>
          <w:sz w:val="20"/>
          <w:szCs w:val="22"/>
        </w:rPr>
      </w:pPr>
    </w:p>
    <w:p w:rsidR="00C24B50" w:rsidRPr="00EB63C7" w:rsidRDefault="00211016" w:rsidP="00211016">
      <w:pPr>
        <w:pStyle w:val="Tekstpodstawowy31"/>
        <w:spacing w:before="0" w:line="276" w:lineRule="auto"/>
        <w:ind w:left="539"/>
        <w:rPr>
          <w:rFonts w:ascii="Century Gothic" w:hAnsi="Century Gothic"/>
          <w:i w:val="0"/>
          <w:iCs w:val="0"/>
          <w:sz w:val="20"/>
          <w:szCs w:val="22"/>
        </w:rPr>
      </w:pPr>
      <w:r w:rsidRPr="00EB63C7">
        <w:rPr>
          <w:rFonts w:ascii="Century Gothic" w:hAnsi="Century Gothic"/>
          <w:i w:val="0"/>
          <w:iCs w:val="0"/>
          <w:sz w:val="20"/>
          <w:szCs w:val="22"/>
        </w:rPr>
        <w:t>Szczegółowy opis przedmiotu zamówienia został określony</w:t>
      </w:r>
      <w:r w:rsidR="00462BC4" w:rsidRPr="00EB63C7">
        <w:rPr>
          <w:rFonts w:ascii="Century Gothic" w:hAnsi="Century Gothic"/>
          <w:i w:val="0"/>
          <w:iCs w:val="0"/>
          <w:sz w:val="20"/>
          <w:szCs w:val="22"/>
        </w:rPr>
        <w:t xml:space="preserve"> w Rozdziale </w:t>
      </w:r>
      <w:r w:rsidR="00A63323" w:rsidRPr="00EB63C7">
        <w:rPr>
          <w:rFonts w:ascii="Century Gothic" w:hAnsi="Century Gothic"/>
          <w:i w:val="0"/>
          <w:iCs w:val="0"/>
          <w:sz w:val="20"/>
          <w:szCs w:val="22"/>
        </w:rPr>
        <w:t>4</w:t>
      </w:r>
      <w:r w:rsidR="00F87F6B" w:rsidRPr="00EB63C7">
        <w:rPr>
          <w:rFonts w:ascii="Century Gothic" w:hAnsi="Century Gothic"/>
          <w:i w:val="0"/>
          <w:iCs w:val="0"/>
          <w:sz w:val="20"/>
          <w:szCs w:val="22"/>
        </w:rPr>
        <w:t xml:space="preserve"> SIWZ oraz w warunkach projektu Umowy przedstawionego</w:t>
      </w:r>
      <w:r w:rsidR="00462BC4" w:rsidRPr="00EB63C7">
        <w:rPr>
          <w:rFonts w:ascii="Century Gothic" w:hAnsi="Century Gothic"/>
          <w:i w:val="0"/>
          <w:iCs w:val="0"/>
          <w:sz w:val="20"/>
          <w:szCs w:val="22"/>
        </w:rPr>
        <w:t xml:space="preserve"> w Rozdziale 3 SIWZ. </w:t>
      </w:r>
      <w:r w:rsidR="00C24B50" w:rsidRPr="00EB63C7">
        <w:rPr>
          <w:rFonts w:ascii="Century Gothic" w:hAnsi="Century Gothic"/>
          <w:i w:val="0"/>
          <w:iCs w:val="0"/>
          <w:sz w:val="20"/>
          <w:szCs w:val="22"/>
        </w:rPr>
        <w:t>Przedmiot zamówienia nazywany jest w dalszej treści IDW „przedmiotem zamówienia”.</w:t>
      </w:r>
    </w:p>
    <w:p w:rsidR="00C24B50" w:rsidRPr="00EB63C7" w:rsidRDefault="00C24B50" w:rsidP="00AB5B83">
      <w:pPr>
        <w:pStyle w:val="Tekstpodstawowy31"/>
        <w:spacing w:before="0" w:line="276" w:lineRule="auto"/>
        <w:ind w:left="540" w:right="-1"/>
        <w:rPr>
          <w:rFonts w:ascii="Century Gothic" w:hAnsi="Century Gothic"/>
          <w:i w:val="0"/>
          <w:iCs w:val="0"/>
          <w:sz w:val="20"/>
          <w:szCs w:val="22"/>
        </w:rPr>
      </w:pPr>
    </w:p>
    <w:p w:rsidR="005E48FA"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2268F9">
        <w:rPr>
          <w:rFonts w:ascii="Century Gothic" w:hAnsi="Century Gothic" w:cs="Times New Roman"/>
          <w:b/>
          <w:iCs/>
          <w:sz w:val="20"/>
          <w:szCs w:val="22"/>
        </w:rPr>
        <w:t>CPV (Wspólny Słownik Zamówień):</w:t>
      </w:r>
    </w:p>
    <w:p w:rsidR="00211016" w:rsidRPr="002268F9" w:rsidRDefault="00211016" w:rsidP="00211016">
      <w:pPr>
        <w:pStyle w:val="Tekstpodstawowy"/>
        <w:spacing w:line="276" w:lineRule="auto"/>
        <w:ind w:left="540" w:right="-1"/>
        <w:jc w:val="both"/>
        <w:rPr>
          <w:rFonts w:ascii="Century Gothic" w:hAnsi="Century Gothic" w:cs="Times New Roman"/>
          <w:b/>
          <w:iCs/>
          <w:sz w:val="20"/>
          <w:szCs w:val="22"/>
        </w:rPr>
      </w:pPr>
    </w:p>
    <w:p w:rsidR="00211016" w:rsidRPr="00211016" w:rsidRDefault="002369C2" w:rsidP="00211016">
      <w:pPr>
        <w:pStyle w:val="Tekstpodstawowy31"/>
        <w:spacing w:before="0" w:line="276" w:lineRule="auto"/>
        <w:ind w:left="-142"/>
        <w:rPr>
          <w:rFonts w:ascii="Century Gothic" w:hAnsi="Century Gothic"/>
          <w:sz w:val="20"/>
          <w:szCs w:val="20"/>
        </w:rPr>
      </w:pPr>
      <w:r w:rsidRPr="002369C2">
        <w:rPr>
          <w:rFonts w:ascii="Century Gothic" w:hAnsi="Century Gothic"/>
          <w:b/>
          <w:i w:val="0"/>
          <w:iCs w:val="0"/>
          <w:color w:val="FF0000"/>
          <w:sz w:val="20"/>
          <w:szCs w:val="20"/>
        </w:rPr>
        <w:t xml:space="preserve">           </w:t>
      </w:r>
      <w:r w:rsidR="00155D60">
        <w:rPr>
          <w:rFonts w:ascii="Century Gothic" w:hAnsi="Century Gothic"/>
          <w:b/>
          <w:i w:val="0"/>
          <w:iCs w:val="0"/>
          <w:color w:val="FF0000"/>
          <w:sz w:val="20"/>
          <w:szCs w:val="20"/>
        </w:rPr>
        <w:t xml:space="preserve"> </w:t>
      </w:r>
      <w:r w:rsidR="00211016" w:rsidRPr="00211016">
        <w:rPr>
          <w:rFonts w:ascii="Century Gothic" w:hAnsi="Century Gothic"/>
          <w:sz w:val="20"/>
          <w:szCs w:val="20"/>
        </w:rPr>
        <w:t xml:space="preserve">32420000-3 Urządzenia sieciowe </w:t>
      </w:r>
    </w:p>
    <w:p w:rsidR="00211016" w:rsidRPr="00211016" w:rsidRDefault="00211016" w:rsidP="00211016">
      <w:pPr>
        <w:pStyle w:val="Default"/>
        <w:spacing w:line="276" w:lineRule="auto"/>
        <w:rPr>
          <w:rFonts w:ascii="Century Gothic" w:hAnsi="Century Gothic"/>
          <w:kern w:val="0"/>
          <w:sz w:val="20"/>
          <w:szCs w:val="20"/>
          <w:lang w:eastAsia="pl-PL"/>
        </w:rPr>
      </w:pPr>
      <w:r w:rsidRPr="00211016">
        <w:rPr>
          <w:rFonts w:ascii="Century Gothic" w:hAnsi="Century Gothic"/>
          <w:sz w:val="20"/>
          <w:szCs w:val="20"/>
        </w:rPr>
        <w:t xml:space="preserve">         </w:t>
      </w:r>
      <w:r w:rsidRPr="00211016">
        <w:rPr>
          <w:rFonts w:ascii="Century Gothic" w:hAnsi="Century Gothic"/>
          <w:kern w:val="0"/>
          <w:sz w:val="20"/>
          <w:szCs w:val="20"/>
          <w:lang w:eastAsia="pl-PL"/>
        </w:rPr>
        <w:t xml:space="preserve">72224100-2 Usługi w zakresie planowania wdrażania systemu </w:t>
      </w:r>
    </w:p>
    <w:p w:rsidR="00211016" w:rsidRPr="00211016" w:rsidRDefault="00211016" w:rsidP="00211016">
      <w:pPr>
        <w:pStyle w:val="Tekstpodstawowy31"/>
        <w:spacing w:before="0" w:line="276" w:lineRule="auto"/>
        <w:ind w:left="-142"/>
        <w:rPr>
          <w:rFonts w:ascii="Century Gothic" w:hAnsi="Century Gothic"/>
          <w:sz w:val="20"/>
          <w:szCs w:val="20"/>
        </w:rPr>
      </w:pPr>
      <w:r w:rsidRPr="00211016">
        <w:rPr>
          <w:rFonts w:ascii="Century Gothic" w:hAnsi="Century Gothic"/>
          <w:i w:val="0"/>
          <w:iCs w:val="0"/>
          <w:color w:val="000000"/>
          <w:sz w:val="20"/>
          <w:szCs w:val="20"/>
          <w:lang w:eastAsia="pl-PL"/>
        </w:rPr>
        <w:t xml:space="preserve">           72710000-0 Usługi w zakresie lokalnej sieci komputerowej</w:t>
      </w:r>
    </w:p>
    <w:p w:rsidR="00211016" w:rsidRPr="00211016" w:rsidRDefault="008617DE" w:rsidP="00211016">
      <w:pPr>
        <w:pStyle w:val="Default"/>
        <w:spacing w:line="276" w:lineRule="auto"/>
        <w:rPr>
          <w:rFonts w:ascii="Century Gothic" w:hAnsi="Century Gothic"/>
          <w:kern w:val="0"/>
          <w:sz w:val="20"/>
          <w:szCs w:val="20"/>
          <w:lang w:eastAsia="pl-PL"/>
        </w:rPr>
      </w:pPr>
      <w:r w:rsidRPr="00211016">
        <w:rPr>
          <w:rFonts w:ascii="Century Gothic" w:hAnsi="Century Gothic"/>
          <w:i/>
          <w:iCs/>
          <w:sz w:val="20"/>
          <w:szCs w:val="20"/>
        </w:rPr>
        <w:t xml:space="preserve">         </w:t>
      </w:r>
      <w:r w:rsidR="00211016" w:rsidRPr="00211016">
        <w:rPr>
          <w:rFonts w:ascii="Century Gothic" w:hAnsi="Century Gothic"/>
          <w:kern w:val="0"/>
          <w:sz w:val="20"/>
          <w:szCs w:val="20"/>
          <w:lang w:eastAsia="pl-PL"/>
        </w:rPr>
        <w:t xml:space="preserve">71356300-1 Usługi wsparcia technicznego </w:t>
      </w:r>
    </w:p>
    <w:p w:rsidR="001C08FA" w:rsidRPr="00211016" w:rsidRDefault="00211016" w:rsidP="00211016">
      <w:pPr>
        <w:pStyle w:val="Tekstpodstawowy31"/>
        <w:spacing w:before="0" w:line="276" w:lineRule="auto"/>
        <w:ind w:left="-142"/>
        <w:rPr>
          <w:rFonts w:ascii="Century Gothic" w:hAnsi="Century Gothic"/>
          <w:i w:val="0"/>
          <w:iCs w:val="0"/>
          <w:color w:val="000000"/>
          <w:sz w:val="20"/>
          <w:szCs w:val="20"/>
          <w:lang w:eastAsia="pl-PL"/>
        </w:rPr>
      </w:pPr>
      <w:r w:rsidRPr="00211016">
        <w:rPr>
          <w:rFonts w:ascii="Century Gothic" w:hAnsi="Century Gothic"/>
          <w:i w:val="0"/>
          <w:iCs w:val="0"/>
          <w:color w:val="000000"/>
          <w:sz w:val="20"/>
          <w:szCs w:val="20"/>
          <w:lang w:eastAsia="pl-PL"/>
        </w:rPr>
        <w:t xml:space="preserve">            80500000-9 Usługi szkoleniowe</w:t>
      </w:r>
    </w:p>
    <w:p w:rsidR="00211016" w:rsidRDefault="00211016" w:rsidP="00211016">
      <w:pPr>
        <w:pStyle w:val="Tekstpodstawowy31"/>
        <w:ind w:left="-142"/>
        <w:rPr>
          <w:rFonts w:ascii="Century Gothic" w:hAnsi="Century Gothic"/>
          <w:i w:val="0"/>
          <w:iCs w:val="0"/>
          <w:sz w:val="20"/>
          <w:szCs w:val="20"/>
        </w:rPr>
      </w:pPr>
    </w:p>
    <w:p w:rsidR="00436528" w:rsidRPr="002268F9" w:rsidRDefault="004A5D19" w:rsidP="00436528">
      <w:pPr>
        <w:pStyle w:val="Tekstpodstawowy"/>
        <w:tabs>
          <w:tab w:val="left" w:pos="540"/>
        </w:tabs>
        <w:spacing w:line="276" w:lineRule="auto"/>
        <w:ind w:right="-1"/>
        <w:rPr>
          <w:rFonts w:ascii="Century Gothic" w:hAnsi="Century Gothic"/>
          <w:b/>
          <w:bCs/>
          <w:sz w:val="20"/>
          <w:szCs w:val="22"/>
        </w:rPr>
      </w:pPr>
      <w:r w:rsidRPr="002268F9">
        <w:rPr>
          <w:rFonts w:ascii="Century Gothic" w:hAnsi="Century Gothic"/>
          <w:b/>
          <w:bCs/>
          <w:sz w:val="20"/>
          <w:szCs w:val="22"/>
        </w:rPr>
        <w:t>5.</w:t>
      </w:r>
      <w:r w:rsidR="003075C0" w:rsidRPr="002268F9">
        <w:rPr>
          <w:rFonts w:ascii="Century Gothic" w:hAnsi="Century Gothic"/>
          <w:b/>
          <w:bCs/>
          <w:sz w:val="20"/>
          <w:szCs w:val="22"/>
        </w:rPr>
        <w:tab/>
      </w:r>
      <w:r w:rsidRPr="002268F9">
        <w:rPr>
          <w:rFonts w:ascii="Century Gothic" w:hAnsi="Century Gothic"/>
          <w:b/>
          <w:bCs/>
          <w:sz w:val="20"/>
          <w:szCs w:val="22"/>
        </w:rPr>
        <w:t>ŹRÓDŁA FINANSOWANIA</w:t>
      </w:r>
    </w:p>
    <w:p w:rsidR="00462BC4" w:rsidRDefault="00462BC4" w:rsidP="00614BAB">
      <w:pPr>
        <w:tabs>
          <w:tab w:val="left" w:pos="567"/>
        </w:tabs>
        <w:spacing w:line="276" w:lineRule="auto"/>
        <w:ind w:left="567" w:right="-1"/>
        <w:jc w:val="both"/>
        <w:rPr>
          <w:rFonts w:ascii="Century Gothic" w:hAnsi="Century Gothic" w:cs="Arial"/>
          <w:bCs/>
          <w:sz w:val="20"/>
          <w:szCs w:val="20"/>
        </w:rPr>
      </w:pPr>
    </w:p>
    <w:p w:rsidR="00614BAB" w:rsidRDefault="00614BAB" w:rsidP="00614BAB">
      <w:pPr>
        <w:tabs>
          <w:tab w:val="left" w:pos="567"/>
        </w:tabs>
        <w:spacing w:line="276" w:lineRule="auto"/>
        <w:ind w:left="567" w:right="-1"/>
        <w:jc w:val="both"/>
        <w:rPr>
          <w:rFonts w:ascii="Century Gothic" w:hAnsi="Century Gothic" w:cs="Arial"/>
          <w:bCs/>
          <w:sz w:val="20"/>
          <w:szCs w:val="20"/>
        </w:rPr>
      </w:pPr>
      <w:r w:rsidRPr="00614BAB">
        <w:rPr>
          <w:rFonts w:ascii="Century Gothic" w:hAnsi="Century Gothic" w:cs="Arial"/>
          <w:bCs/>
          <w:sz w:val="20"/>
          <w:szCs w:val="20"/>
        </w:rPr>
        <w:t xml:space="preserve">- środki </w:t>
      </w:r>
      <w:r w:rsidR="001B64DB">
        <w:rPr>
          <w:rFonts w:ascii="Century Gothic" w:hAnsi="Century Gothic" w:cs="Arial"/>
          <w:bCs/>
          <w:sz w:val="20"/>
          <w:szCs w:val="20"/>
        </w:rPr>
        <w:t>własne Zamawiającego</w:t>
      </w:r>
    </w:p>
    <w:p w:rsidR="001A19A6" w:rsidRPr="002268F9" w:rsidRDefault="001A19A6" w:rsidP="00614BAB">
      <w:pPr>
        <w:tabs>
          <w:tab w:val="left" w:pos="567"/>
        </w:tabs>
        <w:spacing w:line="276" w:lineRule="auto"/>
        <w:ind w:left="567" w:right="-1"/>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6.</w:t>
      </w:r>
      <w:r w:rsidR="000D2366" w:rsidRPr="002268F9">
        <w:rPr>
          <w:rFonts w:ascii="Century Gothic" w:hAnsi="Century Gothic"/>
          <w:szCs w:val="22"/>
        </w:rPr>
        <w:t xml:space="preserve"> </w:t>
      </w:r>
      <w:r w:rsidRPr="002268F9">
        <w:rPr>
          <w:rFonts w:ascii="Century Gothic" w:hAnsi="Century Gothic"/>
          <w:szCs w:val="22"/>
        </w:rPr>
        <w:tab/>
        <w:t>TERMIN REALIZACJI PRZEDMIOTU ZAMÓWIENIA</w:t>
      </w:r>
    </w:p>
    <w:p w:rsidR="00631EE5" w:rsidRPr="002872B9" w:rsidRDefault="00631EE5" w:rsidP="003D578C">
      <w:pPr>
        <w:ind w:left="540"/>
        <w:jc w:val="both"/>
        <w:rPr>
          <w:rFonts w:ascii="Century Gothic" w:hAnsi="Century Gothic"/>
          <w:sz w:val="20"/>
          <w:szCs w:val="20"/>
        </w:rPr>
      </w:pPr>
      <w:r w:rsidRPr="002872B9">
        <w:rPr>
          <w:rFonts w:ascii="Century Gothic" w:hAnsi="Century Gothic"/>
          <w:sz w:val="20"/>
          <w:szCs w:val="20"/>
        </w:rPr>
        <w:lastRenderedPageBreak/>
        <w:t xml:space="preserve">Realizacja zamówienia odbywać się będzie w terminie </w:t>
      </w:r>
      <w:r w:rsidR="00993645" w:rsidRPr="002872B9">
        <w:rPr>
          <w:rFonts w:ascii="Century Gothic" w:hAnsi="Century Gothic"/>
          <w:b/>
          <w:sz w:val="20"/>
          <w:szCs w:val="20"/>
        </w:rPr>
        <w:t xml:space="preserve">do </w:t>
      </w:r>
      <w:r w:rsidR="003D578C" w:rsidRPr="002872B9">
        <w:rPr>
          <w:rFonts w:ascii="Century Gothic" w:hAnsi="Century Gothic"/>
          <w:b/>
          <w:sz w:val="20"/>
          <w:szCs w:val="20"/>
        </w:rPr>
        <w:t>9 miesięcy</w:t>
      </w:r>
      <w:r w:rsidR="008727BE" w:rsidRPr="002872B9">
        <w:rPr>
          <w:rFonts w:ascii="Century Gothic" w:hAnsi="Century Gothic"/>
          <w:b/>
          <w:sz w:val="20"/>
          <w:szCs w:val="20"/>
        </w:rPr>
        <w:t xml:space="preserve"> </w:t>
      </w:r>
      <w:r w:rsidRPr="002872B9">
        <w:rPr>
          <w:rFonts w:ascii="Century Gothic" w:hAnsi="Century Gothic"/>
          <w:sz w:val="20"/>
          <w:szCs w:val="20"/>
        </w:rPr>
        <w:t xml:space="preserve">od dnia </w:t>
      </w:r>
      <w:r w:rsidR="00C3238F" w:rsidRPr="002872B9">
        <w:rPr>
          <w:rFonts w:ascii="Century Gothic" w:hAnsi="Century Gothic"/>
          <w:sz w:val="20"/>
          <w:szCs w:val="20"/>
        </w:rPr>
        <w:t>zawarcia</w:t>
      </w:r>
      <w:r w:rsidRPr="002872B9">
        <w:rPr>
          <w:rFonts w:ascii="Century Gothic" w:hAnsi="Century Gothic"/>
          <w:sz w:val="20"/>
          <w:szCs w:val="20"/>
        </w:rPr>
        <w:t xml:space="preserve"> umowy</w:t>
      </w:r>
      <w:r w:rsidR="00993645" w:rsidRPr="002872B9">
        <w:rPr>
          <w:rFonts w:ascii="Century Gothic" w:hAnsi="Century Gothic"/>
          <w:sz w:val="20"/>
          <w:szCs w:val="20"/>
        </w:rPr>
        <w:t>, w tym:</w:t>
      </w:r>
    </w:p>
    <w:p w:rsidR="00E665ED" w:rsidRPr="002872B9" w:rsidRDefault="00CA7AF2" w:rsidP="00CB1FD0">
      <w:pPr>
        <w:numPr>
          <w:ilvl w:val="0"/>
          <w:numId w:val="27"/>
        </w:numPr>
        <w:rPr>
          <w:rFonts w:ascii="Century Gothic" w:hAnsi="Century Gothic"/>
          <w:sz w:val="20"/>
          <w:szCs w:val="22"/>
        </w:rPr>
      </w:pPr>
      <w:r w:rsidRPr="002872B9">
        <w:rPr>
          <w:rFonts w:ascii="Century Gothic" w:hAnsi="Century Gothic"/>
          <w:sz w:val="20"/>
          <w:szCs w:val="22"/>
        </w:rPr>
        <w:t xml:space="preserve">Termin dostawy sprzętu: </w:t>
      </w:r>
      <w:r w:rsidR="00243BC9" w:rsidRPr="002872B9">
        <w:rPr>
          <w:rFonts w:ascii="Century Gothic" w:hAnsi="Century Gothic"/>
          <w:sz w:val="20"/>
          <w:szCs w:val="22"/>
        </w:rPr>
        <w:t xml:space="preserve">do </w:t>
      </w:r>
      <w:r w:rsidR="004A6F6E">
        <w:rPr>
          <w:rFonts w:ascii="Century Gothic" w:hAnsi="Century Gothic"/>
          <w:sz w:val="20"/>
          <w:szCs w:val="22"/>
        </w:rPr>
        <w:t>21</w:t>
      </w:r>
      <w:r w:rsidRPr="002872B9">
        <w:rPr>
          <w:rFonts w:ascii="Century Gothic" w:hAnsi="Century Gothic"/>
          <w:sz w:val="20"/>
          <w:szCs w:val="22"/>
        </w:rPr>
        <w:t xml:space="preserve"> dni od dnia zawarcia Umowy</w:t>
      </w:r>
    </w:p>
    <w:p w:rsidR="00E665ED" w:rsidRPr="002872B9" w:rsidRDefault="00CA7AF2" w:rsidP="00CB1FD0">
      <w:pPr>
        <w:numPr>
          <w:ilvl w:val="0"/>
          <w:numId w:val="27"/>
        </w:numPr>
        <w:rPr>
          <w:rFonts w:ascii="Century Gothic" w:hAnsi="Century Gothic"/>
          <w:sz w:val="20"/>
          <w:szCs w:val="22"/>
        </w:rPr>
      </w:pPr>
      <w:r w:rsidRPr="002872B9">
        <w:rPr>
          <w:rFonts w:ascii="Century Gothic" w:hAnsi="Century Gothic"/>
          <w:sz w:val="20"/>
          <w:szCs w:val="22"/>
        </w:rPr>
        <w:t xml:space="preserve">Asysta wdrożeniowa: okres </w:t>
      </w:r>
      <w:r w:rsidR="00243BC9" w:rsidRPr="002872B9">
        <w:rPr>
          <w:rFonts w:ascii="Century Gothic" w:hAnsi="Century Gothic"/>
          <w:sz w:val="20"/>
          <w:szCs w:val="22"/>
        </w:rPr>
        <w:t xml:space="preserve">do </w:t>
      </w:r>
      <w:r w:rsidRPr="002872B9">
        <w:rPr>
          <w:rFonts w:ascii="Century Gothic" w:hAnsi="Century Gothic"/>
          <w:sz w:val="20"/>
          <w:szCs w:val="22"/>
        </w:rPr>
        <w:t>pół roku od dnia zawarcia umowy.</w:t>
      </w:r>
    </w:p>
    <w:p w:rsidR="00E665ED" w:rsidRPr="002872B9" w:rsidRDefault="00CA7AF2" w:rsidP="00CB1FD0">
      <w:pPr>
        <w:numPr>
          <w:ilvl w:val="0"/>
          <w:numId w:val="27"/>
        </w:numPr>
        <w:rPr>
          <w:rFonts w:ascii="Century Gothic" w:hAnsi="Century Gothic"/>
          <w:sz w:val="20"/>
          <w:szCs w:val="22"/>
        </w:rPr>
      </w:pPr>
      <w:r w:rsidRPr="002872B9">
        <w:rPr>
          <w:rFonts w:ascii="Century Gothic" w:hAnsi="Century Gothic"/>
          <w:sz w:val="20"/>
          <w:szCs w:val="22"/>
        </w:rPr>
        <w:t xml:space="preserve">Asysta po wdrożeniu: okres </w:t>
      </w:r>
      <w:r w:rsidR="00243BC9" w:rsidRPr="002872B9">
        <w:rPr>
          <w:rFonts w:ascii="Century Gothic" w:hAnsi="Century Gothic"/>
          <w:sz w:val="20"/>
          <w:szCs w:val="22"/>
        </w:rPr>
        <w:t xml:space="preserve">do </w:t>
      </w:r>
      <w:r w:rsidRPr="002872B9">
        <w:rPr>
          <w:rFonts w:ascii="Century Gothic" w:hAnsi="Century Gothic"/>
          <w:sz w:val="20"/>
          <w:szCs w:val="22"/>
        </w:rPr>
        <w:t>trzech miesięcy od zakończenia wdrożenia.</w:t>
      </w:r>
    </w:p>
    <w:p w:rsidR="00631EE5" w:rsidRPr="002872B9" w:rsidRDefault="00E665ED" w:rsidP="00CB1FD0">
      <w:pPr>
        <w:numPr>
          <w:ilvl w:val="0"/>
          <w:numId w:val="27"/>
        </w:numPr>
        <w:rPr>
          <w:rFonts w:ascii="Century Gothic" w:hAnsi="Century Gothic"/>
          <w:sz w:val="20"/>
          <w:szCs w:val="22"/>
        </w:rPr>
      </w:pPr>
      <w:r w:rsidRPr="002872B9">
        <w:rPr>
          <w:rFonts w:ascii="Century Gothic" w:hAnsi="Century Gothic"/>
          <w:sz w:val="20"/>
          <w:szCs w:val="22"/>
        </w:rPr>
        <w:t xml:space="preserve">Termin szkolenia: </w:t>
      </w:r>
      <w:r w:rsidR="00243BC9" w:rsidRPr="002872B9">
        <w:rPr>
          <w:rFonts w:ascii="Century Gothic" w:hAnsi="Century Gothic"/>
          <w:sz w:val="20"/>
          <w:szCs w:val="22"/>
        </w:rPr>
        <w:t xml:space="preserve">do </w:t>
      </w:r>
      <w:r w:rsidRPr="002872B9">
        <w:rPr>
          <w:rFonts w:ascii="Century Gothic" w:hAnsi="Century Gothic"/>
          <w:sz w:val="20"/>
          <w:szCs w:val="22"/>
        </w:rPr>
        <w:t>60 dni od dnia zawarcia umowy</w:t>
      </w:r>
    </w:p>
    <w:p w:rsidR="00E665ED" w:rsidRDefault="00E665ED" w:rsidP="00E665ED">
      <w:pPr>
        <w:ind w:left="1110"/>
        <w:rPr>
          <w:rFonts w:ascii="Century Gothic" w:hAnsi="Century Gothic"/>
          <w:sz w:val="20"/>
          <w:szCs w:val="22"/>
        </w:rPr>
      </w:pPr>
    </w:p>
    <w:p w:rsidR="00E665ED" w:rsidRPr="00E665ED" w:rsidRDefault="00E665ED" w:rsidP="00E665ED">
      <w:pPr>
        <w:ind w:left="1110"/>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bCs/>
          <w:szCs w:val="22"/>
        </w:rPr>
      </w:pPr>
      <w:r w:rsidRPr="002268F9">
        <w:rPr>
          <w:rFonts w:ascii="Century Gothic" w:hAnsi="Century Gothic"/>
          <w:szCs w:val="22"/>
        </w:rPr>
        <w:t>7.</w:t>
      </w:r>
      <w:r w:rsidRPr="002268F9">
        <w:rPr>
          <w:rFonts w:ascii="Century Gothic" w:hAnsi="Century Gothic"/>
          <w:b w:val="0"/>
          <w:szCs w:val="22"/>
        </w:rPr>
        <w:t xml:space="preserve"> </w:t>
      </w:r>
      <w:r w:rsidRPr="002268F9">
        <w:rPr>
          <w:rFonts w:ascii="Century Gothic" w:hAnsi="Century Gothic"/>
          <w:b w:val="0"/>
          <w:szCs w:val="22"/>
        </w:rPr>
        <w:tab/>
      </w:r>
      <w:r w:rsidRPr="002268F9">
        <w:rPr>
          <w:rStyle w:val="tekstdokbold"/>
          <w:rFonts w:ascii="Century Gothic" w:hAnsi="Century Gothic"/>
          <w:b/>
          <w:bCs/>
          <w:szCs w:val="22"/>
        </w:rPr>
        <w:t>WARUNKI UDZIAŁU W POSTĘPOWANIU</w:t>
      </w:r>
    </w:p>
    <w:p w:rsidR="00515DCF" w:rsidRPr="002268F9"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O udzielenie zamówienia mogą ubiegać się Wykonawcy, którzy:</w:t>
      </w:r>
    </w:p>
    <w:p w:rsidR="00515DCF" w:rsidRPr="002268F9"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spełniają warunki</w:t>
      </w:r>
      <w:r w:rsidR="00C95661" w:rsidRPr="002268F9">
        <w:rPr>
          <w:rStyle w:val="tekstdokbold"/>
          <w:rFonts w:ascii="Century Gothic" w:hAnsi="Century Gothic"/>
          <w:b w:val="0"/>
          <w:bCs/>
          <w:sz w:val="20"/>
          <w:szCs w:val="22"/>
        </w:rPr>
        <w:t xml:space="preserve"> udziału w postępowaniu dotyczące:</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kompetencji lub uprawnień do prowadzenia określonej działalności zawodowej, o ile wynika to z odrębnych przepisów</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 xml:space="preserve">niu, stanowiącego załącznik nr 4 </w:t>
      </w:r>
      <w:r w:rsidRPr="002268F9">
        <w:rPr>
          <w:rFonts w:ascii="Century Gothic" w:hAnsi="Century Gothic"/>
          <w:sz w:val="20"/>
        </w:rPr>
        <w:t>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sytuacji ekonomicznej lub finansowej</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zdolności technicznej lub zawodowej</w:t>
      </w:r>
    </w:p>
    <w:p w:rsidR="003A2BA5" w:rsidRPr="007662B4" w:rsidRDefault="003A2BA5" w:rsidP="003A2BA5">
      <w:pPr>
        <w:pStyle w:val="Akapitzlist"/>
        <w:spacing w:before="120" w:line="276" w:lineRule="auto"/>
        <w:ind w:left="1276" w:right="-1"/>
        <w:jc w:val="both"/>
        <w:rPr>
          <w:rFonts w:ascii="Century Gothic" w:hAnsi="Century Gothic"/>
          <w:b/>
          <w:sz w:val="20"/>
          <w:u w:val="single"/>
        </w:rPr>
      </w:pPr>
      <w:r>
        <w:rPr>
          <w:rFonts w:ascii="Century Gothic" w:hAnsi="Century Gothic"/>
          <w:b/>
          <w:sz w:val="20"/>
        </w:rPr>
        <w:t>1)</w:t>
      </w:r>
      <w:r w:rsidRPr="00DA562E">
        <w:rPr>
          <w:rFonts w:ascii="Century Gothic" w:hAnsi="Century Gothic"/>
          <w:b/>
          <w:sz w:val="20"/>
        </w:rPr>
        <w:t xml:space="preserve"> </w:t>
      </w:r>
      <w:r w:rsidRPr="007662B4">
        <w:rPr>
          <w:rFonts w:ascii="Century Gothic" w:hAnsi="Century Gothic"/>
          <w:b/>
          <w:sz w:val="20"/>
          <w:u w:val="single"/>
        </w:rPr>
        <w:t>Doświadczenie zawodowe</w:t>
      </w:r>
    </w:p>
    <w:p w:rsidR="003A2BA5" w:rsidRPr="00EB63C7" w:rsidRDefault="003A2BA5" w:rsidP="00EB63C7">
      <w:pPr>
        <w:pStyle w:val="Akapitzlist"/>
        <w:spacing w:before="120" w:line="276" w:lineRule="auto"/>
        <w:ind w:left="1276" w:right="-1"/>
        <w:jc w:val="both"/>
        <w:rPr>
          <w:rFonts w:ascii="Century Gothic" w:hAnsi="Century Gothic"/>
          <w:sz w:val="20"/>
        </w:rPr>
      </w:pPr>
      <w:r w:rsidRPr="00EB63C7">
        <w:rPr>
          <w:rFonts w:ascii="Century Gothic" w:hAnsi="Century Gothic"/>
          <w:sz w:val="20"/>
        </w:rPr>
        <w:t xml:space="preserve">Zamawiający uzna warunek za spełniony jeżeli Wykonawca wykaże, iż w okresie  ostatnich trzech lat przed upływem terminu składania ofert, a jeżeli okres  prowadzenia działalności jest krótszy - w tym okresie, wykonał, a w przypadku świadczeń okresowych lub ciągłych wykonuje min. 1 dostawę polegającą na </w:t>
      </w:r>
      <w:r w:rsidR="005F07CB" w:rsidRPr="00EB63C7">
        <w:rPr>
          <w:rFonts w:ascii="Century Gothic" w:hAnsi="Century Gothic"/>
          <w:sz w:val="20"/>
        </w:rPr>
        <w:t xml:space="preserve">dostarczeniu oraz wdrożeniu systemu bezprzewodowego </w:t>
      </w:r>
      <w:r w:rsidR="00AD322E" w:rsidRPr="00EB63C7">
        <w:rPr>
          <w:rFonts w:ascii="Century Gothic" w:hAnsi="Century Gothic"/>
          <w:sz w:val="20"/>
        </w:rPr>
        <w:t xml:space="preserve">WiFi </w:t>
      </w:r>
      <w:r w:rsidR="005F07CB" w:rsidRPr="00EB63C7">
        <w:rPr>
          <w:rFonts w:ascii="Century Gothic" w:hAnsi="Century Gothic"/>
          <w:sz w:val="20"/>
        </w:rPr>
        <w:t>o wartości nie mniejszej niż 100 000,00 zł brutto (słownie: sto tysięcy</w:t>
      </w:r>
      <w:r w:rsidR="00445C7E" w:rsidRPr="00EB63C7">
        <w:rPr>
          <w:rFonts w:ascii="Century Gothic" w:hAnsi="Century Gothic"/>
          <w:sz w:val="20"/>
        </w:rPr>
        <w:t xml:space="preserve"> złotych brutto</w:t>
      </w:r>
      <w:r w:rsidR="005F07CB" w:rsidRPr="00EB63C7">
        <w:rPr>
          <w:rFonts w:ascii="Century Gothic" w:hAnsi="Century Gothic"/>
          <w:sz w:val="20"/>
        </w:rPr>
        <w:t>)</w:t>
      </w:r>
      <w:r w:rsidR="00445C7E" w:rsidRPr="00EB63C7">
        <w:rPr>
          <w:rFonts w:ascii="Century Gothic" w:hAnsi="Century Gothic"/>
          <w:sz w:val="20"/>
        </w:rPr>
        <w:t>.</w:t>
      </w:r>
    </w:p>
    <w:p w:rsidR="00197450" w:rsidRPr="00EB63C7" w:rsidRDefault="00197450" w:rsidP="00197450">
      <w:pPr>
        <w:pStyle w:val="Akapitzlist"/>
        <w:spacing w:before="120" w:line="276" w:lineRule="auto"/>
        <w:ind w:left="1276" w:right="-1"/>
        <w:jc w:val="both"/>
        <w:rPr>
          <w:rFonts w:ascii="Century Gothic" w:hAnsi="Century Gothic"/>
          <w:b/>
          <w:sz w:val="20"/>
          <w:u w:val="single"/>
        </w:rPr>
      </w:pPr>
      <w:r w:rsidRPr="00EB63C7">
        <w:rPr>
          <w:rFonts w:ascii="Century Gothic" w:hAnsi="Century Gothic"/>
          <w:b/>
          <w:sz w:val="20"/>
        </w:rPr>
        <w:t xml:space="preserve">2) </w:t>
      </w:r>
      <w:r w:rsidRPr="00EB63C7">
        <w:rPr>
          <w:rFonts w:ascii="Century Gothic" w:hAnsi="Century Gothic"/>
          <w:b/>
          <w:sz w:val="20"/>
          <w:u w:val="single"/>
        </w:rPr>
        <w:t>Osoby zdolne do wykonania zamówienia</w:t>
      </w:r>
    </w:p>
    <w:p w:rsidR="00197450" w:rsidRPr="00EB63C7" w:rsidRDefault="00197450" w:rsidP="00AF72C5">
      <w:pPr>
        <w:pStyle w:val="Akapitzlist"/>
        <w:spacing w:before="120" w:line="276" w:lineRule="auto"/>
        <w:ind w:left="1276" w:right="-1"/>
        <w:jc w:val="both"/>
        <w:rPr>
          <w:rFonts w:ascii="Century Gothic" w:hAnsi="Century Gothic"/>
          <w:sz w:val="20"/>
        </w:rPr>
      </w:pPr>
      <w:r w:rsidRPr="00EB63C7">
        <w:rPr>
          <w:rFonts w:ascii="Century Gothic" w:hAnsi="Century Gothic"/>
          <w:sz w:val="20"/>
          <w:szCs w:val="20"/>
        </w:rPr>
        <w:t>Wykonawca musi wykazać, że dysponuje</w:t>
      </w:r>
      <w:r w:rsidR="003760B2" w:rsidRPr="00EB63C7">
        <w:rPr>
          <w:rFonts w:ascii="Century Gothic" w:hAnsi="Century Gothic"/>
          <w:sz w:val="20"/>
        </w:rPr>
        <w:t xml:space="preserve"> min. 1 osobą, która będzie uczestniczyć w wykonaniu zamówienia w zakresie przeprowadzenia szkolenia pracowników Zamawiającego </w:t>
      </w:r>
      <w:r w:rsidR="006679AA" w:rsidRPr="00EB63C7">
        <w:rPr>
          <w:rFonts w:ascii="Century Gothic" w:hAnsi="Century Gothic"/>
          <w:sz w:val="20"/>
        </w:rPr>
        <w:t xml:space="preserve">oraz asysty </w:t>
      </w:r>
      <w:r w:rsidR="00553EA0" w:rsidRPr="00EB63C7">
        <w:rPr>
          <w:rFonts w:ascii="Century Gothic" w:hAnsi="Century Gothic"/>
          <w:sz w:val="20"/>
        </w:rPr>
        <w:t xml:space="preserve">wdrożeniowej i powdrożeniowej, </w:t>
      </w:r>
      <w:r w:rsidR="003760B2" w:rsidRPr="00EB63C7">
        <w:rPr>
          <w:rFonts w:ascii="Century Gothic" w:hAnsi="Century Gothic"/>
          <w:sz w:val="20"/>
        </w:rPr>
        <w:t xml:space="preserve">posiadającą </w:t>
      </w:r>
      <w:r w:rsidR="00E12CF1" w:rsidRPr="00EB63C7">
        <w:rPr>
          <w:rFonts w:ascii="Century Gothic" w:hAnsi="Century Gothic"/>
          <w:sz w:val="20"/>
        </w:rPr>
        <w:t>certyfikat producenta lub inny dokument producenta, potwierdzający kompetencje do realizacji szkolenia</w:t>
      </w:r>
      <w:r w:rsidR="00813628">
        <w:rPr>
          <w:rFonts w:ascii="Century Gothic" w:hAnsi="Century Gothic"/>
          <w:sz w:val="20"/>
        </w:rPr>
        <w:t xml:space="preserve"> i asysty, o których</w:t>
      </w:r>
      <w:r w:rsidR="00E12CF1" w:rsidRPr="00EB63C7">
        <w:rPr>
          <w:rFonts w:ascii="Century Gothic" w:hAnsi="Century Gothic"/>
          <w:sz w:val="20"/>
        </w:rPr>
        <w:t xml:space="preserve"> mowa w SIWZ.</w:t>
      </w:r>
    </w:p>
    <w:p w:rsidR="003A2BA5" w:rsidRDefault="003A2BA5" w:rsidP="003A2BA5">
      <w:pPr>
        <w:pStyle w:val="Akapitzlist"/>
        <w:spacing w:before="120" w:line="276" w:lineRule="auto"/>
        <w:ind w:left="426" w:right="-1"/>
        <w:jc w:val="both"/>
        <w:rPr>
          <w:rFonts w:ascii="Century Gothic" w:hAnsi="Century Gothic"/>
          <w:sz w:val="20"/>
          <w:szCs w:val="22"/>
        </w:rPr>
      </w:pPr>
      <w:r>
        <w:rPr>
          <w:rFonts w:ascii="Century Gothic" w:hAnsi="Century Gothic"/>
          <w:sz w:val="20"/>
          <w:szCs w:val="22"/>
        </w:rPr>
        <w:t xml:space="preserve">7.1.2.      </w:t>
      </w:r>
      <w:r w:rsidR="002D6274" w:rsidRPr="002268F9">
        <w:rPr>
          <w:rFonts w:ascii="Century Gothic" w:hAnsi="Century Gothic"/>
          <w:sz w:val="20"/>
          <w:szCs w:val="22"/>
        </w:rPr>
        <w:t>Z postępowania o udzielenie zamówienia wyklucza się:</w:t>
      </w:r>
    </w:p>
    <w:p w:rsidR="003F7B1A" w:rsidRPr="003A2BA5" w:rsidRDefault="003A2BA5" w:rsidP="003A2BA5">
      <w:pPr>
        <w:pStyle w:val="Akapitzlist"/>
        <w:spacing w:before="120" w:line="276" w:lineRule="auto"/>
        <w:ind w:left="1418" w:right="-1" w:hanging="851"/>
        <w:jc w:val="both"/>
        <w:rPr>
          <w:rFonts w:ascii="Century Gothic" w:hAnsi="Century Gothic"/>
          <w:sz w:val="20"/>
          <w:szCs w:val="22"/>
        </w:rPr>
      </w:pPr>
      <w:r>
        <w:rPr>
          <w:rFonts w:ascii="Century Gothic" w:hAnsi="Century Gothic"/>
          <w:sz w:val="20"/>
          <w:szCs w:val="22"/>
        </w:rPr>
        <w:t xml:space="preserve">7.1.2.1.   </w:t>
      </w:r>
      <w:r w:rsidR="002D6274" w:rsidRPr="002268F9">
        <w:rPr>
          <w:rFonts w:ascii="Century Gothic" w:hAnsi="Century Gothic"/>
          <w:sz w:val="20"/>
          <w:szCs w:val="22"/>
        </w:rPr>
        <w:t>Wykonawcę</w:t>
      </w:r>
      <w:r w:rsidR="001A19A6">
        <w:rPr>
          <w:rFonts w:ascii="Century Gothic" w:hAnsi="Century Gothic"/>
          <w:sz w:val="20"/>
          <w:szCs w:val="22"/>
        </w:rPr>
        <w:t xml:space="preserve">, który </w:t>
      </w:r>
      <w:r w:rsidR="008D3A9F">
        <w:rPr>
          <w:rFonts w:ascii="Century Gothic" w:hAnsi="Century Gothic"/>
          <w:sz w:val="20"/>
          <w:szCs w:val="22"/>
        </w:rPr>
        <w:t xml:space="preserve">nie wykazał spełniania warunków udziału w postępowaniu lub </w:t>
      </w:r>
      <w:r>
        <w:rPr>
          <w:rFonts w:ascii="Century Gothic" w:hAnsi="Century Gothic"/>
          <w:sz w:val="20"/>
          <w:szCs w:val="22"/>
        </w:rPr>
        <w:t xml:space="preserve">   </w:t>
      </w:r>
      <w:r w:rsidR="008D3A9F">
        <w:rPr>
          <w:rFonts w:ascii="Century Gothic" w:hAnsi="Century Gothic"/>
          <w:sz w:val="20"/>
          <w:szCs w:val="22"/>
        </w:rPr>
        <w:t>nie wykazał braku podstaw wykluczenia</w:t>
      </w:r>
      <w:r w:rsidR="00A4599C" w:rsidRPr="002268F9">
        <w:rPr>
          <w:rFonts w:ascii="Century Gothic" w:hAnsi="Century Gothic"/>
          <w:sz w:val="20"/>
          <w:szCs w:val="22"/>
        </w:rPr>
        <w:t>;</w:t>
      </w:r>
    </w:p>
    <w:p w:rsidR="00922540" w:rsidRPr="00E5370E" w:rsidRDefault="003A2BA5" w:rsidP="003A2BA5">
      <w:pPr>
        <w:pStyle w:val="Akapitzlist"/>
        <w:spacing w:before="120" w:line="276" w:lineRule="auto"/>
        <w:ind w:left="1418" w:right="-1" w:hanging="851"/>
        <w:jc w:val="both"/>
        <w:rPr>
          <w:rFonts w:ascii="Century Gothic" w:hAnsi="Century Gothic"/>
          <w:sz w:val="20"/>
          <w:szCs w:val="20"/>
        </w:rPr>
      </w:pPr>
      <w:r>
        <w:rPr>
          <w:rFonts w:ascii="Century Gothic" w:hAnsi="Century Gothic" w:cs="Arial"/>
          <w:sz w:val="20"/>
          <w:szCs w:val="20"/>
          <w:lang w:eastAsia="pl-PL"/>
        </w:rPr>
        <w:t xml:space="preserve">7.1.2.2.  </w:t>
      </w:r>
      <w:r w:rsidR="002D6274" w:rsidRPr="002268F9">
        <w:rPr>
          <w:rFonts w:ascii="Century Gothic" w:hAnsi="Century Gothic"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w:t>
      </w:r>
      <w:r w:rsidR="002D6274" w:rsidRPr="002268F9">
        <w:rPr>
          <w:rFonts w:ascii="Century Gothic" w:hAnsi="Century Gothic" w:cs="Arial"/>
          <w:sz w:val="20"/>
          <w:szCs w:val="20"/>
          <w:lang w:eastAsia="pl-PL"/>
        </w:rPr>
        <w:lastRenderedPageBreak/>
        <w:t xml:space="preserve">zawarł układ zatwierdzony prawomocnym postanowieniem sądu, jeżeli układ nie przewiduje zaspokojenia wierzycieli przez likwidację majątku upadłego, chyba że sąd zarządził </w:t>
      </w:r>
      <w:r w:rsidR="002D6274" w:rsidRPr="001A4A1E">
        <w:rPr>
          <w:rFonts w:ascii="Century Gothic" w:hAnsi="Century Gothic" w:cs="Arial"/>
          <w:sz w:val="20"/>
          <w:szCs w:val="20"/>
          <w:lang w:eastAsia="pl-PL"/>
        </w:rPr>
        <w:t>likwidację jego majątku w trybie art. 366 ust. 1 ustawy z dnia 28 lutego 2003 r. – Prawo upadłościowe (Dz. U. z 2015 r. poz. 233, 978, 1166, 1259 i 1844 oraz z 2016 r. poz. 615</w:t>
      </w:r>
      <w:r w:rsidR="008D3A9F">
        <w:rPr>
          <w:rFonts w:ascii="Century Gothic" w:hAnsi="Century Gothic" w:cs="Arial"/>
          <w:sz w:val="20"/>
          <w:szCs w:val="20"/>
          <w:lang w:eastAsia="pl-PL"/>
        </w:rPr>
        <w:t>);</w:t>
      </w:r>
      <w:r w:rsidR="004B4948">
        <w:rPr>
          <w:rFonts w:ascii="Century Gothic" w:hAnsi="Century Gothic" w:cs="Arial"/>
          <w:sz w:val="20"/>
          <w:szCs w:val="20"/>
          <w:lang w:eastAsia="pl-PL"/>
        </w:rPr>
        <w:t xml:space="preserve"> </w:t>
      </w:r>
    </w:p>
    <w:p w:rsidR="004851D4" w:rsidRPr="001A4A1E"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Wykluczenie wykonawcy następuje:</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a)</w:t>
      </w:r>
      <w:r w:rsidRPr="001A4A1E">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b)</w:t>
      </w:r>
      <w:r w:rsidRPr="001A4A1E">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w:t>
      </w:r>
      <w:r w:rsidR="008F756E">
        <w:rPr>
          <w:rFonts w:ascii="Century Gothic" w:hAnsi="Century Gothic" w:cs="Arial"/>
          <w:sz w:val="20"/>
          <w:szCs w:val="20"/>
          <w:lang w:eastAsia="pl-PL"/>
        </w:rPr>
        <w:t xml:space="preserve">ust. 1 pkt 15 </w:t>
      </w:r>
      <w:r w:rsidRPr="001A4A1E">
        <w:rPr>
          <w:rFonts w:ascii="Century Gothic" w:hAnsi="Century Gothic" w:cs="Arial"/>
          <w:sz w:val="20"/>
          <w:szCs w:val="20"/>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c)</w:t>
      </w:r>
      <w:r w:rsidRPr="001A4A1E">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d)</w:t>
      </w:r>
      <w:r w:rsidRPr="001A4A1E">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e)</w:t>
      </w:r>
      <w:r w:rsidRPr="001A4A1E">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 xml:space="preserve">Wykonawca, który podlega wykluczeniu na podstawie art. 24 ust. </w:t>
      </w:r>
      <w:r w:rsidR="008F756E">
        <w:rPr>
          <w:rFonts w:ascii="Century Gothic" w:hAnsi="Century Gothic" w:cs="Arial"/>
          <w:sz w:val="20"/>
          <w:lang w:eastAsia="pl-PL"/>
        </w:rPr>
        <w:t xml:space="preserve">1 pkt </w:t>
      </w:r>
      <w:r w:rsidRPr="001A4A1E">
        <w:rPr>
          <w:rFonts w:ascii="Century Gothic" w:hAnsi="Century Gothic" w:cs="Arial"/>
          <w:sz w:val="20"/>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1A4A1E"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iCs/>
          <w:sz w:val="20"/>
          <w:szCs w:val="22"/>
        </w:rPr>
        <w:t xml:space="preserve">Wykonawca może w celu potwierdzenia spełniania warunków udziału w postępowaniu polegać na zdolnościach </w:t>
      </w:r>
      <w:r w:rsidR="00B21A88" w:rsidRPr="001A4A1E">
        <w:rPr>
          <w:rFonts w:ascii="Century Gothic" w:hAnsi="Century Gothic"/>
          <w:iCs/>
          <w:sz w:val="20"/>
          <w:szCs w:val="22"/>
        </w:rPr>
        <w:t xml:space="preserve">technicznych </w:t>
      </w:r>
      <w:r w:rsidRPr="001A4A1E">
        <w:rPr>
          <w:rFonts w:ascii="Century Gothic" w:hAnsi="Century Gothic"/>
          <w:iCs/>
          <w:sz w:val="20"/>
          <w:szCs w:val="22"/>
        </w:rPr>
        <w:t xml:space="preserve">lub zawodowych lub </w:t>
      </w:r>
      <w:r w:rsidRPr="001A4A1E">
        <w:rPr>
          <w:rFonts w:ascii="Century Gothic" w:hAnsi="Century Gothic"/>
          <w:sz w:val="20"/>
          <w:szCs w:val="22"/>
        </w:rPr>
        <w:t>sytuacji finansowej</w:t>
      </w:r>
      <w:r w:rsidRPr="001A4A1E">
        <w:rPr>
          <w:rFonts w:ascii="Century Gothic" w:hAnsi="Century Gothic"/>
          <w:iCs/>
          <w:sz w:val="20"/>
          <w:szCs w:val="22"/>
        </w:rPr>
        <w:t xml:space="preserve"> lub </w:t>
      </w:r>
      <w:r w:rsidRPr="001A4A1E">
        <w:rPr>
          <w:rFonts w:ascii="Century Gothic" w:hAnsi="Century Gothic"/>
          <w:sz w:val="20"/>
          <w:szCs w:val="22"/>
        </w:rPr>
        <w:t>ekonomicznej innych podmiotów, niezależnie od charakteru prawnego łączących go z nim stosunków prawnych (zgodnie z art. 22a ustawy Pzp).</w:t>
      </w:r>
    </w:p>
    <w:p w:rsidR="00A75635" w:rsidRPr="001A4A1E" w:rsidRDefault="00A75635" w:rsidP="000C2D9A">
      <w:pPr>
        <w:pStyle w:val="Akapitzlist"/>
        <w:spacing w:before="120" w:line="276" w:lineRule="auto"/>
        <w:ind w:right="-1" w:hanging="708"/>
        <w:jc w:val="both"/>
        <w:rPr>
          <w:rFonts w:ascii="Century Gothic" w:hAnsi="Century Gothic"/>
          <w:sz w:val="20"/>
        </w:rPr>
      </w:pPr>
      <w:r w:rsidRPr="001A4A1E">
        <w:rPr>
          <w:rFonts w:ascii="Century Gothic" w:hAnsi="Century Gothic"/>
          <w:sz w:val="20"/>
        </w:rPr>
        <w:t>7</w:t>
      </w:r>
      <w:r w:rsidR="000C2D9A" w:rsidRPr="001A4A1E">
        <w:rPr>
          <w:rFonts w:ascii="Century Gothic" w:hAnsi="Century Gothic"/>
          <w:sz w:val="20"/>
        </w:rPr>
        <w:t>.6</w:t>
      </w:r>
      <w:r w:rsidRPr="001A4A1E">
        <w:rPr>
          <w:rFonts w:ascii="Century Gothic" w:hAnsi="Century Gothic"/>
          <w:sz w:val="20"/>
        </w:rPr>
        <w:tab/>
      </w:r>
      <w:r w:rsidRPr="001A4A1E">
        <w:rPr>
          <w:rFonts w:ascii="Century Gothic" w:hAnsi="Century Gothic" w:cs="Arial"/>
          <w:sz w:val="20"/>
          <w:szCs w:val="20"/>
          <w:lang w:eastAsia="pl-PL"/>
        </w:rPr>
        <w:t>Ocena spełniania warunków udziału w postępowaniu odbywać się będzie dwuetapowo:</w:t>
      </w:r>
    </w:p>
    <w:p w:rsidR="00A75635" w:rsidRPr="001A4A1E" w:rsidRDefault="00A75635" w:rsidP="00B450FD">
      <w:pPr>
        <w:numPr>
          <w:ilvl w:val="0"/>
          <w:numId w:val="1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w:t>
      </w:r>
      <w:r w:rsidRPr="001A4A1E">
        <w:rPr>
          <w:rFonts w:ascii="Century Gothic" w:hAnsi="Century Gothic" w:cs="Arial"/>
          <w:sz w:val="20"/>
          <w:szCs w:val="20"/>
          <w:lang w:eastAsia="pl-PL"/>
        </w:rPr>
        <w:t xml:space="preserve"> Ocena wstępna, której poddawani są wszyscy Wykonawcy odbędzie się na podstawie informacji zawartych w </w:t>
      </w:r>
      <w:r w:rsidRPr="001A4A1E">
        <w:rPr>
          <w:rFonts w:ascii="Century Gothic" w:hAnsi="Century Gothic"/>
          <w:bCs/>
          <w:sz w:val="20"/>
          <w:szCs w:val="22"/>
        </w:rPr>
        <w:t xml:space="preserve">oświadczeniu dotyczącym przesłanek </w:t>
      </w:r>
      <w:r w:rsidRPr="001A4A1E">
        <w:rPr>
          <w:rFonts w:ascii="Century Gothic" w:hAnsi="Century Gothic"/>
          <w:bCs/>
          <w:sz w:val="20"/>
          <w:szCs w:val="22"/>
        </w:rPr>
        <w:lastRenderedPageBreak/>
        <w:t xml:space="preserve">wykluczenia z postępowania, stanowiącym </w:t>
      </w:r>
      <w:r w:rsidR="00354A98">
        <w:rPr>
          <w:rFonts w:ascii="Century Gothic" w:hAnsi="Century Gothic"/>
          <w:b/>
          <w:bCs/>
          <w:sz w:val="20"/>
          <w:szCs w:val="22"/>
        </w:rPr>
        <w:t>załącznik nr 3</w:t>
      </w:r>
      <w:r w:rsidRPr="001A4A1E">
        <w:rPr>
          <w:rFonts w:ascii="Century Gothic" w:hAnsi="Century Gothic"/>
          <w:b/>
          <w:bCs/>
          <w:sz w:val="20"/>
          <w:szCs w:val="22"/>
        </w:rPr>
        <w:t xml:space="preserve"> do SIWZ</w:t>
      </w:r>
      <w:r w:rsidRPr="001A4A1E">
        <w:rPr>
          <w:rFonts w:ascii="Century Gothic" w:hAnsi="Century Gothic"/>
          <w:bCs/>
          <w:sz w:val="20"/>
          <w:szCs w:val="22"/>
        </w:rPr>
        <w:t xml:space="preserve"> oraz w o</w:t>
      </w:r>
      <w:r w:rsidRPr="001A4A1E">
        <w:rPr>
          <w:rFonts w:ascii="Century Gothic" w:hAnsi="Century Gothic"/>
          <w:bCs/>
          <w:iCs/>
          <w:sz w:val="20"/>
          <w:szCs w:val="22"/>
        </w:rPr>
        <w:t xml:space="preserve">świadczeniu o spełnianiu warunków udziału w postępowaniu, stanowiącym </w:t>
      </w:r>
      <w:r w:rsidR="00354A98">
        <w:rPr>
          <w:rFonts w:ascii="Century Gothic" w:hAnsi="Century Gothic"/>
          <w:b/>
          <w:bCs/>
          <w:iCs/>
          <w:sz w:val="20"/>
          <w:szCs w:val="22"/>
        </w:rPr>
        <w:t>załącznik nr 4</w:t>
      </w:r>
      <w:r w:rsidRPr="001A4A1E">
        <w:rPr>
          <w:rFonts w:ascii="Century Gothic" w:hAnsi="Century Gothic"/>
          <w:b/>
          <w:bCs/>
          <w:iCs/>
          <w:sz w:val="20"/>
          <w:szCs w:val="22"/>
        </w:rPr>
        <w:t xml:space="preserve"> do SIWZ</w:t>
      </w:r>
      <w:r w:rsidRPr="001A4A1E">
        <w:rPr>
          <w:rFonts w:ascii="Century Gothic" w:hAnsi="Century Gothic"/>
          <w:bCs/>
          <w:iCs/>
          <w:sz w:val="20"/>
          <w:szCs w:val="22"/>
        </w:rPr>
        <w:t>.</w:t>
      </w:r>
    </w:p>
    <w:p w:rsidR="00A75635" w:rsidRPr="001A4A1E" w:rsidRDefault="00A75635" w:rsidP="00B450FD">
      <w:pPr>
        <w:numPr>
          <w:ilvl w:val="0"/>
          <w:numId w:val="17"/>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II:</w:t>
      </w:r>
      <w:r w:rsidRPr="001A4A1E">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1A4A1E">
        <w:rPr>
          <w:rFonts w:ascii="Century Gothic" w:hAnsi="Century Gothic" w:cs="Arial"/>
          <w:sz w:val="20"/>
          <w:szCs w:val="20"/>
          <w:lang w:eastAsia="pl-PL"/>
        </w:rPr>
        <w:t xml:space="preserve"> zostaną odrzucone po analizie o</w:t>
      </w:r>
      <w:r w:rsidRPr="001A4A1E">
        <w:rPr>
          <w:rFonts w:ascii="Century Gothic" w:hAnsi="Century Gothic" w:cs="Arial"/>
          <w:sz w:val="20"/>
          <w:szCs w:val="20"/>
          <w:lang w:eastAsia="pl-PL"/>
        </w:rPr>
        <w:t>świadczeń</w:t>
      </w:r>
      <w:r w:rsidR="000C2D9A" w:rsidRPr="001A4A1E">
        <w:rPr>
          <w:rFonts w:ascii="Century Gothic" w:hAnsi="Century Gothic" w:cs="Arial"/>
          <w:sz w:val="20"/>
          <w:szCs w:val="20"/>
          <w:lang w:eastAsia="pl-PL"/>
        </w:rPr>
        <w:t xml:space="preserve"> wymienionych w etapie I</w:t>
      </w:r>
      <w:r w:rsidRPr="001A4A1E">
        <w:rPr>
          <w:rFonts w:ascii="Century Gothic" w:hAnsi="Century Gothic" w:cs="Arial"/>
          <w:sz w:val="20"/>
          <w:szCs w:val="20"/>
          <w:lang w:eastAsia="pl-PL"/>
        </w:rPr>
        <w:t>.</w:t>
      </w:r>
    </w:p>
    <w:p w:rsidR="00714AEF" w:rsidRPr="001A4A1E" w:rsidRDefault="00714AEF" w:rsidP="00714AEF">
      <w:pPr>
        <w:tabs>
          <w:tab w:val="left" w:pos="709"/>
        </w:tabs>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7.7.</w:t>
      </w:r>
      <w:r w:rsidRPr="001A4A1E">
        <w:rPr>
          <w:rFonts w:ascii="Century Gothic" w:hAnsi="Century Gothic"/>
          <w:iCs/>
          <w:sz w:val="20"/>
          <w:szCs w:val="22"/>
        </w:rPr>
        <w:tab/>
      </w:r>
      <w:r w:rsidRPr="001A4A1E">
        <w:rPr>
          <w:rFonts w:ascii="Century Gothic" w:hAnsi="Century Gothic"/>
          <w:b/>
          <w:sz w:val="20"/>
          <w:szCs w:val="22"/>
        </w:rPr>
        <w:t>Informacja dla Wykonawców wspólnie ubiegających się o udzielenie zamówienia (spółki cywilne/konsorcja).</w:t>
      </w:r>
    </w:p>
    <w:p w:rsidR="005F673C" w:rsidRPr="001A4A1E" w:rsidRDefault="005F673C"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.1. </w:t>
      </w:r>
      <w:r w:rsidRPr="001A4A1E">
        <w:rPr>
          <w:rFonts w:ascii="Century Gothic" w:hAnsi="Century Gothic"/>
          <w:iCs/>
          <w:sz w:val="20"/>
          <w:szCs w:val="22"/>
        </w:rPr>
        <w:tab/>
        <w:t>Wykonawcy mogą wspólnie ubiegać się o udzielenie zamówienia w rozumi</w:t>
      </w:r>
      <w:r w:rsidR="00517F9B" w:rsidRPr="001A4A1E">
        <w:rPr>
          <w:rFonts w:ascii="Century Gothic" w:hAnsi="Century Gothic"/>
          <w:iCs/>
          <w:sz w:val="20"/>
          <w:szCs w:val="22"/>
        </w:rPr>
        <w:t>eniu art. 23 ust. 1 ustawy P</w:t>
      </w:r>
      <w:r w:rsidR="0088196D" w:rsidRPr="001A4A1E">
        <w:rPr>
          <w:rFonts w:ascii="Century Gothic" w:hAnsi="Century Gothic"/>
          <w:iCs/>
          <w:sz w:val="20"/>
          <w:szCs w:val="22"/>
        </w:rPr>
        <w:t>zp</w:t>
      </w:r>
      <w:r w:rsidR="00517F9B" w:rsidRPr="001A4A1E">
        <w:rPr>
          <w:rFonts w:ascii="Century Gothic" w:hAnsi="Century Gothic"/>
          <w:iCs/>
          <w:sz w:val="20"/>
          <w:szCs w:val="22"/>
        </w:rPr>
        <w:t>.</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.2. </w:t>
      </w:r>
      <w:r w:rsidRPr="001A4A1E">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.3 </w:t>
      </w:r>
      <w:r w:rsidRPr="001A4A1E">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1A4A1E">
        <w:rPr>
          <w:rFonts w:ascii="Century Gothic" w:hAnsi="Century Gothic"/>
          <w:iCs/>
          <w:sz w:val="20"/>
          <w:szCs w:val="22"/>
        </w:rPr>
        <w:t>ch się o udzielenie zamówienia.</w:t>
      </w:r>
    </w:p>
    <w:p w:rsidR="006F2B4B" w:rsidRPr="001A4A1E" w:rsidRDefault="006F2B4B"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.4.</w:t>
      </w:r>
      <w:r w:rsidRPr="001A4A1E">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1A4A1E">
        <w:rPr>
          <w:rFonts w:ascii="Century Gothic" w:hAnsi="Century Gothic"/>
          <w:iCs/>
          <w:sz w:val="20"/>
          <w:szCs w:val="22"/>
        </w:rPr>
        <w:t>a nie tylko dane pełnomocnika.</w:t>
      </w:r>
    </w:p>
    <w:p w:rsidR="006F2B4B" w:rsidRPr="001A4A1E" w:rsidRDefault="006F2B4B" w:rsidP="004044DC">
      <w:pPr>
        <w:spacing w:before="120" w:line="276" w:lineRule="auto"/>
        <w:ind w:left="705"/>
        <w:jc w:val="both"/>
        <w:rPr>
          <w:rFonts w:ascii="Century Gothic" w:hAnsi="Century Gothic"/>
          <w:iCs/>
          <w:sz w:val="20"/>
          <w:szCs w:val="22"/>
        </w:rPr>
      </w:pPr>
      <w:r w:rsidRPr="001A4A1E">
        <w:rPr>
          <w:rFonts w:ascii="Century Gothic" w:hAnsi="Century Gothic"/>
          <w:iCs/>
          <w:sz w:val="20"/>
          <w:szCs w:val="22"/>
        </w:rPr>
        <w:t>Zgodnie z art. 141 ustawy Pzp. Wykonawcy wspólnie ubiegający się o udzielenie zamówienia ponoszą solidarną odpowiedzialność za wykonanie umowy.</w:t>
      </w:r>
    </w:p>
    <w:p w:rsidR="00C24B50" w:rsidRPr="001A4A1E" w:rsidRDefault="006F2B4B"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.5</w:t>
      </w:r>
      <w:r w:rsidR="00114212" w:rsidRPr="001A4A1E">
        <w:rPr>
          <w:rFonts w:ascii="Century Gothic" w:hAnsi="Century Gothic"/>
          <w:iCs/>
          <w:sz w:val="20"/>
          <w:szCs w:val="22"/>
        </w:rPr>
        <w:t>.</w:t>
      </w:r>
      <w:r w:rsidR="00114212" w:rsidRPr="001A4A1E">
        <w:rPr>
          <w:rFonts w:ascii="Century Gothic" w:hAnsi="Century Gothic"/>
          <w:iCs/>
          <w:sz w:val="20"/>
          <w:szCs w:val="22"/>
        </w:rPr>
        <w:tab/>
      </w:r>
      <w:r w:rsidR="00C24B50" w:rsidRPr="001A4A1E">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1A4A1E">
        <w:rPr>
          <w:rFonts w:ascii="Century Gothic" w:hAnsi="Century Gothic"/>
          <w:iCs/>
          <w:sz w:val="20"/>
          <w:szCs w:val="22"/>
        </w:rPr>
        <w:t>,</w:t>
      </w:r>
      <w:r w:rsidR="00C24B50" w:rsidRPr="001A4A1E">
        <w:rPr>
          <w:rFonts w:ascii="Century Gothic" w:hAnsi="Century Gothic"/>
          <w:iCs/>
          <w:sz w:val="20"/>
          <w:szCs w:val="22"/>
        </w:rPr>
        <w:t xml:space="preserve"> o</w:t>
      </w:r>
      <w:r w:rsidR="00E6365B" w:rsidRPr="001A4A1E">
        <w:rPr>
          <w:rFonts w:ascii="Century Gothic" w:hAnsi="Century Gothic"/>
          <w:iCs/>
          <w:sz w:val="20"/>
          <w:szCs w:val="22"/>
        </w:rPr>
        <w:t xml:space="preserve"> </w:t>
      </w:r>
      <w:r w:rsidR="00C24B50" w:rsidRPr="001A4A1E">
        <w:rPr>
          <w:rFonts w:ascii="Century Gothic" w:hAnsi="Century Gothic"/>
          <w:iCs/>
          <w:sz w:val="20"/>
          <w:szCs w:val="22"/>
        </w:rPr>
        <w:t xml:space="preserve">których mowa w </w:t>
      </w:r>
      <w:r w:rsidR="00714AEF" w:rsidRPr="001A4A1E">
        <w:rPr>
          <w:rFonts w:ascii="Century Gothic" w:hAnsi="Century Gothic"/>
          <w:iCs/>
          <w:sz w:val="20"/>
          <w:szCs w:val="22"/>
        </w:rPr>
        <w:t>pkt. 7.1.2. SIWZ.</w:t>
      </w:r>
    </w:p>
    <w:p w:rsidR="00F151DA" w:rsidRPr="001A4A1E" w:rsidRDefault="00F151DA" w:rsidP="00AB5B83">
      <w:pPr>
        <w:pStyle w:val="rozdzia"/>
        <w:spacing w:line="276" w:lineRule="auto"/>
        <w:ind w:right="-1"/>
        <w:rPr>
          <w:rFonts w:ascii="Century Gothic" w:hAnsi="Century Gothic"/>
          <w:szCs w:val="22"/>
        </w:rPr>
      </w:pPr>
    </w:p>
    <w:p w:rsidR="00C24B50" w:rsidRPr="00EB2036"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1A4A1E">
        <w:rPr>
          <w:rStyle w:val="tekstdokbold"/>
          <w:rFonts w:ascii="Century Gothic" w:hAnsi="Century Gothic"/>
          <w:bCs/>
          <w:sz w:val="20"/>
          <w:szCs w:val="22"/>
        </w:rPr>
        <w:t>OŚWIADCZENIA I DOKUMENTY, JAKIE MAJĄ DOSTARCZYĆ WYKONAWCY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CELU POTWIERDZENIA SPEŁNIANIA WARUNKÓW UDZIAŁU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POSTĘPOWANIU</w:t>
      </w:r>
      <w:r w:rsidR="005F673C" w:rsidRPr="001A4A1E">
        <w:rPr>
          <w:rStyle w:val="tekstdokbold"/>
          <w:rFonts w:ascii="Century Gothic" w:hAnsi="Century Gothic"/>
          <w:bCs/>
          <w:sz w:val="20"/>
          <w:szCs w:val="22"/>
        </w:rPr>
        <w:t xml:space="preserve"> ORAZ WYKAZANIA BRAKU PODSTAW DO </w:t>
      </w:r>
      <w:r w:rsidR="005F673C" w:rsidRPr="00EB2036">
        <w:rPr>
          <w:rStyle w:val="tekstdokbold"/>
          <w:rFonts w:ascii="Century Gothic" w:hAnsi="Century Gothic"/>
          <w:bCs/>
          <w:sz w:val="20"/>
          <w:szCs w:val="22"/>
        </w:rPr>
        <w:t>WYKLUCZENIA Z POSTĘPOWANIA O UDZIELENIE ZAMÓWIENIA</w:t>
      </w:r>
    </w:p>
    <w:p w:rsidR="005F673C" w:rsidRPr="00EB2036"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EB2036"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EB2036">
        <w:rPr>
          <w:rStyle w:val="tekstdokbold"/>
          <w:rFonts w:ascii="Century Gothic" w:hAnsi="Century Gothic"/>
          <w:b w:val="0"/>
          <w:bCs/>
          <w:sz w:val="20"/>
          <w:szCs w:val="22"/>
        </w:rPr>
        <w:t>8.1.</w:t>
      </w:r>
      <w:r w:rsidRPr="00EB2036">
        <w:rPr>
          <w:rStyle w:val="tekstdokbold"/>
          <w:rFonts w:ascii="Century Gothic" w:hAnsi="Century Gothic"/>
          <w:b w:val="0"/>
          <w:bCs/>
          <w:sz w:val="20"/>
          <w:szCs w:val="22"/>
        </w:rPr>
        <w:tab/>
      </w:r>
      <w:r w:rsidR="00B0271C" w:rsidRPr="00EB2036">
        <w:rPr>
          <w:rStyle w:val="tekstdokbold"/>
          <w:rFonts w:ascii="Century Gothic" w:hAnsi="Century Gothic"/>
          <w:b w:val="0"/>
          <w:bCs/>
          <w:sz w:val="20"/>
          <w:szCs w:val="22"/>
        </w:rPr>
        <w:t xml:space="preserve">Oświadczenie </w:t>
      </w:r>
      <w:r w:rsidR="004634EC" w:rsidRPr="00EB2036">
        <w:rPr>
          <w:rFonts w:ascii="Century Gothic" w:hAnsi="Century Gothic"/>
          <w:iCs/>
          <w:sz w:val="20"/>
          <w:szCs w:val="20"/>
        </w:rPr>
        <w:t xml:space="preserve">dotyczące przesłanek wykluczenia z postępowania </w:t>
      </w:r>
      <w:r w:rsidR="009026D0">
        <w:rPr>
          <w:rFonts w:ascii="Century Gothic" w:hAnsi="Century Gothic"/>
          <w:b/>
          <w:iCs/>
          <w:sz w:val="20"/>
          <w:szCs w:val="20"/>
        </w:rPr>
        <w:t>(załączn</w:t>
      </w:r>
      <w:r w:rsidR="00354A98">
        <w:rPr>
          <w:rFonts w:ascii="Century Gothic" w:hAnsi="Century Gothic"/>
          <w:b/>
          <w:iCs/>
          <w:sz w:val="20"/>
          <w:szCs w:val="20"/>
        </w:rPr>
        <w:t>ik nr 3</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oraz oświadczenie</w:t>
      </w:r>
      <w:r w:rsidR="004634EC" w:rsidRPr="00EB2036">
        <w:rPr>
          <w:rStyle w:val="tekstdokbold"/>
          <w:rFonts w:ascii="Century Gothic" w:hAnsi="Century Gothic"/>
          <w:b w:val="0"/>
          <w:bCs/>
          <w:sz w:val="20"/>
          <w:szCs w:val="22"/>
        </w:rPr>
        <w:t xml:space="preserve"> </w:t>
      </w:r>
      <w:r w:rsidR="00B0271C" w:rsidRPr="00EB2036">
        <w:rPr>
          <w:rStyle w:val="tekstdokbold"/>
          <w:rFonts w:ascii="Century Gothic" w:hAnsi="Century Gothic"/>
          <w:b w:val="0"/>
          <w:bCs/>
          <w:sz w:val="20"/>
          <w:szCs w:val="22"/>
        </w:rPr>
        <w:t xml:space="preserve">o </w:t>
      </w:r>
      <w:r w:rsidR="00B0271C" w:rsidRPr="00EB2036">
        <w:rPr>
          <w:rFonts w:ascii="Century Gothic" w:hAnsi="Century Gothic"/>
          <w:iCs/>
          <w:sz w:val="20"/>
          <w:szCs w:val="20"/>
        </w:rPr>
        <w:t>spełnianiu warunków udziału w postępowaniu</w:t>
      </w:r>
      <w:r w:rsidR="004634EC" w:rsidRPr="00EB2036">
        <w:rPr>
          <w:rFonts w:ascii="Century Gothic" w:hAnsi="Century Gothic"/>
          <w:iCs/>
          <w:sz w:val="20"/>
          <w:szCs w:val="20"/>
        </w:rPr>
        <w:t xml:space="preserve"> </w:t>
      </w:r>
      <w:r w:rsidR="00354A98">
        <w:rPr>
          <w:rFonts w:ascii="Century Gothic" w:hAnsi="Century Gothic"/>
          <w:b/>
          <w:iCs/>
          <w:sz w:val="20"/>
          <w:szCs w:val="20"/>
        </w:rPr>
        <w:t>(załącznik nr 4</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stanowiące wstępne potwierdzenie, że Wykonawca nie podlega wykluczeniu oraz spełnia warunki udziału w postępowaniu.</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dla każdego z tych podmiotów.</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 przypadku wspólnego ubiegania się o zamówienie przez Wykonawców,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składa każdy z Wykonawców wspólnie ubiegających się o zamówienie.</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lastRenderedPageBreak/>
        <w:t>Jeżeli Wykonawca zamierza część zamówienia zlecić podwykonawcom na zdolnościach, których polega, na potrzeby realizacji tej części, to należy wypełnić odrębne oświadczenia dla tych podwykonawców.</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9670FF" w:rsidRPr="009670FF" w:rsidRDefault="009670FF" w:rsidP="00B450FD">
      <w:pPr>
        <w:numPr>
          <w:ilvl w:val="0"/>
          <w:numId w:val="18"/>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A86B0A" w:rsidRDefault="0076101C" w:rsidP="007109D9">
      <w:pPr>
        <w:suppressAutoHyphens w:val="0"/>
        <w:spacing w:before="120" w:line="276" w:lineRule="auto"/>
        <w:ind w:left="709" w:hanging="709"/>
        <w:jc w:val="both"/>
        <w:rPr>
          <w:rStyle w:val="tekstdokbold"/>
          <w:rFonts w:ascii="Century Gothic" w:hAnsi="Century Gothic"/>
          <w:b w:val="0"/>
          <w:bCs/>
          <w:sz w:val="20"/>
          <w:szCs w:val="22"/>
        </w:rPr>
      </w:pPr>
      <w:r w:rsidRPr="00EB2036">
        <w:rPr>
          <w:rStyle w:val="tekstdokbold"/>
          <w:rFonts w:ascii="Century Gothic" w:hAnsi="Century Gothic"/>
          <w:b w:val="0"/>
          <w:bCs/>
          <w:sz w:val="20"/>
          <w:szCs w:val="22"/>
        </w:rPr>
        <w:t>8.2.</w:t>
      </w:r>
      <w:r w:rsidRPr="00EB2036">
        <w:rPr>
          <w:rStyle w:val="tekstdokbold"/>
          <w:rFonts w:ascii="Century Gothic" w:hAnsi="Century Gothic"/>
          <w:b w:val="0"/>
          <w:bCs/>
          <w:sz w:val="20"/>
          <w:szCs w:val="22"/>
        </w:rPr>
        <w:tab/>
      </w:r>
      <w:r w:rsidR="007109D9" w:rsidRPr="009670FF">
        <w:rPr>
          <w:rFonts w:ascii="Century Gothic" w:hAnsi="Century Gothic" w:cs="Arial"/>
          <w:sz w:val="20"/>
          <w:szCs w:val="20"/>
          <w:u w:val="single"/>
          <w:lang w:eastAsia="pl-PL"/>
        </w:rPr>
        <w:t>W terminie 3 dni od zamieszczenia na stronie internetowej Zamawiającego informacji z otwarcia ofert</w:t>
      </w:r>
      <w:r w:rsidR="00A86B0A">
        <w:rPr>
          <w:rFonts w:ascii="Century Gothic" w:hAnsi="Century Gothic" w:cs="Arial"/>
          <w:sz w:val="20"/>
          <w:szCs w:val="20"/>
          <w:u w:val="single"/>
          <w:lang w:eastAsia="pl-PL"/>
        </w:rPr>
        <w:t>, o której mowa w art. 86 ust. 5</w:t>
      </w:r>
      <w:r w:rsidR="007109D9" w:rsidRPr="009670FF">
        <w:rPr>
          <w:rFonts w:ascii="Century Gothic" w:hAnsi="Century Gothic" w:cs="Arial"/>
          <w:sz w:val="20"/>
          <w:szCs w:val="20"/>
          <w:u w:val="single"/>
          <w:lang w:eastAsia="pl-PL"/>
        </w:rPr>
        <w:t xml:space="preserve"> Pzp Wykonawca zobowiązany jest przekazać Zamawiającemu oświadczenie o przynależności lub braku przynależności do tej samej grupy kapitałowej, o której mowa w art.</w:t>
      </w:r>
      <w:r w:rsidR="00B561F2" w:rsidRPr="009670FF">
        <w:rPr>
          <w:rFonts w:ascii="Century Gothic" w:hAnsi="Century Gothic" w:cs="Arial"/>
          <w:sz w:val="20"/>
          <w:szCs w:val="20"/>
          <w:u w:val="single"/>
          <w:lang w:eastAsia="pl-PL"/>
        </w:rPr>
        <w:t xml:space="preserve"> </w:t>
      </w:r>
      <w:r w:rsidR="007109D9" w:rsidRPr="009670FF">
        <w:rPr>
          <w:rFonts w:ascii="Century Gothic" w:hAnsi="Century Gothic" w:cs="Arial"/>
          <w:sz w:val="20"/>
          <w:szCs w:val="20"/>
          <w:u w:val="single"/>
          <w:lang w:eastAsia="pl-PL"/>
        </w:rPr>
        <w:t>24 ust. 1 pkt. 23 ustawy Pzp</w:t>
      </w:r>
      <w:r w:rsidR="00A86B0A">
        <w:rPr>
          <w:rFonts w:ascii="Century Gothic" w:hAnsi="Century Gothic" w:cs="Arial"/>
          <w:sz w:val="20"/>
          <w:szCs w:val="20"/>
          <w:u w:val="single"/>
          <w:lang w:eastAsia="pl-PL"/>
        </w:rPr>
        <w:t xml:space="preserve">, </w:t>
      </w:r>
      <w:r w:rsidR="006B44C5">
        <w:rPr>
          <w:rFonts w:ascii="Century Gothic" w:hAnsi="Century Gothic" w:cs="Arial"/>
          <w:b/>
          <w:sz w:val="20"/>
          <w:szCs w:val="20"/>
          <w:u w:val="single"/>
          <w:lang w:eastAsia="pl-PL"/>
        </w:rPr>
        <w:t>zgodnie z zał. nr 5</w:t>
      </w:r>
      <w:r w:rsidR="00A86B0A" w:rsidRPr="00A86B0A">
        <w:rPr>
          <w:rFonts w:ascii="Century Gothic" w:hAnsi="Century Gothic" w:cs="Arial"/>
          <w:b/>
          <w:sz w:val="20"/>
          <w:szCs w:val="20"/>
          <w:u w:val="single"/>
          <w:lang w:eastAsia="pl-PL"/>
        </w:rPr>
        <w:t xml:space="preserve"> do SIWZ</w:t>
      </w:r>
      <w:r w:rsidR="00EB2036" w:rsidRPr="00A86B0A">
        <w:rPr>
          <w:rFonts w:ascii="Century Gothic" w:hAnsi="Century Gothic" w:cs="Arial"/>
          <w:b/>
          <w:sz w:val="20"/>
          <w:szCs w:val="20"/>
          <w:u w:val="single"/>
          <w:lang w:eastAsia="pl-PL"/>
        </w:rPr>
        <w:t>.</w:t>
      </w:r>
    </w:p>
    <w:p w:rsidR="006E25E5" w:rsidRPr="00AD4892"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8.3.</w:t>
      </w:r>
      <w:r w:rsidRPr="00AD4892">
        <w:rPr>
          <w:rStyle w:val="tekstdokbold"/>
          <w:rFonts w:ascii="Century Gothic" w:hAnsi="Century Gothic"/>
          <w:b w:val="0"/>
          <w:bCs/>
          <w:sz w:val="20"/>
          <w:szCs w:val="22"/>
        </w:rPr>
        <w:tab/>
      </w:r>
      <w:r w:rsidR="003E7764" w:rsidRPr="00AD4892">
        <w:rPr>
          <w:rFonts w:ascii="Century Gothic" w:hAnsi="Century Gothic" w:cs="Arial,Bold"/>
          <w:b/>
          <w:bCs/>
          <w:sz w:val="20"/>
          <w:szCs w:val="20"/>
          <w:lang w:eastAsia="pl-PL"/>
        </w:rPr>
        <w:t xml:space="preserve">Wykaz oświadczeń i dokumentów </w:t>
      </w:r>
      <w:r w:rsidR="003E7764" w:rsidRPr="00946C9C">
        <w:rPr>
          <w:rFonts w:ascii="Century Gothic" w:hAnsi="Century Gothic" w:cs="Arial,Bold"/>
          <w:b/>
          <w:bCs/>
          <w:sz w:val="20"/>
          <w:szCs w:val="20"/>
          <w:lang w:eastAsia="pl-PL"/>
        </w:rPr>
        <w:t>składanych przez wykonawcę w postępo</w:t>
      </w:r>
      <w:r w:rsidR="003E7764">
        <w:rPr>
          <w:rFonts w:ascii="Century Gothic" w:hAnsi="Century Gothic" w:cs="Arial,Bold"/>
          <w:b/>
          <w:bCs/>
          <w:sz w:val="20"/>
          <w:szCs w:val="20"/>
          <w:lang w:eastAsia="pl-PL"/>
        </w:rPr>
        <w:t xml:space="preserve">waniu na wezwanie zamawiającego </w:t>
      </w:r>
      <w:r w:rsidR="003E7764" w:rsidRPr="00AD4892">
        <w:rPr>
          <w:rFonts w:ascii="Century Gothic" w:hAnsi="Century Gothic" w:cs="Arial,Bold"/>
          <w:b/>
          <w:bCs/>
          <w:sz w:val="20"/>
          <w:szCs w:val="20"/>
          <w:lang w:eastAsia="pl-PL"/>
        </w:rPr>
        <w:t>na potwierdzenie spełniania warunków udziału w postępowaniu oraz wskazując</w:t>
      </w:r>
      <w:r w:rsidR="003E7764">
        <w:rPr>
          <w:rFonts w:ascii="Century Gothic" w:hAnsi="Century Gothic" w:cs="Arial,Bold"/>
          <w:b/>
          <w:bCs/>
          <w:sz w:val="20"/>
          <w:szCs w:val="20"/>
          <w:lang w:eastAsia="pl-PL"/>
        </w:rPr>
        <w:t>ych brak podstaw do wykluczenia</w:t>
      </w:r>
      <w:r w:rsidRPr="00AD4892">
        <w:rPr>
          <w:rFonts w:ascii="Century Gothic" w:hAnsi="Century Gothic" w:cs="Arial,Bold"/>
          <w:b/>
          <w:bCs/>
          <w:sz w:val="20"/>
          <w:szCs w:val="20"/>
          <w:lang w:eastAsia="pl-PL"/>
        </w:rPr>
        <w:t>:</w:t>
      </w:r>
    </w:p>
    <w:p w:rsidR="00B151D9" w:rsidRPr="007650D8" w:rsidRDefault="00B151D9" w:rsidP="007650D8">
      <w:pPr>
        <w:tabs>
          <w:tab w:val="left" w:pos="993"/>
        </w:tabs>
        <w:suppressAutoHyphens w:val="0"/>
        <w:spacing w:line="276" w:lineRule="auto"/>
        <w:ind w:left="993" w:hanging="284"/>
        <w:jc w:val="both"/>
        <w:rPr>
          <w:rStyle w:val="tekstdokbold"/>
          <w:rFonts w:ascii="Century Gothic" w:hAnsi="Century Gothic"/>
          <w:color w:val="FF0000"/>
          <w:sz w:val="20"/>
          <w:szCs w:val="22"/>
        </w:rPr>
      </w:pPr>
      <w:r>
        <w:rPr>
          <w:rStyle w:val="tekstdokbold"/>
          <w:rFonts w:ascii="Century Gothic" w:hAnsi="Century Gothic"/>
          <w:b w:val="0"/>
          <w:bCs/>
          <w:sz w:val="20"/>
          <w:szCs w:val="22"/>
        </w:rPr>
        <w:t>a) Wykaz wykonanej</w:t>
      </w:r>
      <w:r w:rsidRPr="00236534">
        <w:rPr>
          <w:rStyle w:val="tekstdokbold"/>
          <w:rFonts w:ascii="Century Gothic" w:hAnsi="Century Gothic"/>
          <w:b w:val="0"/>
          <w:bCs/>
          <w:sz w:val="20"/>
          <w:szCs w:val="22"/>
        </w:rPr>
        <w:t>, a w przypadku świadczeń okresowych lub ciągłych równ</w:t>
      </w:r>
      <w:r>
        <w:rPr>
          <w:rStyle w:val="tekstdokbold"/>
          <w:rFonts w:ascii="Century Gothic" w:hAnsi="Century Gothic"/>
          <w:b w:val="0"/>
          <w:bCs/>
          <w:sz w:val="20"/>
          <w:szCs w:val="22"/>
        </w:rPr>
        <w:t>ież wykonywanej przynajmniej 1 dostawy</w:t>
      </w:r>
      <w:r w:rsidRPr="00236534">
        <w:rPr>
          <w:rStyle w:val="tekstdokbold"/>
          <w:rFonts w:ascii="Century Gothic" w:hAnsi="Century Gothic"/>
          <w:b w:val="0"/>
          <w:bCs/>
          <w:sz w:val="20"/>
          <w:szCs w:val="22"/>
        </w:rPr>
        <w:t xml:space="preserve"> w zakresie opisanym w pkt. 7.1.1.3 SIWZ, w okresie ostatnich 3 lat przed upływem terminu składania ofert, a jeżeli okres prowadzenia działalności jest krótszy - w</w:t>
      </w:r>
      <w:r>
        <w:rPr>
          <w:rStyle w:val="tekstdokbold"/>
          <w:rFonts w:ascii="Century Gothic" w:hAnsi="Century Gothic"/>
          <w:b w:val="0"/>
          <w:bCs/>
          <w:sz w:val="20"/>
          <w:szCs w:val="22"/>
        </w:rPr>
        <w:t xml:space="preserve"> tym okresie wraz z podaniem</w:t>
      </w:r>
      <w:r w:rsidRPr="00236534">
        <w:rPr>
          <w:rStyle w:val="tekstdokbold"/>
          <w:rFonts w:ascii="Century Gothic" w:hAnsi="Century Gothic"/>
          <w:b w:val="0"/>
          <w:bCs/>
          <w:sz w:val="20"/>
          <w:szCs w:val="22"/>
        </w:rPr>
        <w:t xml:space="preserve"> wartości, przedmiotu, daty wykonania i podmiotów, na rzecz których </w:t>
      </w:r>
      <w:r>
        <w:rPr>
          <w:rStyle w:val="tekstdokbold"/>
          <w:rFonts w:ascii="Century Gothic" w:hAnsi="Century Gothic"/>
          <w:b w:val="0"/>
          <w:bCs/>
          <w:sz w:val="20"/>
          <w:szCs w:val="22"/>
        </w:rPr>
        <w:t>dostawa ta została wykonana</w:t>
      </w:r>
      <w:r w:rsidRPr="00236534">
        <w:rPr>
          <w:rStyle w:val="tekstdokbold"/>
          <w:rFonts w:ascii="Century Gothic" w:hAnsi="Century Gothic"/>
          <w:b w:val="0"/>
          <w:bCs/>
          <w:sz w:val="20"/>
          <w:szCs w:val="22"/>
        </w:rPr>
        <w:t xml:space="preserve"> oraz załączeniem dowodów określających, że </w:t>
      </w:r>
      <w:r w:rsidR="004D3CE0">
        <w:rPr>
          <w:rStyle w:val="tekstdokbold"/>
          <w:rFonts w:ascii="Century Gothic" w:hAnsi="Century Gothic"/>
          <w:b w:val="0"/>
          <w:bCs/>
          <w:sz w:val="20"/>
          <w:szCs w:val="22"/>
        </w:rPr>
        <w:t>dostawa ta została wykonana lub jest</w:t>
      </w:r>
      <w:r w:rsidR="003D578C">
        <w:rPr>
          <w:rStyle w:val="tekstdokbold"/>
          <w:rFonts w:ascii="Century Gothic" w:hAnsi="Century Gothic"/>
          <w:b w:val="0"/>
          <w:bCs/>
          <w:sz w:val="20"/>
          <w:szCs w:val="22"/>
        </w:rPr>
        <w:t xml:space="preserve">   </w:t>
      </w:r>
      <w:r w:rsidR="004D3CE0">
        <w:rPr>
          <w:rStyle w:val="tekstdokbold"/>
          <w:rFonts w:ascii="Century Gothic" w:hAnsi="Century Gothic"/>
          <w:b w:val="0"/>
          <w:bCs/>
          <w:sz w:val="20"/>
          <w:szCs w:val="22"/>
        </w:rPr>
        <w:t xml:space="preserve"> wykonywana</w:t>
      </w:r>
      <w:r w:rsidRPr="00236534">
        <w:rPr>
          <w:rStyle w:val="tekstdokbold"/>
          <w:rFonts w:ascii="Century Gothic" w:hAnsi="Century Gothic"/>
          <w:b w:val="0"/>
          <w:bCs/>
          <w:sz w:val="20"/>
          <w:szCs w:val="22"/>
        </w:rPr>
        <w:t xml:space="preserve"> należycie, </w:t>
      </w:r>
      <w:r w:rsidRPr="007650D8">
        <w:rPr>
          <w:rStyle w:val="tekstdokbold"/>
          <w:rFonts w:ascii="Century Gothic" w:hAnsi="Century Gothic"/>
          <w:sz w:val="20"/>
          <w:szCs w:val="22"/>
        </w:rPr>
        <w:t>wg</w:t>
      </w:r>
      <w:r w:rsidR="007650D8" w:rsidRPr="007650D8">
        <w:rPr>
          <w:rStyle w:val="tekstdokbold"/>
          <w:rFonts w:ascii="Century Gothic" w:hAnsi="Century Gothic"/>
          <w:sz w:val="20"/>
          <w:szCs w:val="22"/>
        </w:rPr>
        <w:t xml:space="preserve"> wzoru będącego zał. nr 6 </w:t>
      </w:r>
      <w:r w:rsidRPr="007650D8">
        <w:rPr>
          <w:rStyle w:val="tekstdokbold"/>
          <w:rFonts w:ascii="Century Gothic" w:hAnsi="Century Gothic"/>
          <w:sz w:val="20"/>
          <w:szCs w:val="22"/>
        </w:rPr>
        <w:t>do SIWZ.</w:t>
      </w:r>
    </w:p>
    <w:p w:rsidR="00B151D9" w:rsidRDefault="00B151D9" w:rsidP="00660B47">
      <w:pPr>
        <w:suppressAutoHyphens w:val="0"/>
        <w:spacing w:line="276" w:lineRule="auto"/>
        <w:jc w:val="both"/>
        <w:rPr>
          <w:rStyle w:val="tekstdokbold"/>
          <w:rFonts w:ascii="Century Gothic" w:hAnsi="Century Gothic"/>
          <w:b w:val="0"/>
          <w:bCs/>
          <w:sz w:val="20"/>
          <w:szCs w:val="22"/>
        </w:rPr>
      </w:pPr>
      <w:r>
        <w:rPr>
          <w:rStyle w:val="tekstdokbold"/>
          <w:rFonts w:ascii="Century Gothic" w:hAnsi="Century Gothic"/>
          <w:b w:val="0"/>
          <w:bCs/>
          <w:sz w:val="20"/>
          <w:szCs w:val="22"/>
        </w:rPr>
        <w:t xml:space="preserve">Dowodami, o których mowa wyżej są referencje bądź inne dokumenty wystawione przez podmiot, na rzecz którego </w:t>
      </w:r>
      <w:r w:rsidR="00660B47">
        <w:rPr>
          <w:rStyle w:val="tekstdokbold"/>
          <w:rFonts w:ascii="Century Gothic" w:hAnsi="Century Gothic"/>
          <w:b w:val="0"/>
          <w:bCs/>
          <w:sz w:val="20"/>
          <w:szCs w:val="22"/>
        </w:rPr>
        <w:t>dostawy</w:t>
      </w:r>
      <w:r>
        <w:rPr>
          <w:rStyle w:val="tekstdokbold"/>
          <w:rFonts w:ascii="Century Gothic" w:hAnsi="Century Gothic"/>
          <w:b w:val="0"/>
          <w:bCs/>
          <w:sz w:val="20"/>
          <w:szCs w:val="22"/>
        </w:rPr>
        <w:t xml:space="preserve">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w:t>
      </w:r>
    </w:p>
    <w:p w:rsidR="00B151D9" w:rsidRPr="00660B47" w:rsidRDefault="00B151D9" w:rsidP="00B151D9">
      <w:pPr>
        <w:tabs>
          <w:tab w:val="left" w:pos="993"/>
        </w:tabs>
        <w:suppressAutoHyphens w:val="0"/>
        <w:spacing w:line="276" w:lineRule="auto"/>
        <w:ind w:left="993" w:hanging="284"/>
        <w:jc w:val="both"/>
        <w:rPr>
          <w:rStyle w:val="tekstdokbold"/>
          <w:rFonts w:ascii="Century Gothic" w:hAnsi="Century Gothic"/>
          <w:color w:val="FF0000"/>
          <w:sz w:val="20"/>
          <w:szCs w:val="22"/>
        </w:rPr>
      </w:pPr>
      <w:r>
        <w:rPr>
          <w:rStyle w:val="tekstdokbold"/>
          <w:rFonts w:ascii="Century Gothic" w:hAnsi="Century Gothic"/>
          <w:b w:val="0"/>
          <w:bCs/>
          <w:sz w:val="20"/>
          <w:szCs w:val="22"/>
        </w:rPr>
        <w:t>b) wykaz osób skierowanych przez wykonawcę do realizacji zamówienia publicznego wraz z informacjami na temat ich kwalifikacji zawodowych, uprawni</w:t>
      </w:r>
      <w:r w:rsidR="008C3F32">
        <w:rPr>
          <w:rStyle w:val="tekstdokbold"/>
          <w:rFonts w:ascii="Century Gothic" w:hAnsi="Century Gothic"/>
          <w:b w:val="0"/>
          <w:bCs/>
          <w:sz w:val="20"/>
          <w:szCs w:val="22"/>
        </w:rPr>
        <w:t xml:space="preserve">eń, i doświadczenia </w:t>
      </w:r>
      <w:r>
        <w:rPr>
          <w:rStyle w:val="tekstdokbold"/>
          <w:rFonts w:ascii="Century Gothic" w:hAnsi="Century Gothic"/>
          <w:b w:val="0"/>
          <w:bCs/>
          <w:sz w:val="20"/>
          <w:szCs w:val="22"/>
        </w:rPr>
        <w:t>niezbędnych do wykonania zamówienia publicznego, a także zakresu wykonywanych przez nie czynności oraz informacją o podstawie do dysponowania tymi osobami</w:t>
      </w:r>
      <w:r w:rsidR="00660B47">
        <w:rPr>
          <w:rStyle w:val="tekstdokbold"/>
          <w:rFonts w:ascii="Century Gothic" w:hAnsi="Century Gothic"/>
          <w:b w:val="0"/>
          <w:bCs/>
          <w:sz w:val="20"/>
          <w:szCs w:val="22"/>
        </w:rPr>
        <w:t xml:space="preserve">, wg </w:t>
      </w:r>
      <w:r w:rsidR="00660B47" w:rsidRPr="00660B47">
        <w:rPr>
          <w:rStyle w:val="tekstdokbold"/>
          <w:rFonts w:ascii="Century Gothic" w:hAnsi="Century Gothic"/>
          <w:sz w:val="20"/>
          <w:szCs w:val="22"/>
        </w:rPr>
        <w:t>wzoru będącego zał. nr 7</w:t>
      </w:r>
      <w:r w:rsidRPr="00660B47">
        <w:rPr>
          <w:rStyle w:val="tekstdokbold"/>
          <w:rFonts w:ascii="Century Gothic" w:hAnsi="Century Gothic"/>
          <w:sz w:val="20"/>
          <w:szCs w:val="22"/>
        </w:rPr>
        <w:t xml:space="preserve"> do SIWZ.</w:t>
      </w:r>
    </w:p>
    <w:p w:rsidR="00B151D9" w:rsidRDefault="00B151D9"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p>
    <w:p w:rsidR="00B0271C" w:rsidRPr="00AD4892" w:rsidRDefault="00B151D9"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Pr>
          <w:rStyle w:val="tekstdokbold"/>
          <w:rFonts w:ascii="Century Gothic" w:hAnsi="Century Gothic"/>
          <w:b w:val="0"/>
          <w:bCs/>
          <w:sz w:val="20"/>
          <w:szCs w:val="22"/>
        </w:rPr>
        <w:t>c</w:t>
      </w:r>
      <w:r w:rsidR="006E25E5" w:rsidRPr="00AD4892">
        <w:rPr>
          <w:rStyle w:val="tekstdokbold"/>
          <w:rFonts w:ascii="Century Gothic" w:hAnsi="Century Gothic"/>
          <w:b w:val="0"/>
          <w:bCs/>
          <w:sz w:val="20"/>
          <w:szCs w:val="22"/>
        </w:rPr>
        <w:t>)</w:t>
      </w:r>
      <w:r w:rsidR="006E25E5" w:rsidRPr="00AD4892">
        <w:rPr>
          <w:rStyle w:val="tekstdokbold"/>
          <w:rFonts w:ascii="Century Gothic" w:hAnsi="Century Gothic"/>
          <w:b w:val="0"/>
          <w:bCs/>
          <w:sz w:val="20"/>
          <w:szCs w:val="22"/>
        </w:rPr>
        <w:tab/>
      </w:r>
      <w:r w:rsidR="006E25E5" w:rsidRPr="00AD4892">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2"/>
        </w:rPr>
        <w:t>8.4.</w:t>
      </w:r>
      <w:r w:rsidRPr="00AD4892">
        <w:rPr>
          <w:rStyle w:val="tekstdokbold"/>
          <w:rFonts w:ascii="Century Gothic" w:hAnsi="Century Gothic"/>
          <w:b w:val="0"/>
          <w:bCs/>
          <w:sz w:val="20"/>
          <w:szCs w:val="22"/>
        </w:rPr>
        <w:tab/>
      </w:r>
      <w:r w:rsidRPr="00AD4892">
        <w:rPr>
          <w:rFonts w:ascii="Century Gothic" w:hAnsi="Century Gothic"/>
          <w:sz w:val="20"/>
          <w:szCs w:val="20"/>
        </w:rPr>
        <w:t>Jeżeli Wykonawca ma siedzibę lub miejsce zamieszkania poza terytorium Rzeczypospolitej Polskiej, zamiast dokumentów, o których mowa:</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1) w pkt 8.3. lit. a) SIWZ - składa dokument lub dokumenty wystawione w kraju, w którym ma siedzibę lub miejsce zamieszkania, potwierdzające odpowiednio, że:</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 xml:space="preserve">a) </w:t>
      </w:r>
      <w:r w:rsidRPr="00AD4892">
        <w:rPr>
          <w:rFonts w:ascii="Century Gothic" w:hAnsi="Century Gothic"/>
          <w:sz w:val="20"/>
          <w:szCs w:val="20"/>
        </w:rPr>
        <w:tab/>
        <w:t>nie otwarto jego likwidacji ani nie ogłoszono upadłości,</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lastRenderedPageBreak/>
        <w:t>8.</w:t>
      </w:r>
      <w:r w:rsidR="00223F0A" w:rsidRPr="00AD4892">
        <w:rPr>
          <w:rStyle w:val="tekstdokbold"/>
          <w:rFonts w:ascii="Century Gothic" w:hAnsi="Century Gothic"/>
          <w:b w:val="0"/>
          <w:bCs/>
          <w:sz w:val="20"/>
          <w:szCs w:val="20"/>
        </w:rPr>
        <w:t>4.1.</w:t>
      </w:r>
      <w:r w:rsidRPr="00AD4892">
        <w:rPr>
          <w:rStyle w:val="tekstdokbold"/>
          <w:rFonts w:ascii="Century Gothic" w:hAnsi="Century Gothic"/>
          <w:b w:val="0"/>
          <w:bCs/>
          <w:sz w:val="20"/>
          <w:szCs w:val="20"/>
        </w:rPr>
        <w:tab/>
      </w:r>
      <w:r w:rsidRPr="00AD4892">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4.2.</w:t>
      </w:r>
      <w:r w:rsidRPr="00AD4892">
        <w:rPr>
          <w:rStyle w:val="tekstdokbold"/>
          <w:rFonts w:ascii="Century Gothic" w:hAnsi="Century Gothic"/>
          <w:b w:val="0"/>
          <w:bCs/>
          <w:sz w:val="20"/>
          <w:szCs w:val="20"/>
        </w:rPr>
        <w:tab/>
      </w:r>
      <w:r w:rsidRPr="00AD4892">
        <w:rPr>
          <w:rFonts w:ascii="Century Gothic" w:hAnsi="Century Gothic"/>
          <w:sz w:val="20"/>
          <w:szCs w:val="20"/>
        </w:rPr>
        <w:t>Dokumenty, o których mowa w pkt 8.4.</w:t>
      </w:r>
      <w:r w:rsidR="00223F0A" w:rsidRPr="00AD4892">
        <w:rPr>
          <w:rFonts w:ascii="Century Gothic" w:hAnsi="Century Gothic"/>
          <w:sz w:val="20"/>
          <w:szCs w:val="20"/>
        </w:rPr>
        <w:t xml:space="preserve"> ust. </w:t>
      </w:r>
      <w:r w:rsidRPr="00AD4892">
        <w:rPr>
          <w:rFonts w:ascii="Century Gothic" w:hAnsi="Century Gothic"/>
          <w:sz w:val="20"/>
          <w:szCs w:val="20"/>
        </w:rPr>
        <w:t>1) lit a) lub zastępujący je dokument, o którym mowa w pkt 8.</w:t>
      </w:r>
      <w:r w:rsidR="00223F0A" w:rsidRPr="00AD4892">
        <w:rPr>
          <w:rFonts w:ascii="Century Gothic" w:hAnsi="Century Gothic"/>
          <w:sz w:val="20"/>
          <w:szCs w:val="20"/>
        </w:rPr>
        <w:t>4.1.</w:t>
      </w:r>
      <w:r w:rsidRPr="00AD4892">
        <w:rPr>
          <w:rFonts w:ascii="Century Gothic" w:hAnsi="Century Gothic"/>
          <w:sz w:val="20"/>
          <w:szCs w:val="20"/>
        </w:rPr>
        <w:t xml:space="preserve"> SIWZ, powinny być wystawione nie wcześniej niż 6 miesięcy przed upływem terminu składania ofert.</w:t>
      </w:r>
    </w:p>
    <w:p w:rsidR="00B96D53" w:rsidRPr="00AD4892"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4.3.</w:t>
      </w:r>
      <w:r w:rsidRPr="00AD4892">
        <w:rPr>
          <w:rStyle w:val="tekstdokbold"/>
          <w:rFonts w:ascii="Century Gothic" w:hAnsi="Century Gothic"/>
          <w:b w:val="0"/>
          <w:bCs/>
          <w:sz w:val="20"/>
          <w:szCs w:val="20"/>
        </w:rPr>
        <w:tab/>
      </w:r>
      <w:r w:rsidRPr="00AD4892">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AD4892"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8.5.</w:t>
      </w:r>
      <w:r w:rsidRPr="00AD4892">
        <w:rPr>
          <w:rStyle w:val="tekstdokbold"/>
          <w:rFonts w:ascii="Century Gothic" w:hAnsi="Century Gothic"/>
          <w:b w:val="0"/>
          <w:bCs/>
          <w:sz w:val="20"/>
          <w:szCs w:val="22"/>
        </w:rPr>
        <w:tab/>
      </w:r>
      <w:r w:rsidR="0099657A" w:rsidRPr="00AD4892">
        <w:rPr>
          <w:rStyle w:val="tekstdokbold"/>
          <w:rFonts w:ascii="Century Gothic" w:hAnsi="Century Gothic"/>
          <w:bCs/>
          <w:sz w:val="20"/>
          <w:szCs w:val="22"/>
        </w:rPr>
        <w:t>Zobowiązanie podmiotów</w:t>
      </w:r>
      <w:r w:rsidR="0099657A" w:rsidRPr="00AD4892">
        <w:rPr>
          <w:rStyle w:val="tekstdokbold"/>
          <w:rFonts w:ascii="Century Gothic" w:hAnsi="Century Gothic"/>
          <w:b w:val="0"/>
          <w:bCs/>
          <w:sz w:val="20"/>
          <w:szCs w:val="22"/>
        </w:rPr>
        <w:t xml:space="preserve">, </w:t>
      </w:r>
      <w:r w:rsidR="00B21A88" w:rsidRPr="00AD4892">
        <w:rPr>
          <w:rStyle w:val="tekstdokbold"/>
          <w:rFonts w:ascii="Century Gothic" w:hAnsi="Century Gothic"/>
          <w:b w:val="0"/>
          <w:bCs/>
          <w:sz w:val="20"/>
          <w:szCs w:val="22"/>
        </w:rPr>
        <w:t xml:space="preserve">na których </w:t>
      </w:r>
      <w:r w:rsidR="00B21A88" w:rsidRPr="00AD4892">
        <w:rPr>
          <w:rFonts w:ascii="Century Gothic" w:hAnsi="Century Gothic"/>
          <w:iCs/>
          <w:sz w:val="20"/>
          <w:szCs w:val="22"/>
        </w:rPr>
        <w:t xml:space="preserve">zdolnościach technicznych, zawodowych, </w:t>
      </w:r>
      <w:r w:rsidR="00B21A88" w:rsidRPr="00AD4892">
        <w:rPr>
          <w:rFonts w:ascii="Century Gothic" w:hAnsi="Century Gothic"/>
          <w:sz w:val="20"/>
          <w:szCs w:val="22"/>
        </w:rPr>
        <w:t>sytuacji finansowej</w:t>
      </w:r>
      <w:r w:rsidR="00B21A88" w:rsidRPr="00AD4892">
        <w:rPr>
          <w:rFonts w:ascii="Century Gothic" w:hAnsi="Century Gothic"/>
          <w:iCs/>
          <w:sz w:val="20"/>
          <w:szCs w:val="22"/>
        </w:rPr>
        <w:t xml:space="preserve"> lub </w:t>
      </w:r>
      <w:r w:rsidR="00B21A88" w:rsidRPr="00AD4892">
        <w:rPr>
          <w:rFonts w:ascii="Century Gothic" w:hAnsi="Century Gothic"/>
          <w:sz w:val="20"/>
          <w:szCs w:val="22"/>
        </w:rPr>
        <w:t>ekonomicznej polega Wykonawca</w:t>
      </w:r>
      <w:r w:rsidR="00B21A88" w:rsidRPr="00AD4892">
        <w:rPr>
          <w:rFonts w:ascii="Century Gothic" w:hAnsi="Century Gothic" w:cs="Arial"/>
          <w:sz w:val="20"/>
          <w:szCs w:val="20"/>
          <w:lang w:eastAsia="pl-PL"/>
        </w:rPr>
        <w:t xml:space="preserve"> do oddania mu do dyspozycji niezbędnych zasobów na potrzeby realizacji zamówienia.</w:t>
      </w:r>
    </w:p>
    <w:p w:rsidR="00C27B6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8.6.</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Oświadczenia i dokumenty wymagane dla potwierdzenia spełnienia przez Wykonawców warunków </w:t>
      </w:r>
      <w:r w:rsidR="00F455A8" w:rsidRPr="00AD4892">
        <w:rPr>
          <w:rFonts w:ascii="Century Gothic" w:hAnsi="Century Gothic"/>
          <w:sz w:val="20"/>
          <w:szCs w:val="20"/>
        </w:rPr>
        <w:t xml:space="preserve">udziału w postępowaniu oraz braku podlegania wykluczeniu </w:t>
      </w:r>
      <w:r w:rsidRPr="00AD4892">
        <w:rPr>
          <w:rFonts w:ascii="Century Gothic" w:hAnsi="Century Gothic"/>
          <w:sz w:val="20"/>
          <w:szCs w:val="20"/>
        </w:rPr>
        <w:t>należy złożyć w oryginale lub kopii poświadczonej za zgodność z oryginałem przez Wykonawcę.</w:t>
      </w:r>
    </w:p>
    <w:p w:rsidR="00743408" w:rsidRPr="00AD4892" w:rsidRDefault="00AF7058" w:rsidP="00743408">
      <w:pPr>
        <w:tabs>
          <w:tab w:val="left" w:pos="709"/>
        </w:tabs>
        <w:suppressAutoHyphens w:val="0"/>
        <w:spacing w:before="120" w:line="276" w:lineRule="auto"/>
        <w:ind w:left="709" w:hanging="709"/>
        <w:jc w:val="both"/>
        <w:rPr>
          <w:rFonts w:ascii="Century Gothic" w:hAnsi="Century Gothic"/>
          <w:sz w:val="20"/>
          <w:szCs w:val="20"/>
        </w:rPr>
      </w:pPr>
      <w:r>
        <w:rPr>
          <w:rFonts w:ascii="Century Gothic" w:hAnsi="Century Gothic"/>
          <w:sz w:val="20"/>
          <w:szCs w:val="20"/>
        </w:rPr>
        <w:t xml:space="preserve">8.7       </w:t>
      </w:r>
      <w:r w:rsidRPr="00AF7058">
        <w:rPr>
          <w:rFonts w:ascii="Century Gothic" w:hAnsi="Century Gothic"/>
          <w:sz w:val="20"/>
          <w:szCs w:val="20"/>
        </w:rPr>
        <w:t>Oświadczenia składane przez Wykonawcę i inne podmioty, na zdolnościach lub sytuacji, których polega Wykonawca na zasadach określonych w art. 22a ustawy PZP oraz przez podwykonawców, składane są w oryginale.</w:t>
      </w:r>
    </w:p>
    <w:p w:rsidR="007571A0" w:rsidRPr="00AD4892" w:rsidRDefault="00AD031C"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Fonts w:ascii="Century Gothic" w:hAnsi="Century Gothic"/>
          <w:sz w:val="20"/>
          <w:szCs w:val="20"/>
        </w:rPr>
        <w:t>8.8</w:t>
      </w:r>
      <w:r w:rsidR="00C27B6D" w:rsidRPr="00AD4892">
        <w:rPr>
          <w:rFonts w:ascii="Century Gothic" w:hAnsi="Century Gothic"/>
          <w:sz w:val="20"/>
          <w:szCs w:val="20"/>
        </w:rPr>
        <w:t>.</w:t>
      </w:r>
      <w:r w:rsidR="00C27B6D" w:rsidRPr="00AD4892">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AD4892" w:rsidRDefault="00AD031C" w:rsidP="00551C38">
      <w:pPr>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8.9</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8.10</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Dokumenty sporządzone w języku obcym są składane wraz z tłumaczeniem na język polski, poświadczonym przez Wykonawcę.</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8.11</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W celu potwierdzenia spełnienia warunków wymaganych od Wykonawców wspólnie ubiegających się o udzielenie zamówienia:</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Fonts w:ascii="Century Gothic" w:hAnsi="Century Gothic"/>
          <w:iCs/>
          <w:sz w:val="20"/>
          <w:szCs w:val="20"/>
        </w:rPr>
        <w:t>dotyczące przesłanek wykluczenia z postępowania</w:t>
      </w:r>
      <w:r w:rsidRPr="00AD4892">
        <w:rPr>
          <w:rFonts w:ascii="Century Gothic" w:hAnsi="Century Gothic"/>
          <w:sz w:val="20"/>
          <w:szCs w:val="20"/>
        </w:rPr>
        <w:t xml:space="preserve">, </w:t>
      </w:r>
      <w:r w:rsidR="006970E9" w:rsidRPr="00AD4892">
        <w:rPr>
          <w:rFonts w:ascii="Century Gothic" w:hAnsi="Century Gothic" w:cs="Arial"/>
          <w:sz w:val="20"/>
          <w:szCs w:val="20"/>
          <w:lang w:eastAsia="pl-PL"/>
        </w:rPr>
        <w:t>oświadczenie o przynależności lub braku przynależności do tej samej grupy kapitałowej, o której mowa w art.24 ust. 1 pkt. 23 ustawy Pzp</w:t>
      </w:r>
      <w:r w:rsidRPr="00AD4892">
        <w:rPr>
          <w:rFonts w:ascii="Century Gothic" w:hAnsi="Century Gothic"/>
          <w:sz w:val="20"/>
          <w:szCs w:val="20"/>
        </w:rPr>
        <w:t xml:space="preserve"> oraz dokumenty wymienione w pkt. 8.3. SIWZ albo odpowiadające im określone w pkt. 8.4. SIWZ, powinny być złożone przez każdego Wykonawcę;</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Style w:val="tekstdokbold"/>
          <w:rFonts w:ascii="Century Gothic" w:hAnsi="Century Gothic"/>
          <w:b w:val="0"/>
          <w:bCs/>
          <w:sz w:val="20"/>
          <w:szCs w:val="20"/>
        </w:rPr>
        <w:t xml:space="preserve">o </w:t>
      </w:r>
      <w:r w:rsidRPr="00AD4892">
        <w:rPr>
          <w:rFonts w:ascii="Century Gothic" w:hAnsi="Century Gothic"/>
          <w:iCs/>
          <w:sz w:val="20"/>
          <w:szCs w:val="20"/>
        </w:rPr>
        <w:t>spełnianiu warunków udziału w postępowaniu</w:t>
      </w:r>
      <w:r w:rsidRPr="00AD4892">
        <w:rPr>
          <w:rFonts w:ascii="Century Gothic" w:hAnsi="Century Gothic"/>
          <w:sz w:val="20"/>
          <w:szCs w:val="20"/>
        </w:rPr>
        <w:t xml:space="preserve"> </w:t>
      </w:r>
      <w:r w:rsidRPr="00AD4892">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CF58CB" w:rsidRPr="00CF58CB" w:rsidRDefault="00AD031C" w:rsidP="00CF58CB">
      <w:pPr>
        <w:tabs>
          <w:tab w:val="left" w:pos="709"/>
        </w:tabs>
        <w:suppressAutoHyphens w:val="0"/>
        <w:spacing w:before="120" w:line="276" w:lineRule="auto"/>
        <w:ind w:left="709" w:hanging="709"/>
        <w:jc w:val="both"/>
        <w:rPr>
          <w:rStyle w:val="tekstdokbold"/>
          <w:rFonts w:ascii="Century Gothic" w:hAnsi="Century Gothic"/>
          <w:b w:val="0"/>
          <w:iCs/>
          <w:sz w:val="20"/>
          <w:szCs w:val="20"/>
        </w:rPr>
      </w:pPr>
      <w:r>
        <w:rPr>
          <w:rStyle w:val="tekstdokbold"/>
          <w:rFonts w:ascii="Century Gothic" w:hAnsi="Century Gothic"/>
          <w:b w:val="0"/>
          <w:bCs/>
          <w:sz w:val="20"/>
          <w:szCs w:val="20"/>
        </w:rPr>
        <w:t>8.12</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 xml:space="preserve">Zamawiający dokona oceny spełniania warunków udziału w postępowaniu </w:t>
      </w:r>
      <w:r w:rsidR="00551C38" w:rsidRPr="00AD4892">
        <w:rPr>
          <w:rFonts w:ascii="Century Gothic" w:hAnsi="Century Gothic" w:cs="Arial"/>
          <w:sz w:val="20"/>
          <w:szCs w:val="20"/>
          <w:lang w:eastAsia="pl-PL"/>
        </w:rPr>
        <w:t xml:space="preserve">w/g. formuły: </w:t>
      </w:r>
      <w:r w:rsidR="00551C38" w:rsidRPr="00AD4892">
        <w:rPr>
          <w:rFonts w:ascii="Century Gothic" w:hAnsi="Century Gothic"/>
          <w:iCs/>
          <w:sz w:val="20"/>
          <w:szCs w:val="20"/>
        </w:rPr>
        <w:t>spełnia – nie spełnia.</w:t>
      </w:r>
    </w:p>
    <w:p w:rsidR="00551C38" w:rsidRPr="00AD4892"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05156A" w:rsidRPr="0005156A" w:rsidRDefault="00E359B0" w:rsidP="0005156A">
      <w:pPr>
        <w:spacing w:line="276" w:lineRule="auto"/>
        <w:ind w:right="-1"/>
        <w:jc w:val="both"/>
        <w:rPr>
          <w:rFonts w:ascii="Century Gothic" w:hAnsi="Century Gothic"/>
          <w:b/>
          <w:bCs/>
          <w:sz w:val="20"/>
          <w:szCs w:val="22"/>
        </w:rPr>
      </w:pPr>
      <w:r w:rsidRPr="00AD4892">
        <w:rPr>
          <w:rFonts w:ascii="Century Gothic" w:hAnsi="Century Gothic"/>
          <w:b/>
          <w:bCs/>
          <w:sz w:val="20"/>
          <w:szCs w:val="22"/>
        </w:rPr>
        <w:t xml:space="preserve">9. </w:t>
      </w:r>
      <w:r w:rsidRPr="00AD4892">
        <w:rPr>
          <w:rFonts w:ascii="Century Gothic" w:hAnsi="Century Gothic"/>
          <w:b/>
          <w:bCs/>
          <w:sz w:val="20"/>
          <w:szCs w:val="22"/>
        </w:rPr>
        <w:tab/>
        <w:t>WYMAGANE DOKUMENTY I OŚWIADCZENIA DOTYCZĄCE PRZEDMIOTU ZAMÓWIENIA</w:t>
      </w:r>
    </w:p>
    <w:p w:rsidR="0005156A" w:rsidRDefault="00AB0899" w:rsidP="0005156A">
      <w:pPr>
        <w:pStyle w:val="Akapitzlist2"/>
        <w:spacing w:line="276" w:lineRule="auto"/>
        <w:ind w:left="720" w:right="-1" w:hanging="720"/>
        <w:jc w:val="both"/>
        <w:rPr>
          <w:rFonts w:ascii="Century Gothic" w:hAnsi="Century Gothic"/>
          <w:bCs/>
          <w:sz w:val="20"/>
          <w:szCs w:val="20"/>
        </w:rPr>
      </w:pPr>
      <w:r>
        <w:rPr>
          <w:rFonts w:ascii="Century Gothic" w:hAnsi="Century Gothic"/>
          <w:bCs/>
          <w:sz w:val="20"/>
          <w:szCs w:val="20"/>
        </w:rPr>
        <w:t xml:space="preserve">             Nie dotyczy.</w:t>
      </w:r>
    </w:p>
    <w:p w:rsidR="00AB0899" w:rsidRPr="00743A06" w:rsidRDefault="00AB0899" w:rsidP="0005156A">
      <w:pPr>
        <w:pStyle w:val="Akapitzlist2"/>
        <w:spacing w:line="276" w:lineRule="auto"/>
        <w:ind w:left="720" w:right="-1" w:hanging="720"/>
        <w:jc w:val="both"/>
        <w:rPr>
          <w:rFonts w:ascii="Century Gothic" w:hAnsi="Century Gothic"/>
          <w:bCs/>
          <w:sz w:val="20"/>
          <w:szCs w:val="20"/>
        </w:rPr>
      </w:pPr>
    </w:p>
    <w:p w:rsidR="00C24B50" w:rsidRPr="00743A0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743A06">
        <w:rPr>
          <w:rFonts w:ascii="Century Gothic" w:hAnsi="Century Gothic"/>
          <w:szCs w:val="22"/>
        </w:rPr>
        <w:t>O</w:t>
      </w:r>
      <w:r w:rsidR="00C24B50" w:rsidRPr="00743A06">
        <w:rPr>
          <w:rFonts w:ascii="Century Gothic" w:hAnsi="Century Gothic"/>
          <w:szCs w:val="22"/>
        </w:rPr>
        <w:t>PIS SPOSOBU PRZYGOTOWANIA OFERT</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 xml:space="preserve">Wykonawca zobowiązany jest do dokładnego zapoznania się z informacjami zawartymi </w:t>
      </w:r>
      <w:r w:rsidR="007636AC" w:rsidRPr="00743A06">
        <w:rPr>
          <w:rFonts w:ascii="Century Gothic" w:hAnsi="Century Gothic"/>
          <w:bCs/>
          <w:sz w:val="20"/>
          <w:szCs w:val="22"/>
        </w:rPr>
        <w:t>w</w:t>
      </w:r>
      <w:r w:rsidRPr="00743A06">
        <w:rPr>
          <w:rFonts w:ascii="Century Gothic" w:hAnsi="Century Gothic"/>
          <w:bCs/>
          <w:sz w:val="20"/>
          <w:szCs w:val="22"/>
        </w:rPr>
        <w:t xml:space="preserve"> SIWZ i przygotowania oferty zgodnie z wymaganiami określonymi w tym dokumencie.</w:t>
      </w:r>
    </w:p>
    <w:p w:rsidR="00F34661" w:rsidRPr="00F34661" w:rsidRDefault="000F267C" w:rsidP="00F34661">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743A06">
        <w:rPr>
          <w:rFonts w:ascii="Century Gothic" w:hAnsi="Century Gothic"/>
          <w:bCs/>
          <w:sz w:val="20"/>
          <w:szCs w:val="22"/>
        </w:rPr>
        <w:t>iem art. 93 ust. 4 Ustawy Pzp.</w:t>
      </w:r>
    </w:p>
    <w:p w:rsidR="000F267C" w:rsidRPr="00743A06" w:rsidRDefault="000F267C"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Wykonawca może złożyć tylko jedną ofertę.</w:t>
      </w:r>
    </w:p>
    <w:p w:rsidR="00614BAB" w:rsidRPr="00C531A3" w:rsidRDefault="00C531A3" w:rsidP="00C531A3">
      <w:pPr>
        <w:numPr>
          <w:ilvl w:val="1"/>
          <w:numId w:val="11"/>
        </w:numPr>
        <w:tabs>
          <w:tab w:val="left" w:pos="720"/>
        </w:tabs>
        <w:spacing w:before="120" w:line="276" w:lineRule="auto"/>
        <w:ind w:left="709" w:hanging="709"/>
        <w:jc w:val="both"/>
        <w:rPr>
          <w:rFonts w:ascii="Century Gothic" w:hAnsi="Century Gothic"/>
          <w:iCs/>
          <w:sz w:val="20"/>
          <w:szCs w:val="22"/>
        </w:rPr>
      </w:pPr>
      <w:r>
        <w:rPr>
          <w:rFonts w:ascii="Century Gothic" w:hAnsi="Century Gothic"/>
          <w:iCs/>
          <w:sz w:val="20"/>
          <w:szCs w:val="22"/>
        </w:rPr>
        <w:t>Zamawiający nie dopuszcza składania ofert częściowych</w:t>
      </w:r>
      <w:r w:rsidRPr="00614BAB">
        <w:rPr>
          <w:rFonts w:ascii="Century Gothic" w:hAnsi="Century Gothic"/>
          <w:iCs/>
          <w:sz w:val="20"/>
          <w:szCs w:val="22"/>
        </w:rPr>
        <w:t xml:space="preserve">. </w:t>
      </w:r>
    </w:p>
    <w:p w:rsidR="00C24B50" w:rsidRPr="00614BAB" w:rsidRDefault="0076101C" w:rsidP="00614BAB">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 xml:space="preserve">Zamawiający </w:t>
      </w:r>
      <w:r w:rsidRPr="00614BAB">
        <w:rPr>
          <w:rFonts w:ascii="Century Gothic" w:hAnsi="Century Gothic"/>
          <w:bCs/>
          <w:iCs/>
          <w:sz w:val="20"/>
          <w:szCs w:val="22"/>
        </w:rPr>
        <w:t>nie przewiduje</w:t>
      </w:r>
      <w:r w:rsidRPr="00614BAB">
        <w:rPr>
          <w:rFonts w:ascii="Century Gothic" w:hAnsi="Century Gothic"/>
          <w:iCs/>
          <w:sz w:val="20"/>
          <w:szCs w:val="22"/>
        </w:rPr>
        <w:t xml:space="preserve"> możliwości udzielenia zamówień, o których mowa w art.</w:t>
      </w:r>
      <w:r w:rsidR="000C2D9A" w:rsidRPr="00614BAB">
        <w:rPr>
          <w:rFonts w:ascii="Century Gothic" w:hAnsi="Century Gothic"/>
          <w:iCs/>
          <w:sz w:val="20"/>
          <w:szCs w:val="22"/>
        </w:rPr>
        <w:t xml:space="preserve"> </w:t>
      </w:r>
      <w:r w:rsidR="002E08AF">
        <w:rPr>
          <w:rFonts w:ascii="Century Gothic" w:hAnsi="Century Gothic"/>
          <w:iCs/>
          <w:sz w:val="20"/>
          <w:szCs w:val="22"/>
        </w:rPr>
        <w:t>67 ust. 1 pkt 7</w:t>
      </w:r>
      <w:r w:rsidRPr="00614BAB">
        <w:rPr>
          <w:rFonts w:ascii="Century Gothic" w:hAnsi="Century Gothic"/>
          <w:iCs/>
          <w:sz w:val="20"/>
          <w:szCs w:val="22"/>
        </w:rPr>
        <w:t xml:space="preserve"> ustawy Pzp</w:t>
      </w:r>
      <w:r w:rsidR="007636AC" w:rsidRPr="00614BAB">
        <w:rPr>
          <w:rFonts w:ascii="Century Gothic" w:hAnsi="Century Gothic" w:cs="Arial"/>
          <w:sz w:val="20"/>
          <w:szCs w:val="20"/>
        </w:rPr>
        <w:t>.</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Zamawiający nie dopuszcza składania ofert wariantowych.</w:t>
      </w:r>
    </w:p>
    <w:p w:rsidR="00C02976" w:rsidRPr="00743A06" w:rsidRDefault="00C02976" w:rsidP="00F42FE7">
      <w:pPr>
        <w:pStyle w:val="Tekstpodstawowy22"/>
        <w:numPr>
          <w:ilvl w:val="1"/>
          <w:numId w:val="11"/>
        </w:numPr>
        <w:tabs>
          <w:tab w:val="num" w:pos="720"/>
        </w:tabs>
        <w:spacing w:before="120" w:line="276" w:lineRule="auto"/>
        <w:ind w:left="720" w:hanging="720"/>
        <w:rPr>
          <w:rFonts w:ascii="Century Gothic" w:hAnsi="Century Gothic"/>
          <w:sz w:val="20"/>
          <w:szCs w:val="22"/>
        </w:rPr>
      </w:pPr>
      <w:r w:rsidRPr="00743A06">
        <w:rPr>
          <w:rFonts w:ascii="Century Gothic" w:hAnsi="Century Gothic"/>
          <w:sz w:val="20"/>
          <w:szCs w:val="22"/>
        </w:rPr>
        <w:t>Zamawiający nie przewiduje aukcji elektronicznej.</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743A06">
        <w:rPr>
          <w:rFonts w:ascii="Century Gothic" w:hAnsi="Century Gothic"/>
          <w:b/>
          <w:sz w:val="20"/>
          <w:szCs w:val="22"/>
        </w:rPr>
        <w:t>Ofertę stanowi wypełniony</w:t>
      </w:r>
      <w:r w:rsidR="00213376">
        <w:rPr>
          <w:rFonts w:ascii="Century Gothic" w:hAnsi="Century Gothic"/>
          <w:b/>
          <w:sz w:val="20"/>
          <w:szCs w:val="22"/>
        </w:rPr>
        <w:t>:</w:t>
      </w:r>
      <w:r w:rsidRPr="00743A06">
        <w:rPr>
          <w:rFonts w:ascii="Century Gothic" w:hAnsi="Century Gothic"/>
          <w:b/>
          <w:sz w:val="20"/>
          <w:szCs w:val="22"/>
        </w:rPr>
        <w:t xml:space="preserve"> </w:t>
      </w:r>
      <w:r w:rsidR="00CD0744" w:rsidRPr="00743A06">
        <w:rPr>
          <w:rFonts w:ascii="Century Gothic" w:hAnsi="Century Gothic"/>
          <w:b/>
          <w:sz w:val="20"/>
          <w:szCs w:val="22"/>
        </w:rPr>
        <w:t>zał</w:t>
      </w:r>
      <w:r w:rsidR="00544441" w:rsidRPr="00743A06">
        <w:rPr>
          <w:rFonts w:ascii="Century Gothic" w:hAnsi="Century Gothic"/>
          <w:b/>
          <w:sz w:val="20"/>
          <w:szCs w:val="22"/>
        </w:rPr>
        <w:t>ącznik</w:t>
      </w:r>
      <w:r w:rsidR="00CD0744" w:rsidRPr="00743A06">
        <w:rPr>
          <w:rFonts w:ascii="Century Gothic" w:hAnsi="Century Gothic"/>
          <w:b/>
          <w:sz w:val="20"/>
          <w:szCs w:val="22"/>
        </w:rPr>
        <w:t xml:space="preserve"> n</w:t>
      </w:r>
      <w:r w:rsidR="009726F6" w:rsidRPr="00743A06">
        <w:rPr>
          <w:rFonts w:ascii="Century Gothic" w:hAnsi="Century Gothic"/>
          <w:b/>
          <w:sz w:val="20"/>
          <w:szCs w:val="22"/>
        </w:rPr>
        <w:t>r 1 do SIWZ</w:t>
      </w:r>
      <w:r w:rsidRPr="00743A06">
        <w:rPr>
          <w:rFonts w:ascii="Century Gothic" w:hAnsi="Century Gothic"/>
          <w:b/>
          <w:sz w:val="20"/>
          <w:szCs w:val="22"/>
        </w:rPr>
        <w:t xml:space="preserve"> „</w:t>
      </w:r>
      <w:r w:rsidR="009726F6" w:rsidRPr="00743A06">
        <w:rPr>
          <w:rFonts w:ascii="Century Gothic" w:hAnsi="Century Gothic"/>
          <w:b/>
          <w:sz w:val="20"/>
          <w:szCs w:val="22"/>
        </w:rPr>
        <w:t>Formularz oferty</w:t>
      </w:r>
      <w:r w:rsidRPr="00743A06">
        <w:rPr>
          <w:rFonts w:ascii="Century Gothic" w:hAnsi="Century Gothic"/>
          <w:b/>
          <w:sz w:val="20"/>
          <w:szCs w:val="22"/>
        </w:rPr>
        <w:t>” oraz niżej wymienione dokumenty:</w:t>
      </w:r>
    </w:p>
    <w:p w:rsidR="004C4C5A" w:rsidRDefault="004C4C5A" w:rsidP="00F42FE7">
      <w:pPr>
        <w:pStyle w:val="Tekstpodstawowy22"/>
        <w:numPr>
          <w:ilvl w:val="2"/>
          <w:numId w:val="11"/>
        </w:numPr>
        <w:spacing w:before="120" w:line="276" w:lineRule="auto"/>
        <w:rPr>
          <w:rFonts w:ascii="Century Gothic" w:hAnsi="Century Gothic"/>
          <w:bCs/>
          <w:sz w:val="20"/>
          <w:szCs w:val="22"/>
        </w:rPr>
      </w:pPr>
      <w:r w:rsidRPr="00E70518">
        <w:rPr>
          <w:rFonts w:ascii="Century Gothic" w:hAnsi="Century Gothic"/>
          <w:bCs/>
          <w:sz w:val="20"/>
          <w:szCs w:val="22"/>
        </w:rPr>
        <w:t>Formularz cenowy, stanowiący załącznik nr 2 do SIWZ</w:t>
      </w:r>
    </w:p>
    <w:p w:rsidR="00C24B50"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Oświadczenia i dokumenty, wymagane postanowieniami punktu 8</w:t>
      </w:r>
      <w:r w:rsidR="009652F1">
        <w:rPr>
          <w:rFonts w:ascii="Century Gothic" w:hAnsi="Century Gothic"/>
          <w:bCs/>
          <w:sz w:val="20"/>
          <w:szCs w:val="22"/>
        </w:rPr>
        <w:t xml:space="preserve"> </w:t>
      </w:r>
      <w:r w:rsidR="000C2D9A" w:rsidRPr="008171AA">
        <w:rPr>
          <w:rFonts w:ascii="Century Gothic" w:hAnsi="Century Gothic"/>
          <w:bCs/>
          <w:sz w:val="20"/>
          <w:szCs w:val="22"/>
        </w:rPr>
        <w:t>SIWZ</w:t>
      </w:r>
      <w:r w:rsidRPr="008171AA">
        <w:rPr>
          <w:rFonts w:ascii="Century Gothic" w:hAnsi="Century Gothic"/>
          <w:bCs/>
          <w:sz w:val="20"/>
          <w:szCs w:val="22"/>
        </w:rPr>
        <w:t>;</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8171AA">
        <w:rPr>
          <w:rFonts w:ascii="Century Gothic" w:hAnsi="Century Gothic"/>
          <w:b/>
          <w:sz w:val="20"/>
          <w:szCs w:val="22"/>
          <w:u w:val="single"/>
        </w:rPr>
        <w:t>(oryginał lub kopia potwierdzona za zgodność z oryginałem przez notariusza)</w:t>
      </w:r>
      <w:r w:rsidRPr="008171AA">
        <w:rPr>
          <w:rFonts w:ascii="Century Gothic" w:hAnsi="Century Gothic"/>
          <w:b/>
          <w:bCs/>
          <w:sz w:val="20"/>
          <w:szCs w:val="22"/>
          <w:u w:val="single"/>
        </w:rPr>
        <w:t>.</w:t>
      </w:r>
      <w:r w:rsidRPr="008171AA">
        <w:rPr>
          <w:rFonts w:ascii="Century Gothic" w:hAnsi="Century Gothic"/>
          <w:bCs/>
          <w:sz w:val="20"/>
          <w:szCs w:val="22"/>
        </w:rPr>
        <w:t xml:space="preserve"> Pełnomocnik może być ustanowiony do reprezentowania Wykonawców w postępowaniu albo reprezentowania w</w:t>
      </w:r>
      <w:r w:rsidR="00517F9B" w:rsidRPr="008171AA">
        <w:rPr>
          <w:rFonts w:ascii="Century Gothic" w:hAnsi="Century Gothic"/>
          <w:bCs/>
          <w:sz w:val="20"/>
          <w:szCs w:val="22"/>
        </w:rPr>
        <w:t xml:space="preserve"> postępowaniu i</w:t>
      </w:r>
      <w:r w:rsidR="006970E9" w:rsidRPr="008171AA">
        <w:rPr>
          <w:rFonts w:ascii="Century Gothic" w:hAnsi="Century Gothic"/>
          <w:bCs/>
          <w:sz w:val="20"/>
          <w:szCs w:val="22"/>
        </w:rPr>
        <w:t xml:space="preserve"> </w:t>
      </w:r>
      <w:r w:rsidR="00517F9B" w:rsidRPr="008171AA">
        <w:rPr>
          <w:rFonts w:ascii="Century Gothic" w:hAnsi="Century Gothic"/>
          <w:bCs/>
          <w:sz w:val="20"/>
          <w:szCs w:val="22"/>
        </w:rPr>
        <w:t>zawarcia umowy.</w:t>
      </w:r>
    </w:p>
    <w:p w:rsidR="00CF58CB" w:rsidRPr="00CF58CB" w:rsidRDefault="00C24B50" w:rsidP="00CF58CB">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podpisania oferty </w:t>
      </w:r>
      <w:r w:rsidRPr="008171AA">
        <w:rPr>
          <w:rFonts w:ascii="Century Gothic" w:hAnsi="Century Gothic"/>
          <w:b/>
          <w:bCs/>
          <w:sz w:val="20"/>
          <w:szCs w:val="22"/>
          <w:u w:val="single"/>
        </w:rPr>
        <w:t>(</w:t>
      </w:r>
      <w:r w:rsidRPr="008171AA">
        <w:rPr>
          <w:rFonts w:ascii="Century Gothic" w:hAnsi="Century Gothic"/>
          <w:b/>
          <w:sz w:val="20"/>
          <w:szCs w:val="22"/>
          <w:u w:val="single"/>
        </w:rPr>
        <w:t xml:space="preserve">oryginał lub kopia potwierdzona za zgodność z oryginałem przez </w:t>
      </w:r>
      <w:r w:rsidR="00EF6E07" w:rsidRPr="008171AA">
        <w:rPr>
          <w:rFonts w:ascii="Century Gothic" w:hAnsi="Century Gothic"/>
          <w:b/>
          <w:sz w:val="20"/>
          <w:szCs w:val="22"/>
          <w:u w:val="single"/>
        </w:rPr>
        <w:t>notariusza</w:t>
      </w:r>
      <w:r w:rsidRPr="008171AA">
        <w:rPr>
          <w:rFonts w:ascii="Century Gothic" w:hAnsi="Century Gothic"/>
          <w:b/>
          <w:bCs/>
          <w:sz w:val="20"/>
          <w:szCs w:val="22"/>
          <w:u w:val="single"/>
        </w:rPr>
        <w:t>)</w:t>
      </w:r>
      <w:r w:rsidRPr="008171AA">
        <w:rPr>
          <w:rFonts w:ascii="Century Gothic" w:hAnsi="Century Gothic"/>
          <w:b/>
          <w:bCs/>
          <w:sz w:val="20"/>
          <w:szCs w:val="22"/>
        </w:rPr>
        <w:t xml:space="preserve"> </w:t>
      </w:r>
      <w:r w:rsidRPr="008171AA">
        <w:rPr>
          <w:rFonts w:ascii="Century Gothic" w:hAnsi="Century Gothic"/>
          <w:bCs/>
          <w:sz w:val="20"/>
          <w:szCs w:val="22"/>
        </w:rPr>
        <w:t xml:space="preserve">względnie do podpisania innych dokumentów </w:t>
      </w:r>
      <w:r w:rsidR="00CF58CB">
        <w:rPr>
          <w:rFonts w:ascii="Century Gothic" w:hAnsi="Century Gothic"/>
          <w:bCs/>
          <w:sz w:val="20"/>
          <w:szCs w:val="22"/>
        </w:rPr>
        <w:t xml:space="preserve"> </w:t>
      </w:r>
      <w:r w:rsidRPr="00CF58CB">
        <w:rPr>
          <w:rFonts w:ascii="Century Gothic" w:hAnsi="Century Gothic"/>
          <w:bCs/>
          <w:sz w:val="20"/>
          <w:szCs w:val="22"/>
        </w:rPr>
        <w:t xml:space="preserve">składanych wraz z ofertą, o ile </w:t>
      </w:r>
      <w:r w:rsidR="00A7239B" w:rsidRPr="00CF58CB">
        <w:rPr>
          <w:rFonts w:ascii="Century Gothic" w:hAnsi="Century Gothic"/>
          <w:bCs/>
          <w:sz w:val="20"/>
          <w:szCs w:val="22"/>
        </w:rPr>
        <w:t>uprawnienie do reprezentacji osoby podpisującej ofertę nie wynika z dokumentu rejestrowego załączonego do oferty.</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Wszelkie dokumenty, które nie są składane w oryginale, powinny być opatrzone klauzulą „za zgodność z oryginałem” i</w:t>
      </w:r>
      <w:r w:rsidR="00CD0744" w:rsidRPr="00213BD4">
        <w:rPr>
          <w:rFonts w:ascii="Century Gothic" w:hAnsi="Century Gothic"/>
          <w:bCs/>
          <w:sz w:val="20"/>
          <w:szCs w:val="22"/>
        </w:rPr>
        <w:t xml:space="preserve"> </w:t>
      </w:r>
      <w:r w:rsidRPr="00213BD4">
        <w:rPr>
          <w:rFonts w:ascii="Century Gothic" w:hAnsi="Century Gothic"/>
          <w:bCs/>
          <w:sz w:val="20"/>
          <w:szCs w:val="22"/>
        </w:rPr>
        <w:t>podpisem osoby uprawnionej przez Wykonawcę.</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13BD4">
        <w:rPr>
          <w:rFonts w:ascii="Century Gothic" w:hAnsi="Century Gothic"/>
          <w:bCs/>
          <w:sz w:val="20"/>
          <w:szCs w:val="22"/>
        </w:rPr>
        <w:t>nego przedstawiciela Wykonawcy.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 xml:space="preserve">Oferta oraz pozostałe oświadczenia i dokumenty, dla których Zamawiający określił wzory w formie formularzy zamieszczonych w </w:t>
      </w:r>
      <w:r w:rsidR="00A7239B" w:rsidRPr="00213BD4">
        <w:rPr>
          <w:rFonts w:ascii="Century Gothic" w:hAnsi="Century Gothic"/>
          <w:bCs/>
          <w:sz w:val="20"/>
          <w:szCs w:val="22"/>
        </w:rPr>
        <w:t>Rozdziale 2</w:t>
      </w:r>
      <w:r w:rsidRPr="00213BD4">
        <w:rPr>
          <w:rFonts w:ascii="Century Gothic" w:hAnsi="Century Gothic"/>
          <w:bCs/>
          <w:sz w:val="20"/>
          <w:szCs w:val="22"/>
        </w:rPr>
        <w:t>, powinny być sporządzone zgodnie z tymi wzorami, co do tr</w:t>
      </w:r>
      <w:r w:rsidR="00AD031C">
        <w:rPr>
          <w:rFonts w:ascii="Century Gothic" w:hAnsi="Century Gothic"/>
          <w:bCs/>
          <w:sz w:val="20"/>
          <w:szCs w:val="22"/>
        </w:rPr>
        <w:t>eści</w:t>
      </w:r>
      <w:r w:rsidRPr="00213BD4">
        <w:rPr>
          <w:rFonts w:ascii="Century Gothic" w:hAnsi="Century Gothic"/>
          <w:bCs/>
          <w:sz w:val="20"/>
          <w:szCs w:val="22"/>
        </w:rPr>
        <w:t>.</w:t>
      </w:r>
      <w:r w:rsidR="00AD031C">
        <w:rPr>
          <w:rFonts w:ascii="Century Gothic" w:hAnsi="Century Gothic"/>
          <w:bCs/>
          <w:sz w:val="20"/>
          <w:szCs w:val="22"/>
        </w:rPr>
        <w:t xml:space="preserve"> Zamawiający </w:t>
      </w:r>
      <w:r w:rsidR="00AD031C">
        <w:rPr>
          <w:rFonts w:ascii="Century Gothic" w:hAnsi="Century Gothic" w:cs="Arial"/>
          <w:sz w:val="20"/>
          <w:szCs w:val="20"/>
          <w:lang w:eastAsia="pl-PL"/>
        </w:rPr>
        <w:t>dopuszcza</w:t>
      </w:r>
      <w:r w:rsidR="00AD031C" w:rsidRPr="00B326ED">
        <w:rPr>
          <w:rFonts w:ascii="Century Gothic" w:hAnsi="Century Gothic" w:cs="Arial"/>
          <w:sz w:val="20"/>
          <w:szCs w:val="20"/>
          <w:lang w:eastAsia="pl-PL"/>
        </w:rPr>
        <w:t xml:space="preserve"> zastosowanie innych druków</w:t>
      </w:r>
      <w:r w:rsidR="00AD031C">
        <w:rPr>
          <w:rFonts w:ascii="Century Gothic" w:hAnsi="Century Gothic" w:cs="Arial"/>
          <w:sz w:val="20"/>
          <w:szCs w:val="20"/>
          <w:lang w:eastAsia="pl-PL"/>
        </w:rPr>
        <w:t xml:space="preserve"> formularzy</w:t>
      </w:r>
      <w:r w:rsidR="00AD031C" w:rsidRPr="00B326ED">
        <w:rPr>
          <w:rFonts w:ascii="Century Gothic" w:hAnsi="Century Gothic" w:cs="Arial"/>
          <w:sz w:val="20"/>
          <w:szCs w:val="20"/>
          <w:lang w:eastAsia="pl-PL"/>
        </w:rPr>
        <w:t xml:space="preserve"> pod warunkiem, że będą one zawierały wszystkie wymagane</w:t>
      </w:r>
      <w:r w:rsidR="00AD031C">
        <w:rPr>
          <w:rFonts w:ascii="Century Gothic" w:hAnsi="Century Gothic" w:cs="Arial"/>
          <w:sz w:val="20"/>
          <w:szCs w:val="20"/>
          <w:lang w:eastAsia="pl-PL"/>
        </w:rPr>
        <w:t xml:space="preserve"> </w:t>
      </w:r>
      <w:r w:rsidR="00AD031C" w:rsidRPr="00B326ED">
        <w:rPr>
          <w:rFonts w:ascii="Century Gothic" w:hAnsi="Century Gothic" w:cs="Arial"/>
          <w:sz w:val="20"/>
          <w:szCs w:val="20"/>
          <w:lang w:eastAsia="pl-PL"/>
        </w:rPr>
        <w:t>informacje.</w:t>
      </w:r>
    </w:p>
    <w:p w:rsidR="00C24B50" w:rsidRPr="0021337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376">
        <w:rPr>
          <w:rFonts w:ascii="Century Gothic" w:hAnsi="Century Gothic"/>
          <w:bCs/>
          <w:sz w:val="20"/>
          <w:szCs w:val="22"/>
        </w:rPr>
        <w:lastRenderedPageBreak/>
        <w:t>Oferta powinna być sporządzona w języku polskim, z zachowaniem formy pisemnej pod rygorem nieważności. Każdy dokument składający się na ofertę powinien być czytelny.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Każda poprawka w treści oferty, a w szczególności każde przerobienie, przekreślenie, uzupełnienie, nadpisanie, itd.</w:t>
      </w:r>
      <w:r w:rsidR="003101C4" w:rsidRPr="00213BD4">
        <w:rPr>
          <w:rFonts w:ascii="Century Gothic" w:hAnsi="Century Gothic"/>
          <w:bCs/>
          <w:sz w:val="20"/>
          <w:szCs w:val="22"/>
        </w:rPr>
        <w:t>,</w:t>
      </w:r>
      <w:r w:rsidRPr="00213BD4">
        <w:rPr>
          <w:rFonts w:ascii="Century Gothic" w:hAnsi="Century Gothic"/>
          <w:bCs/>
          <w:sz w:val="20"/>
          <w:szCs w:val="22"/>
        </w:rPr>
        <w:t xml:space="preserve"> powinno być parafowane przez Wykonawcę, w przeciwnym razie nie będzie uwzględnione.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Strony oferty powinny być trwale ze sobą połączone i kolejno ponumerowane, z zastrzeżeniem sytuacji opisanej w pkt</w:t>
      </w:r>
      <w:r w:rsidR="00491546" w:rsidRPr="00213BD4">
        <w:rPr>
          <w:rFonts w:ascii="Century Gothic" w:hAnsi="Century Gothic"/>
          <w:bCs/>
          <w:sz w:val="20"/>
          <w:szCs w:val="22"/>
        </w:rPr>
        <w:t>.</w:t>
      </w:r>
      <w:r w:rsidRPr="00213BD4">
        <w:rPr>
          <w:rFonts w:ascii="Century Gothic" w:hAnsi="Century Gothic"/>
          <w:bCs/>
          <w:sz w:val="20"/>
          <w:szCs w:val="22"/>
        </w:rPr>
        <w:t xml:space="preserve"> </w:t>
      </w:r>
      <w:r w:rsidR="00A94CA8" w:rsidRPr="00213BD4">
        <w:rPr>
          <w:rFonts w:ascii="Century Gothic" w:hAnsi="Century Gothic"/>
          <w:bCs/>
          <w:sz w:val="20"/>
          <w:szCs w:val="22"/>
        </w:rPr>
        <w:t>10.1</w:t>
      </w:r>
      <w:r w:rsidR="00BF1839" w:rsidRPr="00213BD4">
        <w:rPr>
          <w:rFonts w:ascii="Century Gothic" w:hAnsi="Century Gothic"/>
          <w:bCs/>
          <w:sz w:val="20"/>
          <w:szCs w:val="22"/>
        </w:rPr>
        <w:t>5</w:t>
      </w:r>
      <w:r w:rsidR="009A3B62" w:rsidRPr="00213BD4">
        <w:rPr>
          <w:rFonts w:ascii="Century Gothic" w:hAnsi="Century Gothic"/>
          <w:bCs/>
          <w:sz w:val="20"/>
          <w:szCs w:val="22"/>
        </w:rPr>
        <w:t>.</w:t>
      </w:r>
      <w:r w:rsidRPr="00213BD4">
        <w:rPr>
          <w:rFonts w:ascii="Century Gothic" w:hAnsi="Century Gothic"/>
          <w:bCs/>
          <w:sz w:val="20"/>
          <w:szCs w:val="22"/>
        </w:rPr>
        <w:t xml:space="preserve"> W treści oferty powinna być umieszczona informacja o liczbie stron.</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Oświadczenia i dokumenty dotyczące właściwości Wykonawcy wymagane postanowieniami pkt</w:t>
      </w:r>
      <w:r w:rsidR="00491546" w:rsidRPr="00213BD4">
        <w:rPr>
          <w:rFonts w:ascii="Century Gothic" w:hAnsi="Century Gothic"/>
          <w:bCs/>
          <w:sz w:val="20"/>
          <w:szCs w:val="22"/>
        </w:rPr>
        <w:t>.</w:t>
      </w:r>
      <w:r w:rsidRPr="00213BD4">
        <w:rPr>
          <w:rFonts w:ascii="Century Gothic" w:hAnsi="Century Gothic"/>
          <w:bCs/>
          <w:sz w:val="20"/>
          <w:szCs w:val="22"/>
        </w:rPr>
        <w:t xml:space="preserve"> 8</w:t>
      </w:r>
      <w:r w:rsidR="009652F1">
        <w:rPr>
          <w:rFonts w:ascii="Century Gothic" w:hAnsi="Century Gothic"/>
          <w:bCs/>
          <w:sz w:val="20"/>
          <w:szCs w:val="22"/>
        </w:rPr>
        <w:t xml:space="preserve"> </w:t>
      </w:r>
      <w:r w:rsidR="00491546" w:rsidRPr="00213BD4">
        <w:rPr>
          <w:rFonts w:ascii="Century Gothic" w:hAnsi="Century Gothic"/>
          <w:bCs/>
          <w:sz w:val="20"/>
          <w:szCs w:val="22"/>
        </w:rPr>
        <w:t>SIWZ</w:t>
      </w:r>
      <w:r w:rsidRPr="00213BD4">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213BD4">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213BD4">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213BD4">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13BD4" w:rsidRDefault="00C24B50" w:rsidP="00AB5B83">
      <w:pPr>
        <w:suppressAutoHyphens w:val="0"/>
        <w:spacing w:line="276" w:lineRule="auto"/>
        <w:ind w:right="-1"/>
        <w:rPr>
          <w:rFonts w:ascii="Century Gothic" w:hAnsi="Century Gothic"/>
          <w:b/>
          <w:bCs/>
          <w:sz w:val="20"/>
          <w:szCs w:val="22"/>
        </w:rPr>
      </w:pP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Uniwersytet Kazimierza Wielkiego w Bydgoszczy</w:t>
      </w:r>
    </w:p>
    <w:p w:rsidR="00C24B50" w:rsidRPr="00213BD4" w:rsidRDefault="00517F9B"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Adres: 85-064 Bydgoszcz,</w:t>
      </w: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ul. Chodkiewicza 30</w:t>
      </w:r>
    </w:p>
    <w:p w:rsidR="00C24B50" w:rsidRPr="005978AF" w:rsidRDefault="00C24B50" w:rsidP="00BF1839">
      <w:pPr>
        <w:spacing w:line="276" w:lineRule="auto"/>
        <w:ind w:right="-1"/>
        <w:jc w:val="center"/>
        <w:rPr>
          <w:rFonts w:ascii="Century Gothic" w:hAnsi="Century Gothic"/>
          <w:sz w:val="20"/>
          <w:szCs w:val="22"/>
        </w:rPr>
      </w:pPr>
    </w:p>
    <w:p w:rsidR="00A17963" w:rsidRPr="005978AF" w:rsidRDefault="00A17963" w:rsidP="00BF1839">
      <w:pPr>
        <w:spacing w:line="276" w:lineRule="auto"/>
        <w:ind w:right="-1"/>
        <w:jc w:val="center"/>
        <w:rPr>
          <w:rFonts w:ascii="Century Gothic" w:hAnsi="Century Gothic"/>
          <w:sz w:val="20"/>
          <w:szCs w:val="22"/>
        </w:rPr>
      </w:pPr>
    </w:p>
    <w:p w:rsidR="00A17963" w:rsidRPr="005978AF" w:rsidRDefault="00A17963" w:rsidP="00AB5B83">
      <w:pPr>
        <w:tabs>
          <w:tab w:val="left" w:pos="1428"/>
          <w:tab w:val="left" w:pos="2505"/>
          <w:tab w:val="left" w:pos="2550"/>
        </w:tabs>
        <w:spacing w:line="276" w:lineRule="auto"/>
        <w:ind w:left="720"/>
        <w:rPr>
          <w:rFonts w:ascii="Century Gothic" w:hAnsi="Century Gothic"/>
          <w:b/>
          <w:i/>
          <w:sz w:val="22"/>
        </w:rPr>
      </w:pPr>
      <w:r w:rsidRPr="005978AF">
        <w:rPr>
          <w:rFonts w:ascii="Century Gothic" w:hAnsi="Century Gothic"/>
          <w:b/>
          <w:i/>
          <w:sz w:val="22"/>
        </w:rPr>
        <w:t>NAZWA I ADRES WYKONAWCY</w:t>
      </w:r>
    </w:p>
    <w:p w:rsidR="00A17963" w:rsidRPr="005978AF" w:rsidRDefault="00A17963" w:rsidP="00BF1839">
      <w:pPr>
        <w:spacing w:line="276" w:lineRule="auto"/>
        <w:ind w:right="-1"/>
        <w:jc w:val="center"/>
        <w:rPr>
          <w:rFonts w:ascii="Century Gothic" w:hAnsi="Century Gothic"/>
          <w:sz w:val="20"/>
          <w:szCs w:val="22"/>
        </w:rPr>
      </w:pPr>
    </w:p>
    <w:p w:rsidR="00C24B50" w:rsidRPr="005978AF" w:rsidRDefault="00C24B50" w:rsidP="00AB5B83">
      <w:pPr>
        <w:spacing w:line="276" w:lineRule="auto"/>
        <w:ind w:left="720" w:right="-1" w:hanging="12"/>
        <w:jc w:val="both"/>
        <w:rPr>
          <w:rFonts w:ascii="Century Gothic" w:hAnsi="Century Gothic"/>
          <w:sz w:val="20"/>
          <w:szCs w:val="22"/>
        </w:rPr>
      </w:pPr>
      <w:r w:rsidRPr="005978AF">
        <w:rPr>
          <w:rFonts w:ascii="Century Gothic" w:hAnsi="Century Gothic"/>
          <w:sz w:val="20"/>
          <w:szCs w:val="22"/>
        </w:rPr>
        <w:t>oraz opisane:</w:t>
      </w:r>
    </w:p>
    <w:p w:rsidR="002B3427" w:rsidRPr="00AD031C" w:rsidRDefault="00ED6ED3" w:rsidP="00AB5B83">
      <w:pPr>
        <w:spacing w:line="276" w:lineRule="auto"/>
        <w:ind w:left="720" w:right="-1" w:hanging="12"/>
        <w:jc w:val="both"/>
        <w:rPr>
          <w:rFonts w:ascii="Century Gothic" w:hAnsi="Century Gothic"/>
          <w:color w:val="FF0000"/>
          <w:sz w:val="20"/>
          <w:szCs w:val="22"/>
        </w:rPr>
      </w:pPr>
      <w:r w:rsidRPr="005978AF">
        <w:rPr>
          <w:rFonts w:ascii="Century Gothic" w:hAnsi="Century Gothic"/>
          <w:b/>
          <w:sz w:val="20"/>
          <w:szCs w:val="22"/>
        </w:rPr>
        <w:t xml:space="preserve">Numer sprawy: </w:t>
      </w:r>
      <w:r w:rsidRPr="004C4C5A">
        <w:rPr>
          <w:rFonts w:ascii="Century Gothic" w:hAnsi="Century Gothic"/>
          <w:b/>
          <w:sz w:val="20"/>
          <w:szCs w:val="22"/>
        </w:rPr>
        <w:t>UKW/D</w:t>
      </w:r>
      <w:r w:rsidR="00E708B6" w:rsidRPr="004C4C5A">
        <w:rPr>
          <w:rFonts w:ascii="Century Gothic" w:hAnsi="Century Gothic"/>
          <w:b/>
          <w:sz w:val="20"/>
          <w:szCs w:val="22"/>
        </w:rPr>
        <w:t>ZP</w:t>
      </w:r>
      <w:r w:rsidRPr="004C4C5A">
        <w:rPr>
          <w:rFonts w:ascii="Century Gothic" w:hAnsi="Century Gothic"/>
          <w:b/>
          <w:sz w:val="20"/>
          <w:szCs w:val="22"/>
        </w:rPr>
        <w:t>-281</w:t>
      </w:r>
      <w:r w:rsidR="004C4C5A" w:rsidRPr="004C4C5A">
        <w:rPr>
          <w:rFonts w:ascii="Century Gothic" w:hAnsi="Century Gothic"/>
          <w:b/>
          <w:sz w:val="20"/>
          <w:szCs w:val="22"/>
        </w:rPr>
        <w:t>-D</w:t>
      </w:r>
      <w:r w:rsidR="00E708B6" w:rsidRPr="004C4C5A">
        <w:rPr>
          <w:rFonts w:ascii="Century Gothic" w:hAnsi="Century Gothic"/>
          <w:b/>
          <w:sz w:val="20"/>
          <w:szCs w:val="22"/>
        </w:rPr>
        <w:t>-</w:t>
      </w:r>
      <w:r w:rsidR="003D361A">
        <w:rPr>
          <w:rFonts w:ascii="Century Gothic" w:hAnsi="Century Gothic"/>
          <w:b/>
          <w:sz w:val="20"/>
          <w:szCs w:val="22"/>
        </w:rPr>
        <w:t>141</w:t>
      </w:r>
      <w:r w:rsidR="0030735F" w:rsidRPr="004C4C5A">
        <w:rPr>
          <w:rFonts w:ascii="Century Gothic" w:hAnsi="Century Gothic"/>
          <w:b/>
          <w:sz w:val="20"/>
          <w:szCs w:val="22"/>
        </w:rPr>
        <w:t>/20</w:t>
      </w:r>
      <w:r w:rsidR="00C531A3">
        <w:rPr>
          <w:rFonts w:ascii="Century Gothic" w:hAnsi="Century Gothic"/>
          <w:b/>
          <w:sz w:val="20"/>
          <w:szCs w:val="22"/>
        </w:rPr>
        <w:t>20</w:t>
      </w:r>
    </w:p>
    <w:tbl>
      <w:tblPr>
        <w:tblW w:w="8967" w:type="dxa"/>
        <w:tblInd w:w="459" w:type="dxa"/>
        <w:tblCellMar>
          <w:left w:w="70" w:type="dxa"/>
          <w:right w:w="70" w:type="dxa"/>
        </w:tblCellMar>
        <w:tblLook w:val="00A0"/>
      </w:tblPr>
      <w:tblGrid>
        <w:gridCol w:w="8967"/>
      </w:tblGrid>
      <w:tr w:rsidR="00127871" w:rsidRPr="005978AF">
        <w:trPr>
          <w:trHeight w:val="375"/>
        </w:trPr>
        <w:tc>
          <w:tcPr>
            <w:tcW w:w="8967" w:type="dxa"/>
            <w:vMerge w:val="restart"/>
            <w:tcBorders>
              <w:top w:val="nil"/>
              <w:left w:val="nil"/>
              <w:bottom w:val="nil"/>
              <w:right w:val="nil"/>
            </w:tcBorders>
          </w:tcPr>
          <w:p w:rsidR="00C24B50" w:rsidRPr="005978AF" w:rsidRDefault="00C24B50" w:rsidP="00BF1839">
            <w:pPr>
              <w:autoSpaceDE w:val="0"/>
              <w:spacing w:line="276" w:lineRule="auto"/>
              <w:ind w:right="-1"/>
              <w:jc w:val="center"/>
              <w:rPr>
                <w:rFonts w:ascii="Century Gothic" w:hAnsi="Century Gothic"/>
                <w:b/>
                <w:sz w:val="20"/>
                <w:szCs w:val="22"/>
              </w:rPr>
            </w:pPr>
          </w:p>
          <w:p w:rsidR="008261D9" w:rsidRPr="00A71FCB" w:rsidRDefault="008261D9" w:rsidP="00BF1839">
            <w:pPr>
              <w:autoSpaceDE w:val="0"/>
              <w:spacing w:line="276" w:lineRule="auto"/>
              <w:ind w:right="-1"/>
              <w:jc w:val="center"/>
              <w:rPr>
                <w:rFonts w:ascii="Century Gothic" w:hAnsi="Century Gothic"/>
                <w:b/>
                <w:bCs/>
              </w:rPr>
            </w:pPr>
            <w:r w:rsidRPr="00A71FCB">
              <w:rPr>
                <w:rFonts w:ascii="Century Gothic" w:hAnsi="Century Gothic"/>
                <w:b/>
                <w:bCs/>
              </w:rPr>
              <w:t>„</w:t>
            </w:r>
            <w:r w:rsidR="00A71FCB" w:rsidRPr="00A71FCB">
              <w:rPr>
                <w:rFonts w:ascii="Century Gothic" w:hAnsi="Century Gothic"/>
                <w:b/>
                <w:bCs/>
              </w:rPr>
              <w:t>Dostawa pełnego systemu sieci bezprzewodowej (WiFi)</w:t>
            </w:r>
            <w:r w:rsidRPr="00A71FCB">
              <w:rPr>
                <w:rFonts w:ascii="Century Gothic" w:hAnsi="Century Gothic"/>
                <w:b/>
                <w:bCs/>
              </w:rPr>
              <w:t>”</w:t>
            </w:r>
          </w:p>
          <w:p w:rsidR="00C24B50" w:rsidRPr="005978AF" w:rsidRDefault="00C24B50" w:rsidP="00BF1839">
            <w:pPr>
              <w:pStyle w:val="Tekstpodstawowy"/>
              <w:spacing w:line="360" w:lineRule="auto"/>
              <w:ind w:right="-74"/>
              <w:jc w:val="center"/>
              <w:rPr>
                <w:rFonts w:ascii="Century Gothic" w:hAnsi="Century Gothic"/>
                <w:b/>
                <w:sz w:val="20"/>
                <w:szCs w:val="22"/>
              </w:rPr>
            </w:pPr>
          </w:p>
        </w:tc>
      </w:tr>
      <w:tr w:rsidR="00127871" w:rsidRPr="005978AF">
        <w:trPr>
          <w:trHeight w:val="282"/>
        </w:trPr>
        <w:tc>
          <w:tcPr>
            <w:tcW w:w="8967" w:type="dxa"/>
            <w:vMerge/>
            <w:tcBorders>
              <w:top w:val="nil"/>
              <w:left w:val="nil"/>
              <w:bottom w:val="nil"/>
              <w:right w:val="nil"/>
            </w:tcBorders>
          </w:tcPr>
          <w:p w:rsidR="00C24B50" w:rsidRPr="005978AF" w:rsidRDefault="00C24B50" w:rsidP="00AB5B83">
            <w:pPr>
              <w:suppressAutoHyphens w:val="0"/>
              <w:spacing w:line="276" w:lineRule="auto"/>
              <w:rPr>
                <w:rFonts w:ascii="Century Gothic" w:hAnsi="Century Gothic"/>
                <w:sz w:val="20"/>
                <w:szCs w:val="22"/>
                <w:lang w:eastAsia="pl-PL"/>
              </w:rPr>
            </w:pPr>
          </w:p>
        </w:tc>
      </w:tr>
    </w:tbl>
    <w:p w:rsidR="00C24B50" w:rsidRPr="005978AF" w:rsidRDefault="00C24B50" w:rsidP="00BF1839">
      <w:pPr>
        <w:pStyle w:val="Tekstpodstawowy"/>
        <w:spacing w:line="276" w:lineRule="auto"/>
        <w:ind w:right="-5"/>
        <w:jc w:val="center"/>
        <w:rPr>
          <w:rFonts w:ascii="Century Gothic" w:hAnsi="Century Gothic"/>
          <w:b/>
          <w:sz w:val="20"/>
          <w:szCs w:val="22"/>
        </w:rPr>
      </w:pPr>
    </w:p>
    <w:p w:rsidR="00C24B50" w:rsidRPr="005978AF" w:rsidRDefault="00C24B50" w:rsidP="00BF1839">
      <w:pPr>
        <w:pStyle w:val="Tekstpodstawowy31"/>
        <w:spacing w:before="0" w:line="276" w:lineRule="auto"/>
        <w:ind w:right="-1"/>
        <w:jc w:val="center"/>
        <w:rPr>
          <w:rFonts w:ascii="Century Gothic" w:hAnsi="Century Gothic"/>
          <w:b/>
          <w:i w:val="0"/>
          <w:sz w:val="20"/>
          <w:szCs w:val="22"/>
        </w:rPr>
      </w:pPr>
      <w:r w:rsidRPr="005978AF">
        <w:rPr>
          <w:rFonts w:ascii="Century Gothic" w:hAnsi="Century Gothic"/>
          <w:b/>
          <w:i w:val="0"/>
          <w:sz w:val="20"/>
          <w:szCs w:val="22"/>
        </w:rPr>
        <w:t xml:space="preserve">Nie otwierać przed dniem </w:t>
      </w:r>
      <w:r w:rsidR="003D361A">
        <w:rPr>
          <w:rFonts w:ascii="Century Gothic" w:hAnsi="Century Gothic"/>
          <w:b/>
          <w:i w:val="0"/>
          <w:sz w:val="20"/>
          <w:szCs w:val="22"/>
        </w:rPr>
        <w:t>13</w:t>
      </w:r>
      <w:r w:rsidR="00A8415F" w:rsidRPr="005978AF">
        <w:rPr>
          <w:rFonts w:ascii="Century Gothic" w:hAnsi="Century Gothic"/>
          <w:b/>
          <w:i w:val="0"/>
          <w:sz w:val="20"/>
          <w:szCs w:val="22"/>
        </w:rPr>
        <w:t>.</w:t>
      </w:r>
      <w:r w:rsidR="003D361A">
        <w:rPr>
          <w:rFonts w:ascii="Century Gothic" w:hAnsi="Century Gothic"/>
          <w:b/>
          <w:i w:val="0"/>
          <w:sz w:val="20"/>
          <w:szCs w:val="22"/>
        </w:rPr>
        <w:t>11</w:t>
      </w:r>
      <w:r w:rsidR="00466F6D" w:rsidRPr="005978AF">
        <w:rPr>
          <w:rFonts w:ascii="Century Gothic" w:hAnsi="Century Gothic"/>
          <w:b/>
          <w:i w:val="0"/>
          <w:sz w:val="20"/>
          <w:szCs w:val="22"/>
        </w:rPr>
        <w:t>.</w:t>
      </w:r>
      <w:r w:rsidR="00C531A3">
        <w:rPr>
          <w:rFonts w:ascii="Century Gothic" w:hAnsi="Century Gothic"/>
          <w:b/>
          <w:i w:val="0"/>
          <w:sz w:val="20"/>
          <w:szCs w:val="22"/>
        </w:rPr>
        <w:t>2020</w:t>
      </w:r>
      <w:r w:rsidRPr="005978AF">
        <w:rPr>
          <w:rFonts w:ascii="Century Gothic" w:hAnsi="Century Gothic"/>
          <w:b/>
          <w:i w:val="0"/>
          <w:sz w:val="20"/>
          <w:szCs w:val="22"/>
        </w:rPr>
        <w:t xml:space="preserve"> r., godz. 1</w:t>
      </w:r>
      <w:r w:rsidR="004D05D9">
        <w:rPr>
          <w:rFonts w:ascii="Century Gothic" w:hAnsi="Century Gothic"/>
          <w:b/>
          <w:i w:val="0"/>
          <w:sz w:val="20"/>
          <w:szCs w:val="22"/>
        </w:rPr>
        <w:t>0</w:t>
      </w:r>
      <w:r w:rsidR="006C4DCB" w:rsidRPr="005978AF">
        <w:rPr>
          <w:rFonts w:ascii="Century Gothic" w:hAnsi="Century Gothic"/>
          <w:b/>
          <w:i w:val="0"/>
          <w:sz w:val="20"/>
          <w:szCs w:val="22"/>
        </w:rPr>
        <w:t>:00</w:t>
      </w:r>
    </w:p>
    <w:p w:rsidR="00C24B50" w:rsidRPr="005978AF"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5978AF">
        <w:rPr>
          <w:rFonts w:ascii="Century Gothic" w:hAnsi="Century Gothic"/>
          <w:bCs/>
          <w:sz w:val="20"/>
          <w:szCs w:val="22"/>
        </w:rPr>
        <w:lastRenderedPageBreak/>
        <w:t xml:space="preserve">Wymagania określone w </w:t>
      </w:r>
      <w:r w:rsidR="00A94CA8" w:rsidRPr="005978AF">
        <w:rPr>
          <w:rFonts w:ascii="Century Gothic" w:hAnsi="Century Gothic"/>
          <w:bCs/>
          <w:sz w:val="20"/>
          <w:szCs w:val="22"/>
        </w:rPr>
        <w:t>pkt 10.1</w:t>
      </w:r>
      <w:r w:rsidR="00BF1839" w:rsidRPr="005978AF">
        <w:rPr>
          <w:rFonts w:ascii="Century Gothic" w:hAnsi="Century Gothic"/>
          <w:bCs/>
          <w:sz w:val="20"/>
          <w:szCs w:val="22"/>
        </w:rPr>
        <w:t>4</w:t>
      </w:r>
      <w:r w:rsidRPr="005978AF">
        <w:rPr>
          <w:rFonts w:ascii="Century Gothic" w:hAnsi="Century Gothic"/>
          <w:bCs/>
          <w:sz w:val="20"/>
          <w:szCs w:val="22"/>
        </w:rPr>
        <w:t xml:space="preserve">. – </w:t>
      </w:r>
      <w:r w:rsidR="00BF1839" w:rsidRPr="005978AF">
        <w:rPr>
          <w:rFonts w:ascii="Century Gothic" w:hAnsi="Century Gothic"/>
          <w:bCs/>
          <w:sz w:val="20"/>
          <w:szCs w:val="22"/>
        </w:rPr>
        <w:t>10</w:t>
      </w:r>
      <w:r w:rsidRPr="005978AF">
        <w:rPr>
          <w:rFonts w:ascii="Century Gothic" w:hAnsi="Century Gothic"/>
          <w:bCs/>
          <w:sz w:val="20"/>
          <w:szCs w:val="22"/>
        </w:rPr>
        <w:t>.1</w:t>
      </w:r>
      <w:r w:rsidR="00A94CA8" w:rsidRPr="005978AF">
        <w:rPr>
          <w:rFonts w:ascii="Century Gothic" w:hAnsi="Century Gothic"/>
          <w:bCs/>
          <w:sz w:val="20"/>
          <w:szCs w:val="22"/>
        </w:rPr>
        <w:t>6</w:t>
      </w:r>
      <w:r w:rsidRPr="005978AF">
        <w:rPr>
          <w:rFonts w:ascii="Century Gothic" w:hAnsi="Century Gothic"/>
          <w:bCs/>
          <w:sz w:val="20"/>
          <w:szCs w:val="22"/>
        </w:rPr>
        <w:t>. nie stanowią o treści oferty i ich niespełnienie nie będzie skutkować odrzuceniem oferty; wszelkie negatywne konsekwencje mogące</w:t>
      </w:r>
      <w:r w:rsidRPr="00213BD4">
        <w:rPr>
          <w:rFonts w:ascii="Century Gothic" w:hAnsi="Century Gothic"/>
          <w:bCs/>
          <w:sz w:val="20"/>
          <w:szCs w:val="22"/>
        </w:rPr>
        <w:t xml:space="preserve"> wyniknąć z niezachowania tych wymagań będą obciążały Wykonawcę.</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13BD4">
        <w:rPr>
          <w:rFonts w:ascii="Century Gothic" w:hAnsi="Century Gothic"/>
          <w:bCs/>
          <w:sz w:val="20"/>
          <w:szCs w:val="22"/>
        </w:rPr>
        <w:t xml:space="preserve"> OFERTY</w:t>
      </w:r>
      <w:r w:rsidRPr="00213BD4">
        <w:rPr>
          <w:rFonts w:ascii="Century Gothic" w:hAnsi="Century Gothic"/>
          <w:bCs/>
          <w:sz w:val="20"/>
          <w:szCs w:val="22"/>
        </w:rPr>
        <w:t>” lub „WYCOFANIE</w:t>
      </w:r>
      <w:r w:rsidR="00C2246D" w:rsidRPr="00213BD4">
        <w:rPr>
          <w:rFonts w:ascii="Century Gothic" w:hAnsi="Century Gothic"/>
          <w:bCs/>
          <w:sz w:val="20"/>
          <w:szCs w:val="22"/>
        </w:rPr>
        <w:t xml:space="preserve"> OFERTY</w:t>
      </w:r>
      <w:r w:rsidR="00517F9B" w:rsidRPr="00213BD4">
        <w:rPr>
          <w:rFonts w:ascii="Century Gothic" w:hAnsi="Century Gothic"/>
          <w:bCs/>
          <w:sz w:val="20"/>
          <w:szCs w:val="22"/>
        </w:rPr>
        <w:t>”.</w:t>
      </w:r>
    </w:p>
    <w:p w:rsidR="00714AEF" w:rsidRPr="00213BD4" w:rsidRDefault="00714AEF" w:rsidP="00AB5B83">
      <w:pPr>
        <w:pStyle w:val="rozdzia"/>
        <w:spacing w:line="276" w:lineRule="auto"/>
        <w:ind w:right="-1"/>
        <w:rPr>
          <w:rFonts w:ascii="Century Gothic" w:hAnsi="Century Gothic"/>
          <w:szCs w:val="22"/>
        </w:rPr>
      </w:pPr>
    </w:p>
    <w:p w:rsidR="00C24B50" w:rsidRPr="00213BD4" w:rsidRDefault="001C7BDE" w:rsidP="00AB5B83">
      <w:pPr>
        <w:spacing w:line="276" w:lineRule="auto"/>
        <w:ind w:right="-1"/>
        <w:jc w:val="both"/>
        <w:rPr>
          <w:rStyle w:val="tekstdokbold"/>
          <w:rFonts w:ascii="Century Gothic" w:hAnsi="Century Gothic"/>
          <w:bCs/>
          <w:sz w:val="20"/>
          <w:szCs w:val="22"/>
        </w:rPr>
      </w:pPr>
      <w:r w:rsidRPr="00213BD4">
        <w:rPr>
          <w:rStyle w:val="tekstdokbold"/>
          <w:rFonts w:ascii="Century Gothic" w:hAnsi="Century Gothic"/>
          <w:bCs/>
          <w:sz w:val="20"/>
          <w:szCs w:val="22"/>
        </w:rPr>
        <w:t>11</w:t>
      </w:r>
      <w:r w:rsidR="00C24B50" w:rsidRPr="00213BD4">
        <w:rPr>
          <w:rStyle w:val="tekstdokbold"/>
          <w:rFonts w:ascii="Century Gothic" w:hAnsi="Century Gothic"/>
          <w:bCs/>
          <w:sz w:val="20"/>
          <w:szCs w:val="22"/>
        </w:rPr>
        <w:t>.</w:t>
      </w:r>
      <w:r w:rsidR="00C24B50" w:rsidRPr="00213BD4">
        <w:rPr>
          <w:rStyle w:val="tekstdokbold"/>
          <w:rFonts w:ascii="Century Gothic" w:hAnsi="Century Gothic"/>
          <w:bCs/>
          <w:sz w:val="20"/>
          <w:szCs w:val="22"/>
        </w:rPr>
        <w:tab/>
        <w:t>OPIS SPOSOBU OBLICZENIA CENY OFERTY</w:t>
      </w:r>
    </w:p>
    <w:p w:rsidR="00C24B50" w:rsidRPr="00213BD4"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.1. </w:t>
      </w:r>
      <w:r w:rsidR="00C24B50" w:rsidRPr="00213BD4">
        <w:rPr>
          <w:rFonts w:ascii="Century Gothic" w:hAnsi="Century Gothic"/>
          <w:sz w:val="20"/>
          <w:szCs w:val="22"/>
        </w:rPr>
        <w:tab/>
      </w:r>
      <w:r w:rsidR="004C4C5A" w:rsidRPr="00E70518">
        <w:rPr>
          <w:rFonts w:ascii="Century Gothic" w:hAnsi="Century Gothic"/>
          <w:sz w:val="20"/>
          <w:szCs w:val="22"/>
        </w:rPr>
        <w:t xml:space="preserve">Cena oferty zostanie wyliczona przez Wykonawcę w oparciu o </w:t>
      </w:r>
      <w:r w:rsidR="004C4C5A" w:rsidRPr="00E70518">
        <w:rPr>
          <w:rStyle w:val="tekstdokbold"/>
          <w:rFonts w:ascii="Century Gothic" w:hAnsi="Century Gothic"/>
          <w:sz w:val="20"/>
          <w:szCs w:val="22"/>
        </w:rPr>
        <w:t>Formularz cenowy</w:t>
      </w:r>
      <w:r w:rsidR="004C4C5A" w:rsidRPr="00E70518">
        <w:rPr>
          <w:rFonts w:ascii="Century Gothic" w:hAnsi="Century Gothic"/>
          <w:sz w:val="20"/>
          <w:szCs w:val="22"/>
        </w:rPr>
        <w:t xml:space="preserve">, którego wzór stanowi </w:t>
      </w:r>
      <w:r w:rsidR="004C4C5A" w:rsidRPr="00E70518">
        <w:rPr>
          <w:rFonts w:ascii="Century Gothic" w:hAnsi="Century Gothic"/>
          <w:bCs/>
          <w:sz w:val="20"/>
          <w:szCs w:val="22"/>
        </w:rPr>
        <w:t xml:space="preserve">załącznik nr </w:t>
      </w:r>
      <w:r w:rsidR="004C4C5A" w:rsidRPr="00E70518">
        <w:rPr>
          <w:rFonts w:ascii="Century Gothic" w:hAnsi="Century Gothic"/>
          <w:sz w:val="20"/>
          <w:szCs w:val="22"/>
        </w:rPr>
        <w:t>2 do SIWZ</w:t>
      </w:r>
      <w:r w:rsidR="000C0471" w:rsidRPr="00213BD4">
        <w:rPr>
          <w:rFonts w:ascii="Century Gothic" w:hAnsi="Century Gothic"/>
          <w:bCs/>
          <w:sz w:val="20"/>
          <w:szCs w:val="22"/>
        </w:rPr>
        <w:t>.</w:t>
      </w:r>
    </w:p>
    <w:p w:rsidR="00F9534B" w:rsidRPr="00213BD4"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213BD4">
        <w:rPr>
          <w:rFonts w:ascii="Century Gothic" w:hAnsi="Century Gothic"/>
          <w:sz w:val="20"/>
          <w:szCs w:val="22"/>
        </w:rPr>
        <w:t>11</w:t>
      </w:r>
      <w:r w:rsidR="00C24B50" w:rsidRPr="00213BD4">
        <w:rPr>
          <w:rFonts w:ascii="Century Gothic" w:hAnsi="Century Gothic"/>
          <w:sz w:val="20"/>
          <w:szCs w:val="22"/>
        </w:rPr>
        <w:t>.2.</w:t>
      </w:r>
      <w:r w:rsidR="00C24B50" w:rsidRPr="00213BD4">
        <w:rPr>
          <w:rFonts w:ascii="Century Gothic" w:hAnsi="Century Gothic"/>
          <w:sz w:val="20"/>
          <w:szCs w:val="22"/>
        </w:rPr>
        <w:tab/>
      </w:r>
      <w:r w:rsidR="004C4C5A" w:rsidRPr="00E70518">
        <w:rPr>
          <w:rFonts w:ascii="Century Gothic" w:hAnsi="Century Gothic"/>
          <w:iCs/>
          <w:sz w:val="20"/>
          <w:szCs w:val="22"/>
        </w:rPr>
        <w:t>Następnie Wykonawca przepisuje wartość</w:t>
      </w:r>
      <w:r w:rsidR="00894E83">
        <w:rPr>
          <w:rFonts w:ascii="Century Gothic" w:hAnsi="Century Gothic"/>
          <w:iCs/>
          <w:sz w:val="20"/>
          <w:szCs w:val="22"/>
        </w:rPr>
        <w:t xml:space="preserve"> netto oraz</w:t>
      </w:r>
      <w:r w:rsidR="004C4C5A" w:rsidRPr="00E70518">
        <w:rPr>
          <w:rFonts w:ascii="Century Gothic" w:hAnsi="Century Gothic"/>
          <w:iCs/>
          <w:sz w:val="20"/>
          <w:szCs w:val="22"/>
        </w:rPr>
        <w:t xml:space="preserve"> brutto </w:t>
      </w:r>
      <w:r w:rsidR="00894E83">
        <w:rPr>
          <w:rFonts w:ascii="Century Gothic" w:hAnsi="Century Gothic"/>
          <w:iCs/>
          <w:sz w:val="20"/>
          <w:szCs w:val="22"/>
        </w:rPr>
        <w:t>części wyliczonej</w:t>
      </w:r>
      <w:r w:rsidR="004C4C5A" w:rsidRPr="00E70518">
        <w:rPr>
          <w:rFonts w:ascii="Century Gothic" w:hAnsi="Century Gothic"/>
          <w:iCs/>
          <w:sz w:val="20"/>
          <w:szCs w:val="22"/>
        </w:rPr>
        <w:t xml:space="preserve"> w załączniku nr 2 do SIWZ do Formularza oferty, stanowiącego załącznik nr 1 do SIWZ</w:t>
      </w:r>
      <w:r w:rsidR="00F9534B" w:rsidRPr="00213BD4">
        <w:rPr>
          <w:rFonts w:ascii="Century Gothic" w:hAnsi="Century Gothic"/>
          <w:iCs/>
          <w:sz w:val="20"/>
          <w:szCs w:val="22"/>
        </w:rPr>
        <w:t>.</w:t>
      </w:r>
    </w:p>
    <w:p w:rsidR="00C24B50" w:rsidRPr="00F34661" w:rsidRDefault="001C7BDE" w:rsidP="00F34661">
      <w:pPr>
        <w:pStyle w:val="Tekstpodstawowy"/>
        <w:spacing w:before="120" w:line="276" w:lineRule="auto"/>
        <w:ind w:left="720" w:right="-1" w:hanging="720"/>
        <w:jc w:val="both"/>
        <w:rPr>
          <w:rFonts w:ascii="Century Gothic" w:hAnsi="Century Gothic"/>
          <w:bCs/>
          <w:spacing w:val="-2"/>
          <w:sz w:val="20"/>
          <w:szCs w:val="22"/>
        </w:rPr>
      </w:pPr>
      <w:r w:rsidRPr="00213BD4">
        <w:rPr>
          <w:rFonts w:ascii="Century Gothic" w:hAnsi="Century Gothic"/>
          <w:iCs/>
          <w:sz w:val="20"/>
          <w:szCs w:val="22"/>
        </w:rPr>
        <w:t>11</w:t>
      </w:r>
      <w:r w:rsidR="00C24B50" w:rsidRPr="00213BD4">
        <w:rPr>
          <w:rFonts w:ascii="Century Gothic" w:hAnsi="Century Gothic"/>
          <w:iCs/>
          <w:sz w:val="20"/>
          <w:szCs w:val="22"/>
        </w:rPr>
        <w:t xml:space="preserve">.3. </w:t>
      </w:r>
      <w:r w:rsidR="007F3275" w:rsidRPr="00213BD4">
        <w:rPr>
          <w:rFonts w:ascii="Century Gothic" w:hAnsi="Century Gothic"/>
          <w:iCs/>
          <w:sz w:val="20"/>
          <w:szCs w:val="22"/>
        </w:rPr>
        <w:tab/>
      </w:r>
      <w:r w:rsidR="007F3275" w:rsidRPr="00213BD4">
        <w:rPr>
          <w:rFonts w:ascii="Century Gothic" w:hAnsi="Century Gothic"/>
          <w:bCs/>
          <w:sz w:val="20"/>
          <w:szCs w:val="22"/>
        </w:rPr>
        <w:t xml:space="preserve">Cena musi uwzględniać wszystkie wymagania niniejszej SIWZ oraz obejmować wszelkie koszty, jakie poniesie </w:t>
      </w:r>
      <w:r w:rsidR="007F3275" w:rsidRPr="00213BD4">
        <w:rPr>
          <w:rFonts w:ascii="Century Gothic" w:hAnsi="Century Gothic"/>
          <w:bCs/>
          <w:spacing w:val="6"/>
          <w:sz w:val="20"/>
          <w:szCs w:val="22"/>
        </w:rPr>
        <w:t xml:space="preserve">Wykonawca z tytułu należytej oraz zgodnej z obowiązującymi przepisami realizacji </w:t>
      </w:r>
      <w:r w:rsidR="00F34661">
        <w:rPr>
          <w:rFonts w:ascii="Century Gothic" w:hAnsi="Century Gothic"/>
          <w:bCs/>
          <w:spacing w:val="-2"/>
          <w:sz w:val="20"/>
          <w:szCs w:val="22"/>
        </w:rPr>
        <w:t xml:space="preserve">przedmiotu zamówienia </w:t>
      </w:r>
      <w:r w:rsidR="00F34661" w:rsidRPr="00F34661">
        <w:rPr>
          <w:rFonts w:ascii="Century Gothic" w:hAnsi="Century Gothic"/>
          <w:bCs/>
          <w:spacing w:val="-2"/>
          <w:sz w:val="20"/>
          <w:szCs w:val="22"/>
        </w:rPr>
        <w:t>w tym: podatek od towarów i usług, koszty dostawy do siedziby</w:t>
      </w:r>
      <w:r w:rsidR="00F34661">
        <w:rPr>
          <w:rFonts w:ascii="Century Gothic" w:hAnsi="Century Gothic"/>
          <w:bCs/>
          <w:spacing w:val="-2"/>
          <w:sz w:val="20"/>
          <w:szCs w:val="22"/>
        </w:rPr>
        <w:t xml:space="preserve"> </w:t>
      </w:r>
      <w:r w:rsidR="00F34661" w:rsidRPr="00F34661">
        <w:rPr>
          <w:rFonts w:ascii="Century Gothic" w:hAnsi="Century Gothic"/>
          <w:bCs/>
          <w:spacing w:val="-2"/>
          <w:sz w:val="20"/>
          <w:szCs w:val="22"/>
        </w:rPr>
        <w:t xml:space="preserve">Zamawiającego, świadczeń </w:t>
      </w:r>
      <w:r w:rsidR="00F34661">
        <w:rPr>
          <w:rFonts w:ascii="Century Gothic" w:hAnsi="Century Gothic"/>
          <w:bCs/>
          <w:spacing w:val="-2"/>
          <w:sz w:val="20"/>
          <w:szCs w:val="22"/>
        </w:rPr>
        <w:t xml:space="preserve">gwarancyjnych, koszt wdrożenia, </w:t>
      </w:r>
      <w:r w:rsidR="00F34661" w:rsidRPr="00F34661">
        <w:rPr>
          <w:rFonts w:ascii="Century Gothic" w:hAnsi="Century Gothic"/>
          <w:bCs/>
          <w:spacing w:val="-2"/>
          <w:sz w:val="20"/>
          <w:szCs w:val="22"/>
        </w:rPr>
        <w:t>szkolenia</w:t>
      </w:r>
      <w:r w:rsidR="00F34661">
        <w:rPr>
          <w:rFonts w:ascii="Century Gothic" w:hAnsi="Century Gothic"/>
          <w:bCs/>
          <w:spacing w:val="-2"/>
          <w:sz w:val="20"/>
          <w:szCs w:val="22"/>
        </w:rPr>
        <w:t xml:space="preserve"> </w:t>
      </w:r>
      <w:r w:rsidR="00F34661" w:rsidRPr="00F34661">
        <w:rPr>
          <w:rFonts w:ascii="Century Gothic" w:hAnsi="Century Gothic"/>
          <w:bCs/>
          <w:spacing w:val="-2"/>
          <w:sz w:val="20"/>
          <w:szCs w:val="22"/>
        </w:rPr>
        <w:t>i ewentualne opusty.</w:t>
      </w:r>
    </w:p>
    <w:p w:rsidR="00C24B50" w:rsidRPr="00213BD4" w:rsidRDefault="001C7BDE" w:rsidP="004044DC">
      <w:pPr>
        <w:pStyle w:val="Tekstpodstawowy"/>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.4.</w:t>
      </w:r>
      <w:r w:rsidR="000D2366" w:rsidRPr="00213BD4">
        <w:rPr>
          <w:rFonts w:ascii="Century Gothic" w:hAnsi="Century Gothic"/>
          <w:sz w:val="20"/>
          <w:szCs w:val="22"/>
        </w:rPr>
        <w:t xml:space="preserve"> </w:t>
      </w:r>
      <w:r w:rsidR="00C24B50" w:rsidRPr="00213BD4">
        <w:rPr>
          <w:rFonts w:ascii="Century Gothic" w:hAnsi="Century Gothic"/>
          <w:sz w:val="20"/>
          <w:szCs w:val="22"/>
        </w:rPr>
        <w:tab/>
        <w:t>Cena oferty powinna być wyrażona w złotych polskich (PLN)</w:t>
      </w:r>
      <w:r w:rsidR="00C2246D" w:rsidRPr="00213BD4">
        <w:rPr>
          <w:rFonts w:ascii="Century Gothic" w:hAnsi="Century Gothic"/>
          <w:sz w:val="20"/>
          <w:szCs w:val="22"/>
        </w:rPr>
        <w:t xml:space="preserve"> z wyodrębnieniem podatku VAT,</w:t>
      </w:r>
      <w:r w:rsidR="00C24B50" w:rsidRPr="00213BD4">
        <w:rPr>
          <w:rFonts w:ascii="Century Gothic" w:hAnsi="Century Gothic"/>
          <w:sz w:val="20"/>
          <w:szCs w:val="22"/>
        </w:rPr>
        <w:t xml:space="preserve"> z dokładności</w:t>
      </w:r>
      <w:r w:rsidR="00517F9B" w:rsidRPr="00213BD4">
        <w:rPr>
          <w:rFonts w:ascii="Century Gothic" w:hAnsi="Century Gothic"/>
          <w:sz w:val="20"/>
          <w:szCs w:val="22"/>
        </w:rPr>
        <w:t>ą do dwóch miejsc po przecinku.</w:t>
      </w:r>
    </w:p>
    <w:p w:rsidR="00E378E9" w:rsidRPr="00213BD4" w:rsidRDefault="001C7BDE" w:rsidP="004044DC">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.5. </w:t>
      </w:r>
      <w:r w:rsidR="00C24B50" w:rsidRPr="00213BD4">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213BD4">
        <w:rPr>
          <w:rFonts w:ascii="Century Gothic" w:hAnsi="Century Gothic"/>
          <w:sz w:val="20"/>
          <w:szCs w:val="22"/>
        </w:rPr>
        <w:t>:</w:t>
      </w:r>
    </w:p>
    <w:p w:rsidR="00E378E9" w:rsidRPr="00213BD4" w:rsidRDefault="00C24B50"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wewnątrzwspólnotowego n</w:t>
      </w:r>
      <w:r w:rsidR="00E378E9" w:rsidRPr="00213BD4">
        <w:rPr>
          <w:rFonts w:ascii="Century Gothic" w:hAnsi="Century Gothic"/>
          <w:sz w:val="20"/>
          <w:szCs w:val="22"/>
        </w:rPr>
        <w:t>abycia towarów,</w:t>
      </w:r>
    </w:p>
    <w:p w:rsidR="00E378E9" w:rsidRPr="00213BD4" w:rsidRDefault="00E378E9"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importu usług lub towarów,</w:t>
      </w:r>
    </w:p>
    <w:p w:rsidR="00E378E9" w:rsidRPr="00213BD4" w:rsidRDefault="00E378E9" w:rsidP="00B450FD">
      <w:pPr>
        <w:numPr>
          <w:ilvl w:val="0"/>
          <w:numId w:val="16"/>
        </w:numPr>
        <w:tabs>
          <w:tab w:val="left" w:pos="-3119"/>
        </w:tabs>
        <w:spacing w:before="120" w:line="276" w:lineRule="auto"/>
        <w:ind w:left="1560" w:hanging="426"/>
        <w:jc w:val="both"/>
        <w:rPr>
          <w:rFonts w:ascii="Century Gothic" w:hAnsi="Century Gothic"/>
          <w:sz w:val="20"/>
          <w:szCs w:val="22"/>
        </w:rPr>
      </w:pPr>
      <w:r w:rsidRPr="00213BD4">
        <w:rPr>
          <w:rFonts w:ascii="Century Gothic" w:hAnsi="Century Gothic"/>
          <w:sz w:val="20"/>
          <w:szCs w:val="22"/>
        </w:rPr>
        <w:t>mechanizmu odwróconego obciążenia podatkiem VAT,</w:t>
      </w:r>
    </w:p>
    <w:p w:rsidR="00C24B50" w:rsidRPr="00213BD4" w:rsidRDefault="00C24B50" w:rsidP="00E378E9">
      <w:pPr>
        <w:tabs>
          <w:tab w:val="left" w:pos="-3119"/>
        </w:tabs>
        <w:spacing w:before="120" w:line="276" w:lineRule="auto"/>
        <w:ind w:left="709"/>
        <w:jc w:val="both"/>
        <w:rPr>
          <w:rFonts w:ascii="Century Gothic" w:hAnsi="Century Gothic"/>
          <w:sz w:val="20"/>
          <w:szCs w:val="22"/>
        </w:rPr>
      </w:pPr>
      <w:r w:rsidRPr="00213BD4">
        <w:rPr>
          <w:rFonts w:ascii="Century Gothic" w:hAnsi="Century Gothic"/>
          <w:sz w:val="20"/>
          <w:szCs w:val="22"/>
        </w:rPr>
        <w:t>Zamawiający w</w:t>
      </w:r>
      <w:r w:rsidR="00BA6DFC" w:rsidRPr="00213BD4">
        <w:rPr>
          <w:rFonts w:ascii="Century Gothic" w:hAnsi="Century Gothic"/>
          <w:sz w:val="20"/>
          <w:szCs w:val="22"/>
        </w:rPr>
        <w:t xml:space="preserve"> </w:t>
      </w:r>
      <w:r w:rsidRPr="00213BD4">
        <w:rPr>
          <w:rFonts w:ascii="Century Gothic" w:hAnsi="Century Gothic"/>
          <w:sz w:val="20"/>
          <w:szCs w:val="22"/>
        </w:rPr>
        <w:t>celu oceny takiej oferty doliczy do przedstawionej w niej ceny podatek od towarów i</w:t>
      </w:r>
      <w:r w:rsidR="00BA6DFC" w:rsidRPr="00213BD4">
        <w:rPr>
          <w:rFonts w:ascii="Century Gothic" w:hAnsi="Century Gothic"/>
          <w:sz w:val="20"/>
          <w:szCs w:val="22"/>
        </w:rPr>
        <w:t xml:space="preserve"> </w:t>
      </w:r>
      <w:r w:rsidRPr="00213BD4">
        <w:rPr>
          <w:rFonts w:ascii="Century Gothic" w:hAnsi="Century Gothic"/>
          <w:sz w:val="20"/>
          <w:szCs w:val="22"/>
        </w:rPr>
        <w:t>usług, który miałby obowiązek wpłacić zgodnie z</w:t>
      </w:r>
      <w:r w:rsidR="00BA6DFC" w:rsidRPr="00213BD4">
        <w:rPr>
          <w:rFonts w:ascii="Century Gothic" w:hAnsi="Century Gothic"/>
          <w:sz w:val="20"/>
          <w:szCs w:val="22"/>
        </w:rPr>
        <w:t xml:space="preserve"> </w:t>
      </w:r>
      <w:r w:rsidRPr="00213BD4">
        <w:rPr>
          <w:rFonts w:ascii="Century Gothic" w:hAnsi="Century Gothic"/>
          <w:sz w:val="20"/>
          <w:szCs w:val="22"/>
        </w:rPr>
        <w:t>obowiązującymi przepisami.</w:t>
      </w:r>
    </w:p>
    <w:p w:rsidR="00E378E9" w:rsidRPr="00213BD4" w:rsidRDefault="00E378E9" w:rsidP="006B44C5">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 xml:space="preserve">11.6. </w:t>
      </w:r>
      <w:r w:rsidRPr="00213BD4">
        <w:rPr>
          <w:rFonts w:ascii="Century Gothic" w:hAnsi="Century Gothic"/>
          <w:sz w:val="20"/>
          <w:szCs w:val="22"/>
        </w:rPr>
        <w:tab/>
      </w:r>
      <w:r w:rsidRPr="00213BD4">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213BD4">
        <w:rPr>
          <w:rFonts w:ascii="Century Gothic" w:hAnsi="Century Gothic"/>
          <w:sz w:val="20"/>
          <w:szCs w:val="22"/>
          <w:u w:val="single"/>
        </w:rPr>
        <w:t>.</w:t>
      </w:r>
      <w:r w:rsidRPr="00213BD4">
        <w:rPr>
          <w:rFonts w:ascii="Century Gothic" w:hAnsi="Century Gothic"/>
          <w:sz w:val="20"/>
          <w:szCs w:val="22"/>
          <w:u w:val="single"/>
        </w:rPr>
        <w:t xml:space="preserve"> </w:t>
      </w:r>
      <w:r w:rsidR="00F27965" w:rsidRPr="00213BD4">
        <w:rPr>
          <w:rFonts w:ascii="Century Gothic" w:hAnsi="Century Gothic"/>
          <w:sz w:val="20"/>
          <w:szCs w:val="22"/>
          <w:u w:val="single"/>
        </w:rPr>
        <w:t>W</w:t>
      </w:r>
      <w:r w:rsidR="00085CD1" w:rsidRPr="00213BD4">
        <w:rPr>
          <w:rFonts w:ascii="Century Gothic" w:hAnsi="Century Gothic"/>
          <w:sz w:val="20"/>
          <w:szCs w:val="22"/>
          <w:u w:val="single"/>
        </w:rPr>
        <w:t xml:space="preserve"> </w:t>
      </w:r>
      <w:r w:rsidRPr="00213BD4">
        <w:rPr>
          <w:rFonts w:ascii="Century Gothic" w:hAnsi="Century Gothic"/>
          <w:sz w:val="20"/>
          <w:szCs w:val="22"/>
          <w:u w:val="single"/>
        </w:rPr>
        <w:t>ty</w:t>
      </w:r>
      <w:r w:rsidR="006B44C5">
        <w:rPr>
          <w:rFonts w:ascii="Century Gothic" w:hAnsi="Century Gothic"/>
          <w:sz w:val="20"/>
          <w:szCs w:val="22"/>
          <w:u w:val="single"/>
        </w:rPr>
        <w:t>m celu należy złożyć o</w:t>
      </w:r>
      <w:r w:rsidRPr="00213BD4">
        <w:rPr>
          <w:rFonts w:ascii="Century Gothic" w:hAnsi="Century Gothic"/>
          <w:sz w:val="20"/>
          <w:szCs w:val="22"/>
          <w:u w:val="single"/>
        </w:rPr>
        <w:t xml:space="preserve">świadczenie </w:t>
      </w:r>
      <w:r w:rsidR="006B44C5">
        <w:rPr>
          <w:rFonts w:ascii="Century Gothic" w:hAnsi="Century Gothic"/>
          <w:sz w:val="20"/>
          <w:szCs w:val="22"/>
          <w:u w:val="single"/>
        </w:rPr>
        <w:t>zawarte w formularzu oferty</w:t>
      </w:r>
      <w:r w:rsidRPr="00213BD4">
        <w:rPr>
          <w:rFonts w:ascii="Century Gothic" w:hAnsi="Century Gothic"/>
          <w:sz w:val="20"/>
          <w:szCs w:val="22"/>
          <w:u w:val="single"/>
        </w:rPr>
        <w:t>.</w:t>
      </w:r>
    </w:p>
    <w:p w:rsidR="00C24B50" w:rsidRPr="00213BD4" w:rsidRDefault="00C24B50" w:rsidP="006253EB">
      <w:pPr>
        <w:tabs>
          <w:tab w:val="left" w:pos="-3119"/>
        </w:tabs>
        <w:spacing w:line="276" w:lineRule="auto"/>
        <w:ind w:left="709" w:right="-1" w:hanging="709"/>
        <w:jc w:val="both"/>
        <w:rPr>
          <w:rFonts w:ascii="Century Gothic" w:hAnsi="Century Gothic"/>
          <w:sz w:val="20"/>
          <w:szCs w:val="22"/>
        </w:rPr>
      </w:pPr>
    </w:p>
    <w:p w:rsidR="00491546" w:rsidRPr="00213BD4" w:rsidRDefault="00491546" w:rsidP="00491546">
      <w:pPr>
        <w:pStyle w:val="rozdzia"/>
        <w:spacing w:line="276" w:lineRule="auto"/>
        <w:ind w:left="709" w:right="-1" w:hanging="709"/>
        <w:rPr>
          <w:rFonts w:ascii="Century Gothic" w:hAnsi="Century Gothic"/>
          <w:szCs w:val="22"/>
        </w:rPr>
      </w:pPr>
      <w:r w:rsidRPr="00213BD4">
        <w:rPr>
          <w:rFonts w:ascii="Century Gothic" w:hAnsi="Century Gothic"/>
          <w:szCs w:val="22"/>
        </w:rPr>
        <w:t>12.</w:t>
      </w:r>
      <w:r w:rsidRPr="00213BD4">
        <w:rPr>
          <w:rFonts w:ascii="Century Gothic" w:hAnsi="Century Gothic"/>
          <w:szCs w:val="22"/>
        </w:rPr>
        <w:tab/>
        <w:t>DZIAŁANIA POPRZEDZAJĄCE OCENĘ OFERT:</w:t>
      </w:r>
    </w:p>
    <w:p w:rsidR="00491546" w:rsidRPr="00213BD4" w:rsidRDefault="00491546" w:rsidP="006253EB">
      <w:pPr>
        <w:tabs>
          <w:tab w:val="left" w:pos="-3119"/>
        </w:tabs>
        <w:spacing w:line="276" w:lineRule="auto"/>
        <w:ind w:left="709" w:right="-1" w:hanging="709"/>
        <w:jc w:val="both"/>
        <w:rPr>
          <w:rFonts w:ascii="Century Gothic" w:hAnsi="Century Gothic"/>
          <w:sz w:val="20"/>
          <w:szCs w:val="22"/>
        </w:rPr>
      </w:pP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12.1.</w:t>
      </w:r>
      <w:r w:rsidRPr="00213BD4">
        <w:rPr>
          <w:rFonts w:ascii="Century Gothic" w:hAnsi="Century Gothic"/>
          <w:sz w:val="20"/>
          <w:szCs w:val="22"/>
        </w:rPr>
        <w:tab/>
      </w:r>
      <w:r w:rsidRPr="00213BD4">
        <w:rPr>
          <w:rFonts w:ascii="Century Gothic" w:hAnsi="Century Gothic" w:cs="Arial"/>
          <w:sz w:val="20"/>
          <w:szCs w:val="20"/>
          <w:lang w:eastAsia="pl-PL"/>
        </w:rPr>
        <w:t xml:space="preserve">Niezwłocznie po upływie terminu otwarcia ofert Zamawiający zamieści na swojej  stronie internetowej </w:t>
      </w:r>
      <w:hyperlink r:id="rId9" w:history="1">
        <w:r w:rsidRPr="00213BD4">
          <w:rPr>
            <w:rStyle w:val="Hipercze"/>
            <w:rFonts w:ascii="Century Gothic" w:hAnsi="Century Gothic" w:cs="Arial"/>
            <w:color w:val="auto"/>
            <w:sz w:val="20"/>
            <w:szCs w:val="20"/>
            <w:u w:val="none"/>
            <w:lang w:eastAsia="pl-PL"/>
          </w:rPr>
          <w:t>www.ukw.edu.pl</w:t>
        </w:r>
      </w:hyperlink>
      <w:r w:rsidRPr="00213BD4">
        <w:rPr>
          <w:rFonts w:ascii="Century Gothic" w:hAnsi="Century Gothic" w:cs="Arial"/>
          <w:sz w:val="20"/>
          <w:szCs w:val="20"/>
          <w:lang w:eastAsia="pl-PL"/>
        </w:rPr>
        <w:t>; (zakładka Zamówienia Publiczne) informacje dotyczące:</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kwoty jaką zamierza przeznaczyć na sfinansowanie zamówienia</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nazw (firm) oraz adresów Wykonawców, którzy złożyli oferty w terminie;</w:t>
      </w:r>
    </w:p>
    <w:p w:rsidR="001F3F07" w:rsidRPr="00213BD4" w:rsidRDefault="001F3F07" w:rsidP="00B450FD">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ceny, terminu wykonania zamówienia, okresu gwarancji i warunków płatności.</w:t>
      </w: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12.2.</w:t>
      </w:r>
      <w:r w:rsidRPr="00213BD4">
        <w:rPr>
          <w:rFonts w:ascii="Century Gothic" w:hAnsi="Century Gothic"/>
          <w:sz w:val="20"/>
          <w:szCs w:val="22"/>
        </w:rPr>
        <w:tab/>
      </w:r>
      <w:r w:rsidRPr="00213BD4">
        <w:rPr>
          <w:rFonts w:ascii="Century Gothic" w:hAnsi="Century Gothic" w:cs="Arial"/>
          <w:sz w:val="20"/>
          <w:szCs w:val="20"/>
          <w:lang w:eastAsia="pl-PL"/>
        </w:rPr>
        <w:t>Zamawiający poprawi w ofercie:</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lastRenderedPageBreak/>
        <w:t>oczywiste omyłki pisarskie,</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rachunkowe, z uwzględnieniem konsekwencji rachunkowych dokonanych poprawek,</w:t>
      </w:r>
    </w:p>
    <w:p w:rsidR="001F3F07" w:rsidRPr="00213BD4" w:rsidRDefault="001F3F07" w:rsidP="00B450FD">
      <w:pPr>
        <w:numPr>
          <w:ilvl w:val="0"/>
          <w:numId w:val="20"/>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213BD4"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3BD4">
        <w:rPr>
          <w:rFonts w:ascii="Century Gothic" w:hAnsi="Century Gothic" w:cs="Arial"/>
          <w:sz w:val="20"/>
          <w:szCs w:val="20"/>
          <w:lang w:eastAsia="pl-PL"/>
        </w:rPr>
        <w:t>niezwłocznie zawiadamiając o tym wykonawcę, którego oferta została poprawiona.</w:t>
      </w:r>
    </w:p>
    <w:p w:rsidR="001F3F07" w:rsidRPr="00213BD4" w:rsidRDefault="001F3F07" w:rsidP="006253EB">
      <w:pPr>
        <w:tabs>
          <w:tab w:val="left" w:pos="-3119"/>
        </w:tabs>
        <w:spacing w:line="276" w:lineRule="auto"/>
        <w:ind w:left="709" w:right="-1" w:hanging="709"/>
        <w:jc w:val="both"/>
        <w:rPr>
          <w:rFonts w:ascii="Century Gothic" w:hAnsi="Century Gothic"/>
          <w:sz w:val="20"/>
          <w:szCs w:val="22"/>
        </w:rPr>
      </w:pPr>
    </w:p>
    <w:p w:rsidR="00C24B50" w:rsidRPr="00213BD4" w:rsidRDefault="001C7BDE" w:rsidP="00AB5B83">
      <w:pPr>
        <w:pStyle w:val="rozdzia"/>
        <w:spacing w:line="276" w:lineRule="auto"/>
        <w:ind w:left="709" w:right="-1" w:hanging="709"/>
        <w:rPr>
          <w:rFonts w:ascii="Century Gothic" w:hAnsi="Century Gothic"/>
          <w:szCs w:val="22"/>
        </w:rPr>
      </w:pPr>
      <w:r w:rsidRPr="00213BD4">
        <w:rPr>
          <w:rFonts w:ascii="Century Gothic" w:hAnsi="Century Gothic"/>
          <w:szCs w:val="22"/>
        </w:rPr>
        <w:t>1</w:t>
      </w:r>
      <w:r w:rsidR="001F3F07" w:rsidRPr="00213BD4">
        <w:rPr>
          <w:rFonts w:ascii="Century Gothic" w:hAnsi="Century Gothic"/>
          <w:szCs w:val="22"/>
        </w:rPr>
        <w:t>3</w:t>
      </w:r>
      <w:r w:rsidR="00C24B50" w:rsidRPr="00213BD4">
        <w:rPr>
          <w:rFonts w:ascii="Century Gothic" w:hAnsi="Century Gothic"/>
          <w:szCs w:val="22"/>
        </w:rPr>
        <w:t>.</w:t>
      </w:r>
      <w:r w:rsidR="00C24B50" w:rsidRPr="00213BD4">
        <w:rPr>
          <w:rFonts w:ascii="Century Gothic" w:hAnsi="Century Gothic"/>
          <w:szCs w:val="22"/>
        </w:rPr>
        <w:tab/>
        <w:t>WYMAGANIA DOTYCZĄCE WADIUM</w:t>
      </w:r>
    </w:p>
    <w:p w:rsidR="0047210F" w:rsidRPr="0047210F" w:rsidRDefault="001E0E7B" w:rsidP="001E0E7B">
      <w:pPr>
        <w:shd w:val="clear" w:color="auto" w:fill="FFFFFF"/>
        <w:spacing w:line="300" w:lineRule="atLeast"/>
        <w:ind w:left="426"/>
        <w:jc w:val="both"/>
        <w:rPr>
          <w:color w:val="000000"/>
          <w:sz w:val="20"/>
          <w:szCs w:val="20"/>
          <w:lang w:eastAsia="pl-PL"/>
        </w:rPr>
      </w:pPr>
      <w:r>
        <w:rPr>
          <w:rFonts w:ascii="Century Gothic" w:hAnsi="Century Gothic"/>
          <w:sz w:val="20"/>
          <w:szCs w:val="22"/>
        </w:rPr>
        <w:t xml:space="preserve">     </w:t>
      </w:r>
      <w:r w:rsidR="0047210F" w:rsidRPr="0047210F">
        <w:rPr>
          <w:color w:val="000000"/>
          <w:sz w:val="20"/>
          <w:szCs w:val="20"/>
          <w:lang w:eastAsia="pl-PL"/>
        </w:rPr>
        <w:t> </w:t>
      </w:r>
      <w:r>
        <w:rPr>
          <w:rFonts w:ascii="Century Gothic" w:hAnsi="Century Gothic"/>
          <w:color w:val="000000"/>
          <w:sz w:val="20"/>
          <w:szCs w:val="20"/>
          <w:lang w:eastAsia="pl-PL"/>
        </w:rPr>
        <w:t>Nie dotyczy.</w:t>
      </w:r>
    </w:p>
    <w:p w:rsidR="00C24B50" w:rsidRPr="006532F2" w:rsidRDefault="00C24B50" w:rsidP="0047210F">
      <w:pPr>
        <w:suppressAutoHyphens w:val="0"/>
        <w:autoSpaceDE w:val="0"/>
        <w:autoSpaceDN w:val="0"/>
        <w:adjustRightInd w:val="0"/>
        <w:spacing w:line="276" w:lineRule="auto"/>
        <w:ind w:left="284"/>
        <w:rPr>
          <w:rFonts w:ascii="Century Gothic" w:hAnsi="Century Gothic"/>
          <w:sz w:val="20"/>
          <w:szCs w:val="22"/>
        </w:rPr>
      </w:pPr>
    </w:p>
    <w:p w:rsidR="006532F2" w:rsidRPr="00213BD4" w:rsidRDefault="006532F2" w:rsidP="00AB5B83">
      <w:pPr>
        <w:spacing w:line="276" w:lineRule="auto"/>
        <w:ind w:right="-1"/>
        <w:jc w:val="both"/>
        <w:rPr>
          <w:rFonts w:ascii="Century Gothic" w:hAnsi="Century Gothic"/>
          <w:i/>
          <w:sz w:val="20"/>
          <w:szCs w:val="22"/>
        </w:rPr>
      </w:pPr>
    </w:p>
    <w:p w:rsidR="00C24B50" w:rsidRPr="005978AF" w:rsidRDefault="00C24B50" w:rsidP="001F3F07">
      <w:pPr>
        <w:pStyle w:val="rozdzia"/>
        <w:numPr>
          <w:ilvl w:val="0"/>
          <w:numId w:val="3"/>
        </w:numPr>
        <w:spacing w:line="276" w:lineRule="auto"/>
        <w:ind w:right="-1"/>
        <w:rPr>
          <w:rFonts w:ascii="Century Gothic" w:hAnsi="Century Gothic"/>
          <w:szCs w:val="22"/>
        </w:rPr>
      </w:pPr>
      <w:r w:rsidRPr="005978AF">
        <w:rPr>
          <w:rFonts w:ascii="Century Gothic" w:hAnsi="Century Gothic"/>
          <w:szCs w:val="22"/>
        </w:rPr>
        <w:t>MIEJSCE ORAZ TERMIN SKŁADANIA I OTWARCIA OFERT</w:t>
      </w:r>
    </w:p>
    <w:p w:rsidR="00C24B50" w:rsidRPr="005978AF"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978AF">
        <w:rPr>
          <w:rFonts w:ascii="Century Gothic" w:hAnsi="Century Gothic"/>
          <w:spacing w:val="4"/>
          <w:sz w:val="20"/>
          <w:szCs w:val="22"/>
        </w:rPr>
        <w:t xml:space="preserve">Oferty powinny być złożone </w:t>
      </w:r>
      <w:r w:rsidR="002E54E1" w:rsidRPr="005978AF">
        <w:rPr>
          <w:rFonts w:ascii="Century Gothic" w:hAnsi="Century Gothic"/>
          <w:spacing w:val="4"/>
          <w:sz w:val="20"/>
          <w:szCs w:val="22"/>
        </w:rPr>
        <w:t xml:space="preserve">za pośrednictwem operatora pocztowego, kuriera lub doręczone osobiście </w:t>
      </w:r>
      <w:r w:rsidRPr="005978AF">
        <w:rPr>
          <w:rFonts w:ascii="Century Gothic" w:hAnsi="Century Gothic"/>
          <w:spacing w:val="4"/>
          <w:sz w:val="20"/>
          <w:szCs w:val="22"/>
        </w:rPr>
        <w:t>w siedzibie</w:t>
      </w:r>
      <w:r w:rsidR="00517F9B" w:rsidRPr="005978AF">
        <w:rPr>
          <w:rFonts w:ascii="Century Gothic" w:hAnsi="Century Gothic"/>
          <w:spacing w:val="4"/>
          <w:sz w:val="20"/>
          <w:szCs w:val="22"/>
        </w:rPr>
        <w:t xml:space="preserve"> Zamawiającego:</w:t>
      </w:r>
    </w:p>
    <w:p w:rsidR="005B20C0" w:rsidRPr="005978AF" w:rsidRDefault="005B20C0" w:rsidP="005B20C0">
      <w:pPr>
        <w:tabs>
          <w:tab w:val="left" w:pos="720"/>
        </w:tabs>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rPr>
          <w:rFonts w:ascii="Century Gothic" w:hAnsi="Century Gothic"/>
          <w:sz w:val="20"/>
          <w:szCs w:val="22"/>
        </w:rPr>
      </w:pPr>
    </w:p>
    <w:p w:rsidR="00C24B50" w:rsidRPr="005978AF" w:rsidRDefault="004131DC" w:rsidP="00C531A3">
      <w:pPr>
        <w:spacing w:line="276" w:lineRule="auto"/>
        <w:ind w:right="-1"/>
        <w:jc w:val="center"/>
        <w:rPr>
          <w:rFonts w:ascii="Century Gothic" w:hAnsi="Century Gothic"/>
          <w:b/>
          <w:sz w:val="20"/>
          <w:szCs w:val="22"/>
        </w:rPr>
      </w:pPr>
      <w:r w:rsidRPr="005978AF">
        <w:rPr>
          <w:rFonts w:ascii="Century Gothic" w:hAnsi="Century Gothic"/>
          <w:sz w:val="20"/>
          <w:szCs w:val="22"/>
        </w:rPr>
        <w:t>Kancelaria Główna, pokój 108, blok „C”</w:t>
      </w:r>
      <w:r w:rsidR="00792D42" w:rsidRPr="005978AF">
        <w:rPr>
          <w:rFonts w:ascii="Century Gothic" w:hAnsi="Century Gothic"/>
          <w:sz w:val="20"/>
          <w:szCs w:val="22"/>
        </w:rPr>
        <w:t xml:space="preserve"> </w:t>
      </w:r>
      <w:r w:rsidR="00C24B50" w:rsidRPr="005978AF">
        <w:rPr>
          <w:rFonts w:ascii="Century Gothic" w:hAnsi="Century Gothic"/>
          <w:sz w:val="20"/>
          <w:szCs w:val="22"/>
        </w:rPr>
        <w:t xml:space="preserve">w terminie </w:t>
      </w:r>
      <w:r w:rsidR="00065BD3" w:rsidRPr="005978AF">
        <w:rPr>
          <w:rFonts w:ascii="Century Gothic" w:hAnsi="Century Gothic"/>
          <w:sz w:val="20"/>
          <w:szCs w:val="22"/>
        </w:rPr>
        <w:t xml:space="preserve">do dnia </w:t>
      </w:r>
      <w:r w:rsidR="003D361A">
        <w:rPr>
          <w:rFonts w:ascii="Century Gothic" w:hAnsi="Century Gothic"/>
          <w:b/>
          <w:sz w:val="20"/>
          <w:szCs w:val="22"/>
        </w:rPr>
        <w:t>13</w:t>
      </w:r>
      <w:r w:rsidR="00A8415F" w:rsidRPr="005978AF">
        <w:rPr>
          <w:rFonts w:ascii="Century Gothic" w:hAnsi="Century Gothic"/>
          <w:b/>
          <w:sz w:val="20"/>
          <w:szCs w:val="22"/>
        </w:rPr>
        <w:t>.</w:t>
      </w:r>
      <w:r w:rsidR="003D361A">
        <w:rPr>
          <w:rFonts w:ascii="Century Gothic" w:hAnsi="Century Gothic"/>
          <w:b/>
          <w:sz w:val="20"/>
          <w:szCs w:val="22"/>
        </w:rPr>
        <w:t>11</w:t>
      </w:r>
      <w:r w:rsidR="00466F6D" w:rsidRPr="005978AF">
        <w:rPr>
          <w:rFonts w:ascii="Century Gothic" w:hAnsi="Century Gothic"/>
          <w:b/>
          <w:sz w:val="20"/>
          <w:szCs w:val="22"/>
        </w:rPr>
        <w:t>.</w:t>
      </w:r>
      <w:r w:rsidR="00C531A3">
        <w:rPr>
          <w:rFonts w:ascii="Century Gothic" w:hAnsi="Century Gothic"/>
          <w:b/>
          <w:sz w:val="20"/>
          <w:szCs w:val="22"/>
        </w:rPr>
        <w:t>2020</w:t>
      </w:r>
      <w:r w:rsidR="004D05D9">
        <w:rPr>
          <w:rFonts w:ascii="Century Gothic" w:hAnsi="Century Gothic"/>
          <w:b/>
          <w:sz w:val="20"/>
          <w:szCs w:val="22"/>
        </w:rPr>
        <w:t xml:space="preserve"> r. do godziny 09</w:t>
      </w:r>
      <w:r w:rsidR="00371228" w:rsidRPr="005978AF">
        <w:rPr>
          <w:rFonts w:ascii="Century Gothic" w:hAnsi="Century Gothic"/>
          <w:b/>
          <w:sz w:val="20"/>
          <w:szCs w:val="22"/>
        </w:rPr>
        <w:t>:0</w:t>
      </w:r>
      <w:r w:rsidR="005B20C0" w:rsidRPr="005978AF">
        <w:rPr>
          <w:rFonts w:ascii="Century Gothic" w:hAnsi="Century Gothic"/>
          <w:b/>
          <w:sz w:val="20"/>
          <w:szCs w:val="22"/>
        </w:rPr>
        <w:t>0</w:t>
      </w:r>
    </w:p>
    <w:p w:rsidR="00C24B50" w:rsidRPr="005978AF" w:rsidRDefault="00C24B50" w:rsidP="00AB5B83">
      <w:pPr>
        <w:spacing w:line="276" w:lineRule="auto"/>
        <w:ind w:right="-1"/>
        <w:jc w:val="both"/>
        <w:rPr>
          <w:rFonts w:ascii="Century Gothic" w:hAnsi="Century Gothic"/>
          <w:sz w:val="20"/>
          <w:szCs w:val="22"/>
        </w:rPr>
      </w:pPr>
    </w:p>
    <w:p w:rsidR="00C24B50" w:rsidRPr="005978AF" w:rsidRDefault="00C24B50" w:rsidP="00D7288B">
      <w:pPr>
        <w:numPr>
          <w:ilvl w:val="1"/>
          <w:numId w:val="3"/>
        </w:numPr>
        <w:spacing w:line="276" w:lineRule="auto"/>
        <w:ind w:right="-1"/>
        <w:jc w:val="both"/>
        <w:rPr>
          <w:rFonts w:ascii="Century Gothic" w:hAnsi="Century Gothic"/>
          <w:spacing w:val="4"/>
          <w:sz w:val="20"/>
          <w:szCs w:val="22"/>
        </w:rPr>
      </w:pPr>
      <w:r w:rsidRPr="005978AF">
        <w:rPr>
          <w:rFonts w:ascii="Century Gothic" w:hAnsi="Century Gothic"/>
          <w:sz w:val="20"/>
          <w:szCs w:val="22"/>
        </w:rPr>
        <w:t>Otwarcie ofert nastąpi w</w:t>
      </w:r>
      <w:r w:rsidRPr="005978AF">
        <w:rPr>
          <w:rFonts w:ascii="Century Gothic" w:hAnsi="Century Gothic"/>
          <w:b/>
          <w:sz w:val="20"/>
          <w:szCs w:val="22"/>
        </w:rPr>
        <w:t xml:space="preserve"> </w:t>
      </w:r>
      <w:r w:rsidR="00517F9B" w:rsidRPr="005978AF">
        <w:rPr>
          <w:rFonts w:ascii="Century Gothic" w:hAnsi="Century Gothic"/>
          <w:spacing w:val="4"/>
          <w:sz w:val="20"/>
          <w:szCs w:val="22"/>
        </w:rPr>
        <w:t>siedzibie Zamawiającego:</w:t>
      </w:r>
    </w:p>
    <w:p w:rsidR="005B20C0" w:rsidRPr="005978AF" w:rsidRDefault="005B20C0" w:rsidP="005B20C0">
      <w:pPr>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jc w:val="center"/>
        <w:rPr>
          <w:rFonts w:ascii="Century Gothic" w:hAnsi="Century Gothic"/>
          <w:sz w:val="20"/>
          <w:szCs w:val="22"/>
        </w:rPr>
      </w:pPr>
    </w:p>
    <w:p w:rsidR="00C24B50" w:rsidRPr="005978AF" w:rsidRDefault="00371228" w:rsidP="008261D9">
      <w:pPr>
        <w:spacing w:line="276" w:lineRule="auto"/>
        <w:ind w:right="-1"/>
        <w:jc w:val="center"/>
        <w:rPr>
          <w:rFonts w:ascii="Century Gothic" w:hAnsi="Century Gothic"/>
          <w:b/>
          <w:sz w:val="20"/>
          <w:szCs w:val="22"/>
        </w:rPr>
      </w:pPr>
      <w:r w:rsidRPr="005978AF">
        <w:rPr>
          <w:rFonts w:ascii="Century Gothic" w:hAnsi="Century Gothic"/>
          <w:sz w:val="20"/>
          <w:szCs w:val="22"/>
        </w:rPr>
        <w:t xml:space="preserve">pokój </w:t>
      </w:r>
      <w:r w:rsidR="001B1162" w:rsidRPr="005978AF">
        <w:rPr>
          <w:rFonts w:ascii="Century Gothic" w:hAnsi="Century Gothic"/>
          <w:sz w:val="20"/>
          <w:szCs w:val="22"/>
        </w:rPr>
        <w:t>61</w:t>
      </w:r>
      <w:r w:rsidR="00C24B50" w:rsidRPr="005978AF">
        <w:rPr>
          <w:rFonts w:ascii="Century Gothic" w:hAnsi="Century Gothic"/>
          <w:sz w:val="20"/>
          <w:szCs w:val="22"/>
        </w:rPr>
        <w:t>,</w:t>
      </w:r>
      <w:r w:rsidRPr="005978AF">
        <w:rPr>
          <w:rFonts w:ascii="Century Gothic" w:hAnsi="Century Gothic"/>
          <w:sz w:val="20"/>
          <w:szCs w:val="22"/>
        </w:rPr>
        <w:t>blok „</w:t>
      </w:r>
      <w:r w:rsidR="001B1162" w:rsidRPr="005978AF">
        <w:rPr>
          <w:rFonts w:ascii="Century Gothic" w:hAnsi="Century Gothic"/>
          <w:sz w:val="20"/>
          <w:szCs w:val="22"/>
        </w:rPr>
        <w:t>B</w:t>
      </w:r>
      <w:r w:rsidRPr="005978AF">
        <w:rPr>
          <w:rFonts w:ascii="Century Gothic" w:hAnsi="Century Gothic"/>
          <w:sz w:val="20"/>
          <w:szCs w:val="22"/>
        </w:rPr>
        <w:t xml:space="preserve">”, </w:t>
      </w:r>
      <w:r w:rsidR="00065BD3" w:rsidRPr="005978AF">
        <w:rPr>
          <w:rFonts w:ascii="Century Gothic" w:hAnsi="Century Gothic"/>
          <w:sz w:val="20"/>
          <w:szCs w:val="22"/>
        </w:rPr>
        <w:t xml:space="preserve">w </w:t>
      </w:r>
      <w:r w:rsidR="00C24B50" w:rsidRPr="005978AF">
        <w:rPr>
          <w:rFonts w:ascii="Century Gothic" w:hAnsi="Century Gothic"/>
          <w:sz w:val="20"/>
          <w:szCs w:val="22"/>
        </w:rPr>
        <w:t>dni</w:t>
      </w:r>
      <w:r w:rsidR="00065BD3" w:rsidRPr="005978AF">
        <w:rPr>
          <w:rFonts w:ascii="Century Gothic" w:hAnsi="Century Gothic"/>
          <w:sz w:val="20"/>
          <w:szCs w:val="22"/>
        </w:rPr>
        <w:t>u</w:t>
      </w:r>
      <w:r w:rsidR="001920E6" w:rsidRPr="005978AF">
        <w:rPr>
          <w:rFonts w:ascii="Century Gothic" w:hAnsi="Century Gothic"/>
          <w:b/>
          <w:sz w:val="20"/>
          <w:szCs w:val="22"/>
        </w:rPr>
        <w:t xml:space="preserve"> </w:t>
      </w:r>
      <w:r w:rsidR="003D361A">
        <w:rPr>
          <w:rFonts w:ascii="Century Gothic" w:hAnsi="Century Gothic"/>
          <w:b/>
          <w:sz w:val="20"/>
          <w:szCs w:val="22"/>
        </w:rPr>
        <w:t>13</w:t>
      </w:r>
      <w:r w:rsidR="00A8415F" w:rsidRPr="005978AF">
        <w:rPr>
          <w:rFonts w:ascii="Century Gothic" w:hAnsi="Century Gothic"/>
          <w:b/>
          <w:sz w:val="20"/>
          <w:szCs w:val="22"/>
        </w:rPr>
        <w:t>.</w:t>
      </w:r>
      <w:r w:rsidR="003D361A">
        <w:rPr>
          <w:rFonts w:ascii="Century Gothic" w:hAnsi="Century Gothic"/>
          <w:b/>
          <w:sz w:val="20"/>
          <w:szCs w:val="22"/>
        </w:rPr>
        <w:t>11</w:t>
      </w:r>
      <w:r w:rsidR="00466F6D" w:rsidRPr="005978AF">
        <w:rPr>
          <w:rFonts w:ascii="Century Gothic" w:hAnsi="Century Gothic"/>
          <w:b/>
          <w:sz w:val="20"/>
          <w:szCs w:val="22"/>
        </w:rPr>
        <w:t>.</w:t>
      </w:r>
      <w:r w:rsidR="00C531A3">
        <w:rPr>
          <w:rFonts w:ascii="Century Gothic" w:hAnsi="Century Gothic"/>
          <w:b/>
          <w:sz w:val="20"/>
          <w:szCs w:val="22"/>
        </w:rPr>
        <w:t>2020</w:t>
      </w:r>
      <w:r w:rsidR="00C24B50" w:rsidRPr="005978AF">
        <w:rPr>
          <w:rFonts w:ascii="Century Gothic" w:hAnsi="Century Gothic"/>
          <w:b/>
          <w:sz w:val="20"/>
          <w:szCs w:val="22"/>
        </w:rPr>
        <w:t xml:space="preserve"> r. o godzinie 1</w:t>
      </w:r>
      <w:r w:rsidR="004D05D9">
        <w:rPr>
          <w:rFonts w:ascii="Century Gothic" w:hAnsi="Century Gothic"/>
          <w:b/>
          <w:sz w:val="20"/>
          <w:szCs w:val="22"/>
        </w:rPr>
        <w:t>0</w:t>
      </w:r>
      <w:r w:rsidR="005B20C0" w:rsidRPr="005978AF">
        <w:rPr>
          <w:rFonts w:ascii="Century Gothic" w:hAnsi="Century Gothic"/>
          <w:b/>
          <w:sz w:val="20"/>
          <w:szCs w:val="22"/>
        </w:rPr>
        <w:t>:00</w:t>
      </w:r>
    </w:p>
    <w:p w:rsidR="00C24B50" w:rsidRPr="005978AF" w:rsidRDefault="00C24B50" w:rsidP="00AB5B83">
      <w:pPr>
        <w:spacing w:line="276" w:lineRule="auto"/>
        <w:ind w:right="-1"/>
        <w:jc w:val="center"/>
        <w:rPr>
          <w:rFonts w:ascii="Century Gothic" w:hAnsi="Century Gothic"/>
          <w:b/>
          <w:sz w:val="20"/>
          <w:szCs w:val="22"/>
        </w:rPr>
      </w:pPr>
    </w:p>
    <w:p w:rsidR="00C24B50" w:rsidRPr="005978AF" w:rsidRDefault="001C7BDE" w:rsidP="00AB5B83">
      <w:pPr>
        <w:spacing w:line="276" w:lineRule="auto"/>
        <w:ind w:right="-1"/>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.3.</w:t>
      </w:r>
      <w:r w:rsidR="00C24B50" w:rsidRPr="005978AF">
        <w:rPr>
          <w:rFonts w:ascii="Century Gothic" w:hAnsi="Century Gothic"/>
          <w:sz w:val="20"/>
          <w:szCs w:val="22"/>
        </w:rPr>
        <w:tab/>
        <w:t>Otwarcie ofert jest jawne.</w:t>
      </w:r>
    </w:p>
    <w:p w:rsidR="00C24B50" w:rsidRPr="009F37C2" w:rsidRDefault="001C7BDE" w:rsidP="004044DC">
      <w:pPr>
        <w:spacing w:before="120" w:line="276" w:lineRule="auto"/>
        <w:ind w:left="703" w:hanging="703"/>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.4.</w:t>
      </w:r>
      <w:r w:rsidR="00C24B50" w:rsidRPr="005978AF">
        <w:rPr>
          <w:rFonts w:ascii="Century Gothic" w:hAnsi="Century Gothic"/>
          <w:sz w:val="20"/>
          <w:szCs w:val="22"/>
        </w:rPr>
        <w:tab/>
      </w:r>
      <w:r w:rsidR="00762969" w:rsidRPr="005978AF">
        <w:rPr>
          <w:rFonts w:ascii="Century Gothic" w:hAnsi="Century Gothic"/>
          <w:sz w:val="20"/>
          <w:szCs w:val="22"/>
        </w:rPr>
        <w:tab/>
      </w:r>
      <w:r w:rsidR="00C24B50" w:rsidRPr="005978AF">
        <w:rPr>
          <w:rFonts w:ascii="Century Gothic" w:hAnsi="Century Gothic"/>
          <w:sz w:val="20"/>
          <w:szCs w:val="22"/>
        </w:rPr>
        <w:t>W przypadku złożenia Zamawiającemu przez Wykonawcę oferty po terminie składania</w:t>
      </w:r>
      <w:r w:rsidR="00C24B50" w:rsidRPr="009F37C2">
        <w:rPr>
          <w:rFonts w:ascii="Century Gothic" w:hAnsi="Century Gothic"/>
          <w:sz w:val="20"/>
          <w:szCs w:val="22"/>
        </w:rPr>
        <w:t xml:space="preserve"> ofert, Zamawiający niezwłocznie zwróci ofertę Wykonawcy.</w:t>
      </w:r>
    </w:p>
    <w:p w:rsidR="00C24B50" w:rsidRPr="009F37C2" w:rsidRDefault="00C24B50" w:rsidP="00AB5B83">
      <w:pPr>
        <w:suppressAutoHyphens w:val="0"/>
        <w:spacing w:line="276" w:lineRule="auto"/>
        <w:ind w:right="-1"/>
        <w:rPr>
          <w:rFonts w:ascii="Century Gothic" w:hAnsi="Century Gothic"/>
          <w:b/>
          <w:iCs/>
          <w:sz w:val="20"/>
          <w:szCs w:val="22"/>
        </w:rPr>
      </w:pPr>
    </w:p>
    <w:p w:rsidR="00C24B50" w:rsidRPr="009F37C2" w:rsidRDefault="00C24B50" w:rsidP="00F42FE7">
      <w:pPr>
        <w:pStyle w:val="rozdzia"/>
        <w:numPr>
          <w:ilvl w:val="0"/>
          <w:numId w:val="6"/>
        </w:numPr>
        <w:spacing w:line="276" w:lineRule="auto"/>
        <w:ind w:right="-1"/>
        <w:rPr>
          <w:rFonts w:ascii="Century Gothic" w:hAnsi="Century Gothic"/>
          <w:szCs w:val="22"/>
        </w:rPr>
      </w:pPr>
      <w:r w:rsidRPr="009F37C2">
        <w:rPr>
          <w:rFonts w:ascii="Century Gothic" w:hAnsi="Century Gothic"/>
          <w:szCs w:val="22"/>
        </w:rPr>
        <w:t>TERMIN ZWIĄZANIA OFERTĄ</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 xml:space="preserve">Termin związania ofertą wynosi </w:t>
      </w:r>
      <w:r w:rsidRPr="009F37C2">
        <w:rPr>
          <w:rFonts w:ascii="Century Gothic" w:hAnsi="Century Gothic" w:cs="Times New Roman"/>
          <w:b/>
          <w:spacing w:val="4"/>
          <w:sz w:val="20"/>
          <w:szCs w:val="22"/>
        </w:rPr>
        <w:t>3</w:t>
      </w:r>
      <w:r w:rsidRPr="009F37C2">
        <w:rPr>
          <w:rFonts w:ascii="Century Gothic" w:hAnsi="Century Gothic" w:cs="Times New Roman"/>
          <w:b/>
          <w:iCs/>
          <w:spacing w:val="4"/>
          <w:sz w:val="20"/>
          <w:szCs w:val="22"/>
        </w:rPr>
        <w:t>0</w:t>
      </w:r>
      <w:r w:rsidRPr="009F37C2">
        <w:rPr>
          <w:rFonts w:ascii="Century Gothic" w:hAnsi="Century Gothic" w:cs="Times New Roman"/>
          <w:b/>
          <w:spacing w:val="4"/>
          <w:sz w:val="20"/>
          <w:szCs w:val="22"/>
        </w:rPr>
        <w:t xml:space="preserve"> dni</w:t>
      </w:r>
      <w:r w:rsidRPr="009F37C2">
        <w:rPr>
          <w:rFonts w:ascii="Century Gothic" w:hAnsi="Century Gothic" w:cs="Times New Roman"/>
          <w:spacing w:val="4"/>
          <w:sz w:val="20"/>
          <w:szCs w:val="22"/>
        </w:rPr>
        <w:t>. Bieg terminu związania ofertą rozpoczyna się wraz z upływem terminu składania ofert.</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F37C2">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F37C2">
        <w:rPr>
          <w:rFonts w:ascii="Century Gothic" w:hAnsi="Century Gothic"/>
          <w:sz w:val="20"/>
          <w:szCs w:val="22"/>
        </w:rPr>
        <w:t xml:space="preserve"> </w:t>
      </w:r>
      <w:r w:rsidRPr="009F37C2">
        <w:rPr>
          <w:rFonts w:ascii="Century Gothic" w:hAnsi="Century Gothic"/>
          <w:sz w:val="20"/>
          <w:szCs w:val="22"/>
        </w:rPr>
        <w:t>wyrażenie zgody na przedłużenie terminu</w:t>
      </w:r>
      <w:r w:rsidR="00E30434" w:rsidRPr="009F37C2">
        <w:rPr>
          <w:rFonts w:ascii="Century Gothic" w:hAnsi="Century Gothic"/>
          <w:spacing w:val="4"/>
          <w:sz w:val="20"/>
          <w:szCs w:val="22"/>
        </w:rPr>
        <w:t>, o którym mowa w pkt 1</w:t>
      </w:r>
      <w:r w:rsidR="001F3F07" w:rsidRPr="009F37C2">
        <w:rPr>
          <w:rFonts w:ascii="Century Gothic" w:hAnsi="Century Gothic"/>
          <w:spacing w:val="4"/>
          <w:sz w:val="20"/>
          <w:szCs w:val="22"/>
        </w:rPr>
        <w:t>5</w:t>
      </w:r>
      <w:r w:rsidRPr="009F37C2">
        <w:rPr>
          <w:rFonts w:ascii="Century Gothic" w:hAnsi="Century Gothic"/>
          <w:spacing w:val="4"/>
          <w:sz w:val="20"/>
          <w:szCs w:val="22"/>
        </w:rPr>
        <w:t xml:space="preserve">.1., </w:t>
      </w:r>
      <w:r w:rsidRPr="009F37C2">
        <w:rPr>
          <w:rFonts w:ascii="Century Gothic" w:hAnsi="Century Gothic"/>
          <w:sz w:val="20"/>
          <w:szCs w:val="22"/>
        </w:rPr>
        <w:t>o</w:t>
      </w:r>
      <w:r w:rsidR="001F3F07" w:rsidRPr="009F37C2">
        <w:rPr>
          <w:rFonts w:ascii="Century Gothic" w:hAnsi="Century Gothic"/>
          <w:sz w:val="20"/>
          <w:szCs w:val="22"/>
        </w:rPr>
        <w:t xml:space="preserve"> </w:t>
      </w:r>
      <w:r w:rsidRPr="009F37C2">
        <w:rPr>
          <w:rFonts w:ascii="Century Gothic" w:hAnsi="Century Gothic"/>
          <w:sz w:val="20"/>
          <w:szCs w:val="22"/>
        </w:rPr>
        <w:t>oznaczony okres,</w:t>
      </w:r>
      <w:r w:rsidR="00517F9B" w:rsidRPr="009F37C2">
        <w:rPr>
          <w:rFonts w:ascii="Century Gothic" w:hAnsi="Century Gothic"/>
          <w:sz w:val="20"/>
          <w:szCs w:val="22"/>
        </w:rPr>
        <w:t xml:space="preserve"> nie dłuższy jednak niż 60 dni.</w:t>
      </w:r>
    </w:p>
    <w:p w:rsidR="00C24B50"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3D361A" w:rsidRDefault="003D361A" w:rsidP="003D361A">
      <w:pPr>
        <w:pStyle w:val="Tekstpodstawowy"/>
        <w:tabs>
          <w:tab w:val="left" w:pos="709"/>
        </w:tabs>
        <w:spacing w:before="120" w:line="276" w:lineRule="auto"/>
        <w:ind w:left="709"/>
        <w:jc w:val="both"/>
        <w:rPr>
          <w:rFonts w:ascii="Century Gothic" w:hAnsi="Century Gothic" w:cs="Times New Roman"/>
          <w:spacing w:val="4"/>
          <w:sz w:val="20"/>
          <w:szCs w:val="22"/>
        </w:rPr>
      </w:pPr>
    </w:p>
    <w:p w:rsidR="003D361A" w:rsidRPr="009F37C2" w:rsidRDefault="003D361A" w:rsidP="003D361A">
      <w:pPr>
        <w:pStyle w:val="Tekstpodstawowy"/>
        <w:tabs>
          <w:tab w:val="left" w:pos="709"/>
        </w:tabs>
        <w:spacing w:before="120" w:line="276" w:lineRule="auto"/>
        <w:ind w:left="709"/>
        <w:jc w:val="both"/>
        <w:rPr>
          <w:rFonts w:ascii="Century Gothic" w:hAnsi="Century Gothic" w:cs="Times New Roman"/>
          <w:spacing w:val="4"/>
          <w:sz w:val="20"/>
          <w:szCs w:val="22"/>
        </w:rPr>
      </w:pPr>
    </w:p>
    <w:p w:rsidR="00C24B50" w:rsidRPr="009F37C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F37C2" w:rsidRDefault="007D7B0C" w:rsidP="001F3F07">
      <w:pPr>
        <w:pStyle w:val="rozdzia"/>
        <w:numPr>
          <w:ilvl w:val="0"/>
          <w:numId w:val="4"/>
        </w:numPr>
        <w:tabs>
          <w:tab w:val="left" w:pos="709"/>
        </w:tabs>
        <w:spacing w:line="276" w:lineRule="auto"/>
        <w:ind w:right="-1"/>
        <w:rPr>
          <w:rFonts w:ascii="Century Gothic" w:hAnsi="Century Gothic"/>
          <w:szCs w:val="22"/>
        </w:rPr>
      </w:pPr>
      <w:r w:rsidRPr="009F37C2">
        <w:rPr>
          <w:rFonts w:ascii="Century Gothic" w:hAnsi="Century Gothic"/>
          <w:szCs w:val="22"/>
        </w:rPr>
        <w:lastRenderedPageBreak/>
        <w:t>OPIS KRYTERIÓW I SPOSOBU OCENY OFERT</w:t>
      </w:r>
    </w:p>
    <w:p w:rsidR="006253EB" w:rsidRPr="00EB63C7"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006253EB" w:rsidRPr="009F37C2">
        <w:rPr>
          <w:rFonts w:ascii="Century Gothic" w:hAnsi="Century Gothic"/>
          <w:sz w:val="20"/>
          <w:szCs w:val="20"/>
        </w:rPr>
        <w:t>.</w:t>
      </w:r>
      <w:r w:rsidR="001F3F07" w:rsidRPr="009F37C2">
        <w:rPr>
          <w:rFonts w:ascii="Century Gothic" w:hAnsi="Century Gothic"/>
          <w:sz w:val="20"/>
          <w:szCs w:val="20"/>
        </w:rPr>
        <w:t>1</w:t>
      </w:r>
      <w:r w:rsidR="00B270D5" w:rsidRPr="009F37C2">
        <w:rPr>
          <w:rFonts w:ascii="Century Gothic" w:hAnsi="Century Gothic"/>
          <w:sz w:val="20"/>
          <w:szCs w:val="20"/>
        </w:rPr>
        <w:t>.</w:t>
      </w:r>
      <w:r w:rsidR="00C90433" w:rsidRPr="009F37C2">
        <w:rPr>
          <w:rFonts w:ascii="Century Gothic" w:hAnsi="Century Gothic"/>
          <w:sz w:val="20"/>
          <w:szCs w:val="20"/>
        </w:rPr>
        <w:tab/>
      </w:r>
      <w:r w:rsidR="007C1F74" w:rsidRPr="00EB63C7">
        <w:rPr>
          <w:rFonts w:ascii="Century Gothic" w:hAnsi="Century Gothic"/>
          <w:sz w:val="20"/>
          <w:szCs w:val="20"/>
        </w:rPr>
        <w:t>O</w:t>
      </w:r>
      <w:r w:rsidR="006253EB" w:rsidRPr="00EB63C7">
        <w:rPr>
          <w:rFonts w:ascii="Century Gothic" w:hAnsi="Century Gothic"/>
          <w:sz w:val="20"/>
          <w:szCs w:val="20"/>
        </w:rPr>
        <w:t xml:space="preserve">ferty zostaną ocenione przez Zamawiającego w oparciu o następujące kryteria i ich </w:t>
      </w:r>
      <w:r w:rsidR="007C1F74" w:rsidRPr="00EB63C7">
        <w:rPr>
          <w:rFonts w:ascii="Century Gothic" w:hAnsi="Century Gothic"/>
          <w:sz w:val="20"/>
          <w:szCs w:val="20"/>
        </w:rPr>
        <w:t>wagę</w:t>
      </w:r>
      <w:r w:rsidR="00517F9B" w:rsidRPr="00EB63C7">
        <w:rPr>
          <w:rFonts w:ascii="Century Gothic" w:hAnsi="Century Gothic"/>
          <w:sz w:val="20"/>
          <w:szCs w:val="20"/>
        </w:rPr>
        <w:t>:</w:t>
      </w:r>
    </w:p>
    <w:p w:rsidR="006C4DCB" w:rsidRPr="00EB63C7" w:rsidRDefault="009B3944" w:rsidP="007B27E6">
      <w:pPr>
        <w:pStyle w:val="normalny0"/>
        <w:spacing w:line="276" w:lineRule="auto"/>
        <w:ind w:left="720"/>
        <w:rPr>
          <w:rFonts w:ascii="Century Gothic" w:hAnsi="Century Gothic"/>
          <w:b/>
          <w:sz w:val="20"/>
          <w:szCs w:val="20"/>
        </w:rPr>
      </w:pPr>
      <w:r w:rsidRPr="00EB63C7">
        <w:rPr>
          <w:rFonts w:ascii="Century Gothic" w:hAnsi="Century Gothic"/>
          <w:b/>
          <w:sz w:val="20"/>
          <w:szCs w:val="20"/>
        </w:rPr>
        <w:t>Cena</w:t>
      </w:r>
      <w:r w:rsidR="00C02976" w:rsidRPr="00EB63C7">
        <w:rPr>
          <w:rFonts w:ascii="Century Gothic" w:hAnsi="Century Gothic"/>
          <w:b/>
          <w:sz w:val="20"/>
          <w:szCs w:val="20"/>
        </w:rPr>
        <w:t xml:space="preserve"> </w:t>
      </w:r>
      <w:r w:rsidR="006C4DCB" w:rsidRPr="00EB63C7">
        <w:rPr>
          <w:rFonts w:ascii="Century Gothic" w:hAnsi="Century Gothic"/>
          <w:b/>
          <w:sz w:val="20"/>
          <w:szCs w:val="20"/>
        </w:rPr>
        <w:t xml:space="preserve">brutto – </w:t>
      </w:r>
      <w:r w:rsidR="001F3F07" w:rsidRPr="00EB63C7">
        <w:rPr>
          <w:rFonts w:ascii="Century Gothic" w:hAnsi="Century Gothic"/>
          <w:b/>
          <w:sz w:val="20"/>
          <w:szCs w:val="20"/>
        </w:rPr>
        <w:t>6</w:t>
      </w:r>
      <w:r w:rsidR="00DD3C30">
        <w:rPr>
          <w:rFonts w:ascii="Century Gothic" w:hAnsi="Century Gothic"/>
          <w:b/>
          <w:sz w:val="20"/>
          <w:szCs w:val="20"/>
        </w:rPr>
        <w:t>0</w:t>
      </w:r>
      <w:r w:rsidR="006C4DCB" w:rsidRPr="00EB63C7">
        <w:rPr>
          <w:rFonts w:ascii="Century Gothic" w:hAnsi="Century Gothic"/>
          <w:b/>
          <w:sz w:val="20"/>
          <w:szCs w:val="20"/>
        </w:rPr>
        <w:t>%</w:t>
      </w:r>
    </w:p>
    <w:p w:rsidR="00476D42" w:rsidRPr="00EB63C7" w:rsidRDefault="00476D42" w:rsidP="00476D42">
      <w:pPr>
        <w:pStyle w:val="normalny0"/>
        <w:tabs>
          <w:tab w:val="left" w:pos="720"/>
        </w:tabs>
        <w:spacing w:line="276" w:lineRule="auto"/>
        <w:ind w:left="720"/>
        <w:jc w:val="both"/>
        <w:rPr>
          <w:rFonts w:ascii="Century Gothic" w:hAnsi="Century Gothic"/>
          <w:b/>
          <w:sz w:val="20"/>
          <w:szCs w:val="20"/>
        </w:rPr>
      </w:pPr>
      <w:r w:rsidRPr="00EB63C7">
        <w:rPr>
          <w:rFonts w:ascii="Century Gothic" w:hAnsi="Century Gothic"/>
          <w:b/>
          <w:sz w:val="20"/>
          <w:szCs w:val="20"/>
        </w:rPr>
        <w:t>Przedłużenie okresu gwarancji i serwisu</w:t>
      </w:r>
      <w:r w:rsidR="00AE3685" w:rsidRPr="00EB63C7">
        <w:rPr>
          <w:rFonts w:ascii="Century Gothic" w:hAnsi="Century Gothic"/>
          <w:b/>
          <w:sz w:val="20"/>
          <w:szCs w:val="20"/>
        </w:rPr>
        <w:t xml:space="preserve"> </w:t>
      </w:r>
      <w:r w:rsidRPr="00EB63C7">
        <w:rPr>
          <w:rFonts w:ascii="Century Gothic" w:hAnsi="Century Gothic"/>
          <w:b/>
          <w:sz w:val="20"/>
          <w:szCs w:val="20"/>
        </w:rPr>
        <w:t xml:space="preserve"> – waga 3</w:t>
      </w:r>
      <w:r w:rsidR="00DD3C30">
        <w:rPr>
          <w:rFonts w:ascii="Century Gothic" w:hAnsi="Century Gothic"/>
          <w:b/>
          <w:sz w:val="20"/>
          <w:szCs w:val="20"/>
        </w:rPr>
        <w:t>5</w:t>
      </w:r>
      <w:r w:rsidRPr="00EB63C7">
        <w:rPr>
          <w:rFonts w:ascii="Century Gothic" w:hAnsi="Century Gothic"/>
          <w:b/>
          <w:sz w:val="20"/>
          <w:szCs w:val="20"/>
        </w:rPr>
        <w:t>%</w:t>
      </w:r>
    </w:p>
    <w:p w:rsidR="00476D42" w:rsidRPr="00EB63C7" w:rsidRDefault="00476D42" w:rsidP="00476D42">
      <w:pPr>
        <w:pStyle w:val="normalny0"/>
        <w:tabs>
          <w:tab w:val="left" w:pos="720"/>
        </w:tabs>
        <w:spacing w:line="276" w:lineRule="auto"/>
        <w:ind w:left="720"/>
        <w:jc w:val="both"/>
        <w:rPr>
          <w:rFonts w:ascii="Century Gothic" w:hAnsi="Century Gothic"/>
          <w:b/>
          <w:sz w:val="20"/>
          <w:szCs w:val="20"/>
        </w:rPr>
      </w:pPr>
      <w:r w:rsidRPr="00EB63C7">
        <w:rPr>
          <w:rFonts w:ascii="Century Gothic" w:hAnsi="Century Gothic"/>
          <w:b/>
          <w:sz w:val="20"/>
          <w:szCs w:val="20"/>
        </w:rPr>
        <w:t xml:space="preserve">Dodatkowe parametry techniczne </w:t>
      </w:r>
      <w:r w:rsidR="004C2F5D">
        <w:rPr>
          <w:rFonts w:ascii="Century Gothic" w:hAnsi="Century Gothic"/>
          <w:b/>
          <w:sz w:val="20"/>
          <w:szCs w:val="20"/>
        </w:rPr>
        <w:t>1</w:t>
      </w:r>
      <w:r w:rsidRPr="00EB63C7">
        <w:rPr>
          <w:rFonts w:ascii="Century Gothic" w:hAnsi="Century Gothic"/>
          <w:b/>
          <w:sz w:val="20"/>
          <w:szCs w:val="20"/>
        </w:rPr>
        <w:t xml:space="preserve"> – waga </w:t>
      </w:r>
      <w:r w:rsidR="00495A31">
        <w:rPr>
          <w:rFonts w:ascii="Century Gothic" w:hAnsi="Century Gothic"/>
          <w:b/>
          <w:sz w:val="20"/>
          <w:szCs w:val="20"/>
        </w:rPr>
        <w:t>1</w:t>
      </w:r>
      <w:r w:rsidRPr="00EB63C7">
        <w:rPr>
          <w:rFonts w:ascii="Century Gothic" w:hAnsi="Century Gothic"/>
          <w:b/>
          <w:sz w:val="20"/>
          <w:szCs w:val="20"/>
        </w:rPr>
        <w:t>%</w:t>
      </w:r>
    </w:p>
    <w:p w:rsidR="007C1F74" w:rsidRDefault="00476D42" w:rsidP="00476D42">
      <w:pPr>
        <w:pStyle w:val="normalny0"/>
        <w:tabs>
          <w:tab w:val="left" w:pos="720"/>
        </w:tabs>
        <w:spacing w:line="276" w:lineRule="auto"/>
        <w:ind w:left="720"/>
        <w:jc w:val="both"/>
        <w:rPr>
          <w:rFonts w:ascii="Century Gothic" w:hAnsi="Century Gothic"/>
          <w:b/>
          <w:sz w:val="20"/>
          <w:szCs w:val="20"/>
        </w:rPr>
      </w:pPr>
      <w:r w:rsidRPr="00EB63C7">
        <w:rPr>
          <w:rFonts w:ascii="Century Gothic" w:hAnsi="Century Gothic"/>
          <w:b/>
          <w:sz w:val="20"/>
          <w:szCs w:val="20"/>
        </w:rPr>
        <w:t xml:space="preserve">Dodatkowe parametry techniczne </w:t>
      </w:r>
      <w:r w:rsidR="004C2F5D">
        <w:rPr>
          <w:rFonts w:ascii="Century Gothic" w:hAnsi="Century Gothic"/>
          <w:b/>
          <w:sz w:val="20"/>
          <w:szCs w:val="20"/>
        </w:rPr>
        <w:t>2</w:t>
      </w:r>
      <w:r w:rsidRPr="00EB63C7">
        <w:rPr>
          <w:rFonts w:ascii="Century Gothic" w:hAnsi="Century Gothic"/>
          <w:b/>
          <w:sz w:val="20"/>
          <w:szCs w:val="20"/>
        </w:rPr>
        <w:t xml:space="preserve">- waga </w:t>
      </w:r>
      <w:r w:rsidR="00FD06EF">
        <w:rPr>
          <w:rFonts w:ascii="Century Gothic" w:hAnsi="Century Gothic"/>
          <w:b/>
          <w:sz w:val="20"/>
          <w:szCs w:val="20"/>
        </w:rPr>
        <w:t>2</w:t>
      </w:r>
      <w:r w:rsidRPr="00EB63C7">
        <w:rPr>
          <w:rFonts w:ascii="Century Gothic" w:hAnsi="Century Gothic"/>
          <w:b/>
          <w:sz w:val="20"/>
          <w:szCs w:val="20"/>
        </w:rPr>
        <w:t>%</w:t>
      </w:r>
    </w:p>
    <w:p w:rsidR="00AE363B" w:rsidRDefault="00AE363B" w:rsidP="00AE363B">
      <w:pPr>
        <w:pStyle w:val="normalny0"/>
        <w:tabs>
          <w:tab w:val="left" w:pos="720"/>
        </w:tabs>
        <w:spacing w:line="276" w:lineRule="auto"/>
        <w:ind w:left="720"/>
        <w:jc w:val="both"/>
        <w:rPr>
          <w:rFonts w:ascii="Century Gothic" w:hAnsi="Century Gothic"/>
          <w:b/>
          <w:sz w:val="20"/>
          <w:szCs w:val="20"/>
        </w:rPr>
      </w:pPr>
      <w:r w:rsidRPr="00EB63C7">
        <w:rPr>
          <w:rFonts w:ascii="Century Gothic" w:hAnsi="Century Gothic"/>
          <w:b/>
          <w:sz w:val="20"/>
          <w:szCs w:val="20"/>
        </w:rPr>
        <w:t xml:space="preserve">Dodatkowe parametry techniczne </w:t>
      </w:r>
      <w:r>
        <w:rPr>
          <w:rFonts w:ascii="Century Gothic" w:hAnsi="Century Gothic"/>
          <w:b/>
          <w:sz w:val="20"/>
          <w:szCs w:val="20"/>
        </w:rPr>
        <w:t>3</w:t>
      </w:r>
      <w:r w:rsidRPr="00EB63C7">
        <w:rPr>
          <w:rFonts w:ascii="Century Gothic" w:hAnsi="Century Gothic"/>
          <w:b/>
          <w:sz w:val="20"/>
          <w:szCs w:val="20"/>
        </w:rPr>
        <w:t xml:space="preserve">- waga </w:t>
      </w:r>
      <w:r w:rsidR="00495A31">
        <w:rPr>
          <w:rFonts w:ascii="Century Gothic" w:hAnsi="Century Gothic"/>
          <w:b/>
          <w:sz w:val="20"/>
          <w:szCs w:val="20"/>
        </w:rPr>
        <w:t>2</w:t>
      </w:r>
      <w:r w:rsidRPr="00EB63C7">
        <w:rPr>
          <w:rFonts w:ascii="Century Gothic" w:hAnsi="Century Gothic"/>
          <w:b/>
          <w:sz w:val="20"/>
          <w:szCs w:val="20"/>
        </w:rPr>
        <w:t>%</w:t>
      </w:r>
    </w:p>
    <w:p w:rsidR="00AE363B" w:rsidRPr="00EB63C7" w:rsidRDefault="00AE363B" w:rsidP="00476D42">
      <w:pPr>
        <w:pStyle w:val="normalny0"/>
        <w:tabs>
          <w:tab w:val="left" w:pos="720"/>
        </w:tabs>
        <w:spacing w:line="276" w:lineRule="auto"/>
        <w:ind w:left="720"/>
        <w:jc w:val="both"/>
        <w:rPr>
          <w:rFonts w:ascii="Century Gothic" w:hAnsi="Century Gothic"/>
          <w:b/>
          <w:sz w:val="20"/>
          <w:szCs w:val="20"/>
        </w:rPr>
      </w:pPr>
    </w:p>
    <w:p w:rsidR="00476D42" w:rsidRPr="00EB63C7" w:rsidRDefault="00476D42" w:rsidP="00476D42">
      <w:pPr>
        <w:pStyle w:val="normalny0"/>
        <w:tabs>
          <w:tab w:val="left" w:pos="720"/>
        </w:tabs>
        <w:spacing w:line="276" w:lineRule="auto"/>
        <w:ind w:left="720"/>
        <w:jc w:val="both"/>
        <w:rPr>
          <w:rFonts w:ascii="Century Gothic" w:hAnsi="Century Gothic"/>
          <w:sz w:val="20"/>
          <w:szCs w:val="20"/>
        </w:rPr>
      </w:pPr>
    </w:p>
    <w:p w:rsidR="007C1F74" w:rsidRPr="00EB63C7" w:rsidRDefault="007C1F74" w:rsidP="00ED6B3C">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sz w:val="20"/>
          <w:szCs w:val="20"/>
        </w:rPr>
        <w:t>1</w:t>
      </w:r>
      <w:r w:rsidR="001F3F07" w:rsidRPr="00EB63C7">
        <w:rPr>
          <w:rFonts w:ascii="Century Gothic" w:hAnsi="Century Gothic"/>
          <w:sz w:val="20"/>
          <w:szCs w:val="20"/>
        </w:rPr>
        <w:t>6</w:t>
      </w:r>
      <w:r w:rsidRPr="00EB63C7">
        <w:rPr>
          <w:rFonts w:ascii="Century Gothic" w:hAnsi="Century Gothic"/>
          <w:sz w:val="20"/>
          <w:szCs w:val="20"/>
        </w:rPr>
        <w:t>.</w:t>
      </w:r>
      <w:r w:rsidR="001F3F07" w:rsidRPr="00EB63C7">
        <w:rPr>
          <w:rFonts w:ascii="Century Gothic" w:hAnsi="Century Gothic"/>
          <w:sz w:val="20"/>
          <w:szCs w:val="20"/>
        </w:rPr>
        <w:t>2</w:t>
      </w:r>
      <w:r w:rsidRPr="00EB63C7">
        <w:rPr>
          <w:rFonts w:ascii="Century Gothic" w:hAnsi="Century Gothic"/>
          <w:sz w:val="20"/>
          <w:szCs w:val="20"/>
        </w:rPr>
        <w:t>.</w:t>
      </w:r>
      <w:r w:rsidRPr="00EB63C7">
        <w:rPr>
          <w:rFonts w:ascii="Century Gothic" w:hAnsi="Century Gothic"/>
          <w:sz w:val="20"/>
          <w:szCs w:val="20"/>
        </w:rPr>
        <w:tab/>
      </w:r>
      <w:r w:rsidRPr="00EB63C7">
        <w:rPr>
          <w:rFonts w:ascii="Century Gothic" w:hAnsi="Century Gothic" w:cs="Arial"/>
          <w:sz w:val="20"/>
          <w:szCs w:val="20"/>
        </w:rPr>
        <w:t>Oferty będą oceniane w odniesieniu do najkorzystniejszych danych przedstawionych przez Wykonawców odpowiednio w zakresie kryterium, w następujący sposób:</w:t>
      </w:r>
    </w:p>
    <w:p w:rsidR="00B50611" w:rsidRPr="00EB63C7" w:rsidRDefault="00B50611" w:rsidP="00B50611">
      <w:pPr>
        <w:autoSpaceDE w:val="0"/>
        <w:spacing w:line="360" w:lineRule="auto"/>
        <w:jc w:val="both"/>
        <w:rPr>
          <w:rFonts w:ascii="Century Gothic" w:hAnsi="Century Gothic"/>
          <w:sz w:val="20"/>
          <w:szCs w:val="20"/>
        </w:rPr>
      </w:pPr>
    </w:p>
    <w:p w:rsidR="00B50611" w:rsidRPr="00EB63C7" w:rsidRDefault="007C1F74" w:rsidP="00D11EBA">
      <w:pPr>
        <w:autoSpaceDE w:val="0"/>
        <w:spacing w:line="360" w:lineRule="auto"/>
        <w:jc w:val="both"/>
        <w:rPr>
          <w:rFonts w:ascii="Century Gothic" w:hAnsi="Century Gothic"/>
          <w:sz w:val="20"/>
          <w:szCs w:val="20"/>
        </w:rPr>
      </w:pPr>
      <w:r w:rsidRPr="00EB63C7">
        <w:rPr>
          <w:rFonts w:ascii="Century Gothic" w:hAnsi="Century Gothic"/>
          <w:sz w:val="20"/>
          <w:szCs w:val="20"/>
        </w:rPr>
        <w:t>1</w:t>
      </w:r>
      <w:r w:rsidR="001F3F07" w:rsidRPr="00EB63C7">
        <w:rPr>
          <w:rFonts w:ascii="Century Gothic" w:hAnsi="Century Gothic"/>
          <w:sz w:val="20"/>
          <w:szCs w:val="20"/>
        </w:rPr>
        <w:t>6</w:t>
      </w:r>
      <w:r w:rsidRPr="00EB63C7">
        <w:rPr>
          <w:rFonts w:ascii="Century Gothic" w:hAnsi="Century Gothic"/>
          <w:sz w:val="20"/>
          <w:szCs w:val="20"/>
        </w:rPr>
        <w:t>.</w:t>
      </w:r>
      <w:r w:rsidR="00B50611" w:rsidRPr="00EB63C7">
        <w:rPr>
          <w:rFonts w:ascii="Century Gothic" w:hAnsi="Century Gothic"/>
          <w:sz w:val="20"/>
          <w:szCs w:val="20"/>
        </w:rPr>
        <w:t>2</w:t>
      </w:r>
      <w:r w:rsidRPr="00EB63C7">
        <w:rPr>
          <w:rFonts w:ascii="Century Gothic" w:hAnsi="Century Gothic"/>
          <w:sz w:val="20"/>
          <w:szCs w:val="20"/>
        </w:rPr>
        <w:t>.1.</w:t>
      </w:r>
      <w:r w:rsidRPr="00EB63C7">
        <w:rPr>
          <w:rFonts w:ascii="Century Gothic" w:hAnsi="Century Gothic"/>
          <w:sz w:val="20"/>
          <w:szCs w:val="20"/>
        </w:rPr>
        <w:tab/>
      </w:r>
      <w:r w:rsidR="00B50611" w:rsidRPr="00EB63C7">
        <w:rPr>
          <w:rFonts w:ascii="Century Gothic" w:hAnsi="Century Gothic"/>
          <w:b/>
          <w:bCs/>
          <w:sz w:val="20"/>
          <w:szCs w:val="20"/>
        </w:rPr>
        <w:t xml:space="preserve">Kryterium „cena ofertowa brutto” </w:t>
      </w:r>
      <w:r w:rsidR="00D11EBA" w:rsidRPr="00EB63C7">
        <w:rPr>
          <w:rFonts w:ascii="Century Gothic" w:hAnsi="Century Gothic"/>
          <w:b/>
          <w:bCs/>
          <w:sz w:val="20"/>
          <w:szCs w:val="20"/>
        </w:rPr>
        <w:t xml:space="preserve">– </w:t>
      </w:r>
      <w:r w:rsidR="00D11EBA" w:rsidRPr="00EB63C7">
        <w:rPr>
          <w:rFonts w:ascii="Century Gothic" w:hAnsi="Century Gothic"/>
          <w:bCs/>
          <w:sz w:val="20"/>
          <w:szCs w:val="20"/>
        </w:rPr>
        <w:t xml:space="preserve">ocena </w:t>
      </w:r>
      <w:r w:rsidR="00B50611" w:rsidRPr="00EB63C7">
        <w:rPr>
          <w:rFonts w:ascii="Century Gothic" w:hAnsi="Century Gothic"/>
          <w:sz w:val="20"/>
          <w:szCs w:val="20"/>
        </w:rPr>
        <w:t>dokonana zostanie na podstawie informacji o cenie ofertowej brutto</w:t>
      </w:r>
      <w:r w:rsidR="00B50611" w:rsidRPr="00EB63C7">
        <w:rPr>
          <w:rFonts w:ascii="Century Gothic" w:hAnsi="Century Gothic"/>
          <w:b/>
          <w:bCs/>
          <w:sz w:val="20"/>
          <w:szCs w:val="20"/>
        </w:rPr>
        <w:t xml:space="preserve"> </w:t>
      </w:r>
      <w:r w:rsidR="00B50611" w:rsidRPr="00EB63C7">
        <w:rPr>
          <w:rFonts w:ascii="Century Gothic" w:hAnsi="Century Gothic"/>
          <w:sz w:val="20"/>
          <w:szCs w:val="20"/>
        </w:rPr>
        <w:t>zawartej w „formularzu ofertowym”, stanowiącym zał. nr 1 do SIWZ</w:t>
      </w:r>
      <w:r w:rsidR="00B50611" w:rsidRPr="00EB63C7">
        <w:rPr>
          <w:rFonts w:ascii="Century Gothic" w:hAnsi="Century Gothic"/>
          <w:b/>
          <w:bCs/>
          <w:sz w:val="20"/>
          <w:szCs w:val="20"/>
        </w:rPr>
        <w:t xml:space="preserve"> </w:t>
      </w:r>
      <w:r w:rsidR="00B50611" w:rsidRPr="00EB63C7">
        <w:rPr>
          <w:rFonts w:ascii="Century Gothic" w:hAnsi="Century Gothic"/>
          <w:sz w:val="20"/>
          <w:szCs w:val="20"/>
        </w:rPr>
        <w:t>i przeliczona według</w:t>
      </w:r>
      <w:r w:rsidR="00D11EBA" w:rsidRPr="00EB63C7">
        <w:rPr>
          <w:rFonts w:ascii="Century Gothic" w:hAnsi="Century Gothic"/>
          <w:b/>
          <w:bCs/>
          <w:sz w:val="20"/>
          <w:szCs w:val="20"/>
        </w:rPr>
        <w:t xml:space="preserve"> </w:t>
      </w:r>
      <w:r w:rsidR="00B50611" w:rsidRPr="00EB63C7">
        <w:rPr>
          <w:rFonts w:ascii="Century Gothic" w:hAnsi="Century Gothic"/>
          <w:sz w:val="20"/>
          <w:szCs w:val="20"/>
        </w:rPr>
        <w:t>wzoru:</w:t>
      </w:r>
    </w:p>
    <w:p w:rsidR="00E23331" w:rsidRPr="00EB63C7" w:rsidRDefault="00E23331" w:rsidP="00D11EBA">
      <w:pPr>
        <w:autoSpaceDE w:val="0"/>
        <w:spacing w:line="360" w:lineRule="auto"/>
        <w:jc w:val="both"/>
        <w:rPr>
          <w:rFonts w:ascii="Century Gothic" w:hAnsi="Century Gothic"/>
          <w:b/>
          <w:bCs/>
          <w:sz w:val="20"/>
          <w:szCs w:val="20"/>
        </w:rPr>
      </w:pPr>
    </w:p>
    <w:p w:rsidR="00B50611" w:rsidRPr="00EB63C7" w:rsidRDefault="00B50611" w:rsidP="00B50611">
      <w:pPr>
        <w:pStyle w:val="Standard"/>
        <w:spacing w:line="276" w:lineRule="auto"/>
        <w:ind w:left="5" w:firstLine="2335"/>
        <w:rPr>
          <w:rFonts w:ascii="Century Gothic" w:hAnsi="Century Gothic" w:cs="Arial"/>
          <w:sz w:val="20"/>
        </w:rPr>
      </w:pPr>
      <w:r w:rsidRPr="00EB63C7">
        <w:rPr>
          <w:rFonts w:ascii="Century Gothic" w:hAnsi="Century Gothic" w:cs="Arial"/>
          <w:sz w:val="20"/>
        </w:rPr>
        <w:t>Oferta o najniższej cenie brutto</w:t>
      </w:r>
    </w:p>
    <w:p w:rsidR="00B50611" w:rsidRPr="00EB63C7" w:rsidRDefault="00B50611" w:rsidP="00B50611">
      <w:pPr>
        <w:pStyle w:val="Standard"/>
        <w:spacing w:line="276" w:lineRule="auto"/>
        <w:ind w:left="5" w:firstLine="1795"/>
        <w:rPr>
          <w:rFonts w:ascii="Century Gothic" w:hAnsi="Century Gothic" w:cs="Arial"/>
          <w:sz w:val="20"/>
        </w:rPr>
      </w:pPr>
      <w:r w:rsidRPr="00EB63C7">
        <w:rPr>
          <w:rFonts w:ascii="Century Gothic" w:hAnsi="Century Gothic" w:cs="Arial"/>
          <w:sz w:val="20"/>
        </w:rPr>
        <w:t>C = ( ------------------------------------------------ x 100) x waga kryterium tj. 6</w:t>
      </w:r>
      <w:r w:rsidR="00DD3C30">
        <w:rPr>
          <w:rFonts w:ascii="Century Gothic" w:hAnsi="Century Gothic" w:cs="Arial"/>
          <w:sz w:val="20"/>
        </w:rPr>
        <w:t>0</w:t>
      </w:r>
      <w:r w:rsidRPr="00EB63C7">
        <w:rPr>
          <w:rFonts w:ascii="Century Gothic" w:hAnsi="Century Gothic" w:cs="Arial"/>
          <w:sz w:val="20"/>
        </w:rPr>
        <w:t xml:space="preserve"> %</w:t>
      </w:r>
    </w:p>
    <w:p w:rsidR="00B50611" w:rsidRPr="00EB63C7" w:rsidRDefault="00B50611" w:rsidP="00B50611">
      <w:pPr>
        <w:pStyle w:val="Standard"/>
        <w:spacing w:line="276" w:lineRule="auto"/>
        <w:ind w:firstLine="2520"/>
        <w:rPr>
          <w:rFonts w:ascii="Century Gothic" w:hAnsi="Century Gothic" w:cs="Arial"/>
          <w:sz w:val="20"/>
        </w:rPr>
      </w:pPr>
      <w:r w:rsidRPr="00EB63C7">
        <w:rPr>
          <w:rFonts w:ascii="Century Gothic" w:hAnsi="Century Gothic" w:cs="Arial"/>
          <w:sz w:val="20"/>
        </w:rPr>
        <w:t>Cena brutto oferty badanej</w:t>
      </w:r>
    </w:p>
    <w:p w:rsidR="00B50611" w:rsidRPr="00EB63C7" w:rsidRDefault="00B50611" w:rsidP="00B50611">
      <w:pPr>
        <w:pStyle w:val="normalny0"/>
        <w:tabs>
          <w:tab w:val="left" w:pos="720"/>
        </w:tabs>
        <w:spacing w:line="276" w:lineRule="auto"/>
        <w:ind w:left="720" w:hanging="720"/>
        <w:jc w:val="both"/>
        <w:rPr>
          <w:rFonts w:ascii="Century Gothic" w:hAnsi="Century Gothic"/>
          <w:sz w:val="20"/>
          <w:szCs w:val="20"/>
        </w:rPr>
      </w:pPr>
    </w:p>
    <w:p w:rsidR="00B50611" w:rsidRPr="00EB63C7" w:rsidRDefault="00B50611" w:rsidP="00B50611">
      <w:pPr>
        <w:pStyle w:val="Standard"/>
        <w:spacing w:line="276" w:lineRule="auto"/>
        <w:ind w:firstLine="709"/>
        <w:rPr>
          <w:rFonts w:ascii="Century Gothic" w:hAnsi="Century Gothic" w:cs="Arial"/>
          <w:sz w:val="20"/>
        </w:rPr>
      </w:pPr>
      <w:r w:rsidRPr="00EB63C7">
        <w:rPr>
          <w:rFonts w:ascii="Century Gothic" w:hAnsi="Century Gothic" w:cs="Arial"/>
          <w:sz w:val="20"/>
        </w:rPr>
        <w:t>gdzie: C - wartość punktowa badanej oferty</w:t>
      </w:r>
    </w:p>
    <w:p w:rsidR="00B50611" w:rsidRPr="00EB63C7" w:rsidRDefault="00B50611" w:rsidP="00ED6B3C">
      <w:pPr>
        <w:pStyle w:val="normalny0"/>
        <w:tabs>
          <w:tab w:val="left" w:pos="720"/>
        </w:tabs>
        <w:spacing w:before="120" w:line="276" w:lineRule="auto"/>
        <w:ind w:left="720" w:hanging="720"/>
        <w:jc w:val="both"/>
        <w:rPr>
          <w:rFonts w:ascii="Century Gothic" w:hAnsi="Century Gothic"/>
          <w:sz w:val="20"/>
          <w:szCs w:val="20"/>
        </w:rPr>
      </w:pPr>
    </w:p>
    <w:p w:rsidR="007C1F74" w:rsidRPr="00EB63C7" w:rsidRDefault="00B50611" w:rsidP="00ED6B3C">
      <w:pPr>
        <w:pStyle w:val="normalny0"/>
        <w:tabs>
          <w:tab w:val="left" w:pos="720"/>
        </w:tabs>
        <w:spacing w:before="120" w:line="276" w:lineRule="auto"/>
        <w:ind w:left="720" w:hanging="720"/>
        <w:jc w:val="both"/>
        <w:rPr>
          <w:rFonts w:ascii="Century Gothic" w:hAnsi="Century Gothic" w:cs="Arial"/>
          <w:sz w:val="20"/>
          <w:szCs w:val="20"/>
        </w:rPr>
      </w:pPr>
      <w:r w:rsidRPr="00EB63C7">
        <w:rPr>
          <w:rFonts w:ascii="Century Gothic" w:hAnsi="Century Gothic" w:cs="Arial"/>
          <w:sz w:val="20"/>
          <w:szCs w:val="20"/>
        </w:rPr>
        <w:t xml:space="preserve">             </w:t>
      </w:r>
      <w:r w:rsidR="007C1F74" w:rsidRPr="00EB63C7">
        <w:rPr>
          <w:rFonts w:ascii="Century Gothic" w:hAnsi="Century Gothic" w:cs="Arial"/>
          <w:sz w:val="20"/>
          <w:szCs w:val="20"/>
        </w:rPr>
        <w:t>Oferta z najniższą ceną brutto otrzyma maksymalną ilość punktów, a pozostałym ofertom zostanie przypisana odpow</w:t>
      </w:r>
      <w:r w:rsidR="004146DF" w:rsidRPr="00EB63C7">
        <w:rPr>
          <w:rFonts w:ascii="Century Gothic" w:hAnsi="Century Gothic" w:cs="Arial"/>
          <w:sz w:val="20"/>
          <w:szCs w:val="20"/>
        </w:rPr>
        <w:t>iednio mniejsza liczba punktów.</w:t>
      </w:r>
    </w:p>
    <w:p w:rsidR="00B356F9" w:rsidRPr="00EB63C7" w:rsidRDefault="00B356F9" w:rsidP="004146DF">
      <w:pPr>
        <w:pStyle w:val="normalny0"/>
        <w:spacing w:before="120" w:line="276" w:lineRule="auto"/>
        <w:jc w:val="both"/>
        <w:rPr>
          <w:rFonts w:ascii="Century Gothic" w:hAnsi="Century Gothic"/>
          <w:sz w:val="20"/>
          <w:szCs w:val="20"/>
        </w:rPr>
      </w:pPr>
    </w:p>
    <w:p w:rsidR="004146DF" w:rsidRPr="00EB63C7" w:rsidRDefault="00D11EBA" w:rsidP="00E531A8">
      <w:pPr>
        <w:pStyle w:val="normalny0"/>
        <w:spacing w:before="120" w:line="276" w:lineRule="auto"/>
        <w:jc w:val="both"/>
        <w:rPr>
          <w:rFonts w:ascii="Century Gothic" w:hAnsi="Century Gothic"/>
          <w:sz w:val="20"/>
          <w:szCs w:val="20"/>
        </w:rPr>
      </w:pPr>
      <w:r w:rsidRPr="00EB63C7">
        <w:rPr>
          <w:rFonts w:ascii="Century Gothic" w:hAnsi="Century Gothic"/>
          <w:sz w:val="20"/>
          <w:szCs w:val="20"/>
        </w:rPr>
        <w:t>16.2.2</w:t>
      </w:r>
      <w:r w:rsidRPr="00EB63C7">
        <w:rPr>
          <w:rFonts w:ascii="Century Gothic" w:hAnsi="Century Gothic"/>
          <w:b/>
          <w:sz w:val="20"/>
          <w:szCs w:val="20"/>
        </w:rPr>
        <w:t xml:space="preserve">. </w:t>
      </w:r>
      <w:r w:rsidR="007B27E6" w:rsidRPr="00EB63C7">
        <w:rPr>
          <w:rFonts w:ascii="Century Gothic" w:hAnsi="Century Gothic"/>
          <w:b/>
          <w:sz w:val="20"/>
          <w:szCs w:val="20"/>
        </w:rPr>
        <w:t>Kryterium „</w:t>
      </w:r>
      <w:r w:rsidR="00E531A8" w:rsidRPr="00EB63C7">
        <w:rPr>
          <w:rFonts w:ascii="Century Gothic" w:hAnsi="Century Gothic"/>
          <w:b/>
          <w:sz w:val="20"/>
          <w:szCs w:val="20"/>
        </w:rPr>
        <w:t>przedłużenie terminu gwarancji i serwisu</w:t>
      </w:r>
      <w:r w:rsidR="004146DF" w:rsidRPr="00EB63C7">
        <w:rPr>
          <w:rFonts w:ascii="Century Gothic" w:hAnsi="Century Gothic"/>
          <w:b/>
          <w:sz w:val="20"/>
          <w:szCs w:val="20"/>
        </w:rPr>
        <w:t>”</w:t>
      </w:r>
      <w:r w:rsidRPr="00EB63C7">
        <w:rPr>
          <w:rFonts w:ascii="Century Gothic" w:hAnsi="Century Gothic"/>
          <w:b/>
          <w:sz w:val="20"/>
          <w:szCs w:val="20"/>
        </w:rPr>
        <w:t xml:space="preserve">- </w:t>
      </w:r>
      <w:r w:rsidRPr="00EB63C7">
        <w:rPr>
          <w:rFonts w:ascii="Century Gothic" w:hAnsi="Century Gothic"/>
          <w:sz w:val="20"/>
          <w:szCs w:val="20"/>
        </w:rPr>
        <w:t>ocena</w:t>
      </w:r>
      <w:r w:rsidR="004146DF" w:rsidRPr="00EB63C7">
        <w:rPr>
          <w:rFonts w:ascii="Century Gothic" w:hAnsi="Century Gothic"/>
          <w:b/>
          <w:sz w:val="20"/>
          <w:szCs w:val="20"/>
        </w:rPr>
        <w:t xml:space="preserve"> </w:t>
      </w:r>
      <w:r w:rsidR="004146DF" w:rsidRPr="00EB63C7">
        <w:rPr>
          <w:rFonts w:ascii="Century Gothic" w:hAnsi="Century Gothic"/>
          <w:sz w:val="20"/>
          <w:szCs w:val="20"/>
        </w:rPr>
        <w:t xml:space="preserve">dokonana zostanie na podstawie informacji o </w:t>
      </w:r>
      <w:r w:rsidR="007B27E6" w:rsidRPr="00EB63C7">
        <w:rPr>
          <w:rFonts w:ascii="Century Gothic" w:hAnsi="Century Gothic"/>
          <w:sz w:val="20"/>
          <w:szCs w:val="20"/>
        </w:rPr>
        <w:t xml:space="preserve">terminie </w:t>
      </w:r>
      <w:r w:rsidR="00E531A8" w:rsidRPr="00EB63C7">
        <w:rPr>
          <w:rFonts w:ascii="Century Gothic" w:hAnsi="Century Gothic"/>
          <w:sz w:val="20"/>
          <w:szCs w:val="20"/>
        </w:rPr>
        <w:t>przedłużenia gwarancji i serwisu</w:t>
      </w:r>
      <w:r w:rsidR="004146DF" w:rsidRPr="00EB63C7">
        <w:rPr>
          <w:rFonts w:ascii="Century Gothic" w:hAnsi="Century Gothic"/>
          <w:sz w:val="20"/>
          <w:szCs w:val="20"/>
        </w:rPr>
        <w:t xml:space="preserve"> okre</w:t>
      </w:r>
      <w:r w:rsidR="00E531A8" w:rsidRPr="00EB63C7">
        <w:rPr>
          <w:rFonts w:ascii="Century Gothic" w:hAnsi="Century Gothic"/>
          <w:sz w:val="20"/>
          <w:szCs w:val="20"/>
        </w:rPr>
        <w:t>ślonej</w:t>
      </w:r>
      <w:r w:rsidR="004146DF" w:rsidRPr="00EB63C7">
        <w:rPr>
          <w:rFonts w:ascii="Century Gothic" w:hAnsi="Century Gothic"/>
          <w:sz w:val="20"/>
          <w:szCs w:val="20"/>
        </w:rPr>
        <w:t xml:space="preserve">  w „formularzu ofertowym”, stanowiącym zał. nr 1 do SIWZ i przeliczona według</w:t>
      </w:r>
      <w:r w:rsidR="004146DF" w:rsidRPr="00EB63C7">
        <w:rPr>
          <w:rFonts w:ascii="Century Gothic" w:hAnsi="Century Gothic"/>
          <w:b/>
          <w:sz w:val="20"/>
          <w:szCs w:val="20"/>
        </w:rPr>
        <w:t xml:space="preserve"> </w:t>
      </w:r>
      <w:r w:rsidR="004146DF" w:rsidRPr="00EB63C7">
        <w:rPr>
          <w:rFonts w:ascii="Century Gothic" w:hAnsi="Century Gothic"/>
          <w:sz w:val="20"/>
          <w:szCs w:val="20"/>
        </w:rPr>
        <w:t>wzoru:</w:t>
      </w:r>
    </w:p>
    <w:p w:rsidR="00E531A8" w:rsidRPr="00EB63C7" w:rsidRDefault="00E531A8" w:rsidP="00E531A8">
      <w:pPr>
        <w:pStyle w:val="normalny0"/>
        <w:spacing w:before="120" w:line="276" w:lineRule="auto"/>
        <w:jc w:val="both"/>
        <w:rPr>
          <w:rFonts w:ascii="Century Gothic" w:hAnsi="Century Gothic"/>
          <w:b/>
          <w:sz w:val="20"/>
          <w:szCs w:val="20"/>
        </w:rPr>
      </w:pPr>
    </w:p>
    <w:p w:rsidR="00E531A8" w:rsidRPr="00EB63C7" w:rsidRDefault="00E531A8" w:rsidP="007B27E6">
      <w:pPr>
        <w:pStyle w:val="Standard"/>
        <w:ind w:left="1800" w:hanging="372"/>
        <w:rPr>
          <w:rFonts w:ascii="Century Gothic" w:hAnsi="Century Gothic" w:cs="Arial"/>
          <w:sz w:val="20"/>
        </w:rPr>
      </w:pPr>
      <w:r w:rsidRPr="00EB63C7">
        <w:rPr>
          <w:rFonts w:ascii="Century Gothic" w:hAnsi="Century Gothic" w:cs="Arial"/>
          <w:sz w:val="20"/>
        </w:rPr>
        <w:t xml:space="preserve">      przedłużenie okresu gwarancji i serwisu</w:t>
      </w:r>
    </w:p>
    <w:p w:rsidR="00E531A8" w:rsidRPr="00EB63C7" w:rsidRDefault="00E531A8" w:rsidP="007B27E6">
      <w:pPr>
        <w:pStyle w:val="Standard"/>
        <w:ind w:left="1800" w:hanging="372"/>
        <w:rPr>
          <w:rFonts w:ascii="Century Gothic" w:hAnsi="Century Gothic" w:cs="Arial"/>
          <w:sz w:val="20"/>
        </w:rPr>
      </w:pPr>
      <w:r w:rsidRPr="00EB63C7">
        <w:rPr>
          <w:rFonts w:ascii="Century Gothic" w:hAnsi="Century Gothic" w:cs="Arial"/>
          <w:sz w:val="20"/>
        </w:rPr>
        <w:t xml:space="preserve">                             badanej oferty </w:t>
      </w:r>
    </w:p>
    <w:p w:rsidR="007B27E6" w:rsidRPr="00EB63C7" w:rsidRDefault="007B27E6" w:rsidP="007B27E6">
      <w:pPr>
        <w:pStyle w:val="Standard"/>
        <w:ind w:left="1800" w:hanging="372"/>
        <w:rPr>
          <w:rFonts w:ascii="Century Gothic" w:hAnsi="Century Gothic" w:cs="Arial"/>
          <w:sz w:val="20"/>
        </w:rPr>
      </w:pPr>
      <w:r w:rsidRPr="00EB63C7">
        <w:rPr>
          <w:rFonts w:ascii="Century Gothic" w:hAnsi="Century Gothic" w:cs="Arial"/>
          <w:sz w:val="20"/>
        </w:rPr>
        <w:t>T = ( ----------------------------------------------------</w:t>
      </w:r>
      <w:r w:rsidR="00E531A8" w:rsidRPr="00EB63C7">
        <w:rPr>
          <w:rFonts w:ascii="Century Gothic" w:hAnsi="Century Gothic" w:cs="Arial"/>
          <w:sz w:val="20"/>
        </w:rPr>
        <w:t>-- x 100) x waga kryterium tj. 3</w:t>
      </w:r>
      <w:r w:rsidR="00DD3C30">
        <w:rPr>
          <w:rFonts w:ascii="Century Gothic" w:hAnsi="Century Gothic" w:cs="Arial"/>
          <w:sz w:val="20"/>
        </w:rPr>
        <w:t>5</w:t>
      </w:r>
      <w:r w:rsidRPr="00EB63C7">
        <w:rPr>
          <w:rFonts w:ascii="Century Gothic" w:hAnsi="Century Gothic" w:cs="Arial"/>
          <w:sz w:val="20"/>
        </w:rPr>
        <w:t xml:space="preserve"> %</w:t>
      </w:r>
    </w:p>
    <w:p w:rsidR="00E531A8" w:rsidRPr="00EB63C7" w:rsidRDefault="00E531A8" w:rsidP="007B27E6">
      <w:pPr>
        <w:pStyle w:val="normalny0"/>
        <w:tabs>
          <w:tab w:val="left" w:pos="720"/>
        </w:tabs>
        <w:ind w:left="720" w:hanging="720"/>
        <w:jc w:val="both"/>
        <w:rPr>
          <w:rFonts w:ascii="Century Gothic" w:hAnsi="Century Gothic" w:cs="Arial"/>
          <w:sz w:val="20"/>
          <w:szCs w:val="20"/>
          <w:lang w:eastAsia="ar-SA"/>
        </w:rPr>
      </w:pPr>
      <w:r w:rsidRPr="00EB63C7">
        <w:rPr>
          <w:rFonts w:ascii="Century Gothic" w:hAnsi="Century Gothic" w:cs="Arial"/>
          <w:sz w:val="20"/>
          <w:szCs w:val="20"/>
          <w:lang w:eastAsia="ar-SA"/>
        </w:rPr>
        <w:t xml:space="preserve">                                  najdłuższe zaoferowane przedłużenie </w:t>
      </w:r>
    </w:p>
    <w:p w:rsidR="007B27E6" w:rsidRPr="00EB63C7" w:rsidRDefault="00E531A8" w:rsidP="007B27E6">
      <w:pPr>
        <w:pStyle w:val="normalny0"/>
        <w:tabs>
          <w:tab w:val="left" w:pos="720"/>
        </w:tabs>
        <w:ind w:left="720" w:hanging="720"/>
        <w:jc w:val="both"/>
        <w:rPr>
          <w:rFonts w:ascii="Century Gothic" w:hAnsi="Century Gothic"/>
          <w:sz w:val="20"/>
          <w:szCs w:val="20"/>
        </w:rPr>
      </w:pPr>
      <w:r w:rsidRPr="00EB63C7">
        <w:rPr>
          <w:rFonts w:ascii="Century Gothic" w:hAnsi="Century Gothic" w:cs="Arial"/>
          <w:sz w:val="20"/>
          <w:szCs w:val="20"/>
          <w:lang w:eastAsia="ar-SA"/>
        </w:rPr>
        <w:t xml:space="preserve">                                             okresu gwarancji i serwisu</w:t>
      </w:r>
    </w:p>
    <w:p w:rsidR="00E531A8" w:rsidRPr="00EB63C7" w:rsidRDefault="00E531A8" w:rsidP="007B27E6">
      <w:pPr>
        <w:pStyle w:val="Standard"/>
        <w:ind w:left="709"/>
        <w:rPr>
          <w:rFonts w:ascii="Century Gothic" w:hAnsi="Century Gothic" w:cs="Arial"/>
          <w:sz w:val="20"/>
        </w:rPr>
      </w:pPr>
    </w:p>
    <w:p w:rsidR="007B27E6" w:rsidRPr="00EB63C7" w:rsidRDefault="007B27E6" w:rsidP="007B27E6">
      <w:pPr>
        <w:pStyle w:val="Standard"/>
        <w:ind w:left="709"/>
        <w:rPr>
          <w:rFonts w:ascii="Century Gothic" w:hAnsi="Century Gothic" w:cs="Arial"/>
          <w:sz w:val="20"/>
        </w:rPr>
      </w:pPr>
      <w:r w:rsidRPr="00EB63C7">
        <w:rPr>
          <w:rFonts w:ascii="Century Gothic" w:hAnsi="Century Gothic" w:cs="Arial"/>
          <w:sz w:val="20"/>
        </w:rPr>
        <w:t>gdzie: T – wartość punktowa badanej oferty</w:t>
      </w:r>
    </w:p>
    <w:p w:rsidR="007C1F74" w:rsidRPr="00EB63C7"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EB63C7" w:rsidRDefault="007C1F74" w:rsidP="00ED6B3C">
      <w:pPr>
        <w:pStyle w:val="normalny0"/>
        <w:tabs>
          <w:tab w:val="left" w:pos="720"/>
        </w:tabs>
        <w:spacing w:line="276" w:lineRule="auto"/>
        <w:ind w:left="720" w:hanging="720"/>
        <w:jc w:val="both"/>
        <w:rPr>
          <w:rFonts w:ascii="Century Gothic" w:hAnsi="Century Gothic"/>
          <w:sz w:val="20"/>
          <w:szCs w:val="20"/>
        </w:rPr>
      </w:pPr>
    </w:p>
    <w:p w:rsidR="00E531A8" w:rsidRPr="00EB63C7" w:rsidRDefault="00403B58" w:rsidP="00E531A8">
      <w:pPr>
        <w:pStyle w:val="normalny0"/>
        <w:tabs>
          <w:tab w:val="left" w:pos="0"/>
        </w:tabs>
        <w:spacing w:line="276" w:lineRule="auto"/>
        <w:jc w:val="both"/>
        <w:rPr>
          <w:rFonts w:ascii="Century Gothic" w:hAnsi="Century Gothic" w:cs="Arial"/>
          <w:sz w:val="20"/>
          <w:szCs w:val="20"/>
        </w:rPr>
      </w:pPr>
      <w:r w:rsidRPr="00EB63C7">
        <w:rPr>
          <w:rFonts w:ascii="Century Gothic" w:hAnsi="Century Gothic"/>
          <w:sz w:val="20"/>
          <w:szCs w:val="20"/>
        </w:rPr>
        <w:tab/>
      </w:r>
      <w:r w:rsidR="00E531A8" w:rsidRPr="00EB63C7">
        <w:rPr>
          <w:rFonts w:ascii="Century Gothic" w:hAnsi="Century Gothic" w:cs="Arial"/>
          <w:sz w:val="20"/>
          <w:szCs w:val="20"/>
        </w:rPr>
        <w:t xml:space="preserve">Termin przedłużenia gwarancji i serwisu </w:t>
      </w:r>
      <w:r w:rsidR="00AE3685" w:rsidRPr="00EB63C7">
        <w:rPr>
          <w:rFonts w:ascii="Century Gothic" w:hAnsi="Century Gothic" w:cs="Arial"/>
          <w:b/>
          <w:bCs/>
          <w:sz w:val="20"/>
          <w:szCs w:val="20"/>
        </w:rPr>
        <w:t>dotyczy Sprzętu z pozycji od 1 do 5 Opisu przedmiotu zamówienia</w:t>
      </w:r>
      <w:r w:rsidR="00AE3685" w:rsidRPr="00EB63C7">
        <w:rPr>
          <w:rFonts w:ascii="Century Gothic" w:hAnsi="Century Gothic" w:cs="Arial"/>
          <w:sz w:val="20"/>
          <w:szCs w:val="20"/>
        </w:rPr>
        <w:t xml:space="preserve"> i </w:t>
      </w:r>
      <w:r w:rsidR="00E531A8" w:rsidRPr="00EB63C7">
        <w:rPr>
          <w:rFonts w:ascii="Century Gothic" w:hAnsi="Century Gothic" w:cs="Arial"/>
          <w:sz w:val="20"/>
          <w:szCs w:val="20"/>
        </w:rPr>
        <w:t>należy</w:t>
      </w:r>
      <w:r w:rsidR="00AE3685" w:rsidRPr="00EB63C7">
        <w:rPr>
          <w:rFonts w:ascii="Century Gothic" w:hAnsi="Century Gothic" w:cs="Arial"/>
          <w:sz w:val="20"/>
          <w:szCs w:val="20"/>
        </w:rPr>
        <w:t xml:space="preserve"> go</w:t>
      </w:r>
      <w:r w:rsidR="00E531A8" w:rsidRPr="00EB63C7">
        <w:rPr>
          <w:rFonts w:ascii="Century Gothic" w:hAnsi="Century Gothic" w:cs="Arial"/>
          <w:sz w:val="20"/>
          <w:szCs w:val="20"/>
        </w:rPr>
        <w:t xml:space="preserve"> określić w pełnych miesiącach. Maksymalny punktowany okres przedł</w:t>
      </w:r>
      <w:r w:rsidR="00AE3685" w:rsidRPr="00EB63C7">
        <w:rPr>
          <w:rFonts w:ascii="Century Gothic" w:hAnsi="Century Gothic" w:cs="Arial"/>
          <w:sz w:val="20"/>
          <w:szCs w:val="20"/>
        </w:rPr>
        <w:t>użenia gwarancji i serwisu to 24 miesiące</w:t>
      </w:r>
      <w:r w:rsidR="00AD322E" w:rsidRPr="00EB63C7">
        <w:rPr>
          <w:rFonts w:ascii="Century Gothic" w:hAnsi="Century Gothic" w:cs="Arial"/>
          <w:sz w:val="20"/>
          <w:szCs w:val="20"/>
        </w:rPr>
        <w:t xml:space="preserve"> (przedłużające gwarancję)</w:t>
      </w:r>
      <w:r w:rsidR="00E531A8" w:rsidRPr="00EB63C7">
        <w:rPr>
          <w:rFonts w:ascii="Century Gothic" w:hAnsi="Century Gothic" w:cs="Arial"/>
          <w:sz w:val="20"/>
          <w:szCs w:val="20"/>
        </w:rPr>
        <w:t>.</w:t>
      </w:r>
    </w:p>
    <w:p w:rsidR="00E531A8" w:rsidRPr="00EB63C7" w:rsidRDefault="00E531A8" w:rsidP="00E531A8">
      <w:pPr>
        <w:pStyle w:val="normalny0"/>
        <w:tabs>
          <w:tab w:val="left" w:pos="0"/>
        </w:tabs>
        <w:spacing w:line="276" w:lineRule="auto"/>
        <w:jc w:val="both"/>
        <w:rPr>
          <w:rFonts w:ascii="Century Gothic" w:hAnsi="Century Gothic" w:cs="Arial"/>
          <w:sz w:val="20"/>
          <w:szCs w:val="20"/>
        </w:rPr>
      </w:pPr>
      <w:r w:rsidRPr="00EB63C7">
        <w:rPr>
          <w:rFonts w:ascii="Century Gothic" w:hAnsi="Century Gothic" w:cs="Arial"/>
          <w:sz w:val="20"/>
          <w:szCs w:val="20"/>
        </w:rPr>
        <w:t>W przypadku zaoferowania przedłużenia okres</w:t>
      </w:r>
      <w:r w:rsidR="00AE3685" w:rsidRPr="00EB63C7">
        <w:rPr>
          <w:rFonts w:ascii="Century Gothic" w:hAnsi="Century Gothic" w:cs="Arial"/>
          <w:sz w:val="20"/>
          <w:szCs w:val="20"/>
        </w:rPr>
        <w:t>u gwarancji i serwisu powyżej 24</w:t>
      </w:r>
      <w:r w:rsidRPr="00EB63C7">
        <w:rPr>
          <w:rFonts w:ascii="Century Gothic" w:hAnsi="Century Gothic" w:cs="Arial"/>
          <w:sz w:val="20"/>
          <w:szCs w:val="20"/>
        </w:rPr>
        <w:t xml:space="preserve"> miesięcy do kryterium </w:t>
      </w:r>
      <w:r w:rsidR="00AE3685" w:rsidRPr="00EB63C7">
        <w:rPr>
          <w:rFonts w:ascii="Century Gothic" w:hAnsi="Century Gothic" w:cs="Arial"/>
          <w:sz w:val="20"/>
          <w:szCs w:val="20"/>
        </w:rPr>
        <w:t>oceny ofert zostaną przyjęte 24 miesiące</w:t>
      </w:r>
      <w:r w:rsidRPr="00EB63C7">
        <w:rPr>
          <w:rFonts w:ascii="Century Gothic" w:hAnsi="Century Gothic" w:cs="Arial"/>
          <w:sz w:val="20"/>
          <w:szCs w:val="20"/>
        </w:rPr>
        <w:t xml:space="preserve"> a do umowy faktycznie zaoferowana długość gwarancji i serwisu (zaoferowany okres przedłużenia gwarancji i serwisu + 12 miesięcy wymaganego minimalnego okresu gwarancji i serwisu). W przypadku braku podania przedłużenia okresu gwarancji i serwisu w formularzu ofertowym Zamawiający uzna, że </w:t>
      </w:r>
      <w:r w:rsidRPr="00EB63C7">
        <w:rPr>
          <w:rFonts w:ascii="Century Gothic" w:hAnsi="Century Gothic" w:cs="Arial"/>
          <w:sz w:val="20"/>
          <w:szCs w:val="20"/>
        </w:rPr>
        <w:lastRenderedPageBreak/>
        <w:t>Wykonawca deklaruje 0 miesięcy przedłużenia okresu gwarancji i serwisu, co oznacza deklarację 12 miesięcy gwarancji i serwisu.</w:t>
      </w:r>
    </w:p>
    <w:p w:rsidR="00E531A8" w:rsidRPr="00EB63C7" w:rsidRDefault="00E531A8" w:rsidP="00E531A8">
      <w:pPr>
        <w:pStyle w:val="normalny0"/>
        <w:tabs>
          <w:tab w:val="left" w:pos="0"/>
        </w:tabs>
        <w:spacing w:line="276" w:lineRule="auto"/>
        <w:jc w:val="both"/>
        <w:rPr>
          <w:rFonts w:ascii="Century Gothic" w:hAnsi="Century Gothic" w:cs="Arial"/>
          <w:sz w:val="20"/>
          <w:szCs w:val="20"/>
        </w:rPr>
      </w:pPr>
      <w:r w:rsidRPr="00EB63C7">
        <w:rPr>
          <w:rFonts w:ascii="Century Gothic" w:hAnsi="Century Gothic" w:cs="Arial"/>
          <w:sz w:val="20"/>
          <w:szCs w:val="20"/>
        </w:rPr>
        <w:t>W przypadku zaoferowania przez wszystkich wykonawców terminu przedłużenia gwarancji i serwisu o długości „0” (słownie: zero) miesięcy każdy z wykonawców otrzyma „0” pkt. (słownie: zero).</w:t>
      </w:r>
    </w:p>
    <w:p w:rsidR="009F37C2" w:rsidRPr="00EB63C7" w:rsidRDefault="00E531A8" w:rsidP="00E531A8">
      <w:pPr>
        <w:pStyle w:val="normalny0"/>
        <w:tabs>
          <w:tab w:val="left" w:pos="0"/>
        </w:tabs>
        <w:spacing w:line="276" w:lineRule="auto"/>
        <w:jc w:val="both"/>
        <w:rPr>
          <w:rFonts w:ascii="Century Gothic" w:hAnsi="Century Gothic"/>
          <w:sz w:val="20"/>
          <w:szCs w:val="20"/>
        </w:rPr>
      </w:pPr>
      <w:r w:rsidRPr="00EB63C7">
        <w:rPr>
          <w:rFonts w:ascii="Century Gothic" w:hAnsi="Century Gothic" w:cs="Arial"/>
          <w:sz w:val="20"/>
          <w:szCs w:val="20"/>
        </w:rPr>
        <w:t>W innych przypadkach, w których nie będzie możliwe ustalenie zaoferowanego przedłużenia okresu gwarancji i serwisu (m.in. wpisanie liczby ujemnej, zakresu miesięcy, określenie terminu w niepełnych miesiącach) Zamawiający odrzuci ofertę na podstawie art. 89 ust. 1 pkt 2 ustawy Pzp.</w:t>
      </w:r>
    </w:p>
    <w:p w:rsidR="00AC1C8C" w:rsidRPr="00EB63C7" w:rsidRDefault="00AC1C8C" w:rsidP="00AC1C8C">
      <w:pPr>
        <w:pStyle w:val="Standard"/>
        <w:jc w:val="both"/>
        <w:rPr>
          <w:rFonts w:ascii="Century Gothic" w:hAnsi="Century Gothic" w:cs="Arial"/>
          <w:sz w:val="20"/>
        </w:rPr>
      </w:pPr>
    </w:p>
    <w:p w:rsidR="00BA3112" w:rsidRPr="00EB63C7" w:rsidRDefault="00E531A8" w:rsidP="00AE363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sz w:val="20"/>
          <w:szCs w:val="20"/>
        </w:rPr>
        <w:t>16.2.3. Kryterium „</w:t>
      </w:r>
      <w:r w:rsidRPr="00EB63C7">
        <w:rPr>
          <w:rFonts w:ascii="Century Gothic" w:hAnsi="Century Gothic"/>
          <w:b/>
          <w:sz w:val="20"/>
          <w:szCs w:val="20"/>
        </w:rPr>
        <w:t xml:space="preserve">Dodatkowe parametry techniczne 1” </w:t>
      </w:r>
      <w:r w:rsidR="00E71D7D" w:rsidRPr="00EB63C7">
        <w:rPr>
          <w:rFonts w:ascii="Century Gothic" w:hAnsi="Century Gothic"/>
          <w:b/>
          <w:sz w:val="20"/>
          <w:szCs w:val="20"/>
        </w:rPr>
        <w:t xml:space="preserve">(PT1) </w:t>
      </w:r>
      <w:r w:rsidRPr="00EB63C7">
        <w:rPr>
          <w:rFonts w:ascii="Century Gothic" w:hAnsi="Century Gothic"/>
          <w:b/>
          <w:sz w:val="20"/>
          <w:szCs w:val="20"/>
        </w:rPr>
        <w:t xml:space="preserve">- </w:t>
      </w:r>
      <w:r w:rsidRPr="00EB63C7">
        <w:rPr>
          <w:rFonts w:ascii="Century Gothic" w:hAnsi="Century Gothic"/>
          <w:sz w:val="20"/>
          <w:szCs w:val="20"/>
        </w:rPr>
        <w:t>ocena</w:t>
      </w:r>
      <w:r w:rsidRPr="00EB63C7">
        <w:rPr>
          <w:rFonts w:ascii="Century Gothic" w:hAnsi="Century Gothic"/>
          <w:b/>
          <w:sz w:val="20"/>
          <w:szCs w:val="20"/>
        </w:rPr>
        <w:t xml:space="preserve"> </w:t>
      </w:r>
      <w:r w:rsidRPr="00EB63C7">
        <w:rPr>
          <w:rFonts w:ascii="Century Gothic" w:hAnsi="Century Gothic"/>
          <w:sz w:val="20"/>
          <w:szCs w:val="20"/>
        </w:rPr>
        <w:t>dokonana zostanie na podstawie informacji określonej  w „formularzu ofertowym”, stanowiącym zał. nr 1 do SIWZ.</w:t>
      </w:r>
    </w:p>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b/>
          <w:sz w:val="20"/>
          <w:szCs w:val="20"/>
        </w:rPr>
        <w:t>Funkcjonalności dodatkowe w zakresie kontrolera opisanego w pozycji nr 2, podlegające dodatkowej punktacji (</w:t>
      </w:r>
      <w:r w:rsidR="00495A31">
        <w:rPr>
          <w:rFonts w:ascii="Century Gothic" w:hAnsi="Century Gothic"/>
          <w:b/>
          <w:sz w:val="20"/>
          <w:szCs w:val="20"/>
        </w:rPr>
        <w:t>1</w:t>
      </w:r>
      <w:r w:rsidRPr="00EB63C7">
        <w:rPr>
          <w:rFonts w:ascii="Century Gothic" w:hAnsi="Century Gothic"/>
          <w:b/>
          <w:sz w:val="20"/>
          <w:szCs w:val="20"/>
        </w:rPr>
        <w:t xml:space="preserve"> punkt):</w:t>
      </w:r>
    </w:p>
    <w:tbl>
      <w:tblPr>
        <w:tblW w:w="8846"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49"/>
        <w:gridCol w:w="1937"/>
        <w:gridCol w:w="6360"/>
      </w:tblGrid>
      <w:tr w:rsidR="00E531A8" w:rsidRPr="00EB63C7" w:rsidTr="00E531A8">
        <w:trPr>
          <w:trHeight w:val="474"/>
        </w:trPr>
        <w:tc>
          <w:tcPr>
            <w:tcW w:w="8846" w:type="dxa"/>
            <w:gridSpan w:val="3"/>
            <w:tcBorders>
              <w:top w:val="single" w:sz="4" w:space="0" w:color="000001"/>
              <w:left w:val="single" w:sz="4" w:space="0" w:color="000001"/>
              <w:bottom w:val="single" w:sz="4" w:space="0" w:color="000001"/>
            </w:tcBorders>
            <w:shd w:val="clear" w:color="auto" w:fill="auto"/>
          </w:tcPr>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b/>
                <w:bCs/>
                <w:sz w:val="20"/>
                <w:szCs w:val="20"/>
              </w:rPr>
              <w:t>Poz. 2. Kontroler sieci bezprzewodowej pracujący w trybie HA (High Availability) –  2 sztuki – funkcjonalności podlegające dodatkowej punktacji</w:t>
            </w:r>
          </w:p>
        </w:tc>
      </w:tr>
      <w:tr w:rsidR="00E531A8" w:rsidRPr="00EB63C7" w:rsidTr="00E531A8">
        <w:trPr>
          <w:trHeight w:val="229"/>
        </w:trPr>
        <w:tc>
          <w:tcPr>
            <w:tcW w:w="549" w:type="dxa"/>
            <w:tcBorders>
              <w:top w:val="single" w:sz="4" w:space="0" w:color="000001"/>
              <w:left w:val="single" w:sz="4" w:space="0" w:color="000001"/>
              <w:bottom w:val="single" w:sz="4" w:space="0" w:color="000001"/>
            </w:tcBorders>
            <w:shd w:val="clear" w:color="auto" w:fill="auto"/>
          </w:tcPr>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b/>
                <w:bCs/>
                <w:sz w:val="20"/>
                <w:szCs w:val="20"/>
              </w:rPr>
              <w:t>LP.</w:t>
            </w:r>
          </w:p>
        </w:tc>
        <w:tc>
          <w:tcPr>
            <w:tcW w:w="8297" w:type="dxa"/>
            <w:gridSpan w:val="2"/>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b/>
                <w:bCs/>
                <w:sz w:val="20"/>
                <w:szCs w:val="20"/>
              </w:rPr>
              <w:t>Konfiguracja minimalna Zamawiającego</w:t>
            </w:r>
          </w:p>
        </w:tc>
      </w:tr>
      <w:tr w:rsidR="00E531A8" w:rsidRPr="00EB63C7" w:rsidTr="00E531A8">
        <w:trPr>
          <w:trHeight w:val="1666"/>
        </w:trPr>
        <w:tc>
          <w:tcPr>
            <w:tcW w:w="549" w:type="dxa"/>
            <w:tcBorders>
              <w:top w:val="single" w:sz="4" w:space="0" w:color="000001"/>
              <w:left w:val="single" w:sz="4" w:space="0" w:color="000001"/>
              <w:bottom w:val="single" w:sz="4" w:space="0" w:color="000001"/>
            </w:tcBorders>
            <w:shd w:val="clear" w:color="auto" w:fill="auto"/>
          </w:tcPr>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b/>
                <w:bCs/>
                <w:sz w:val="20"/>
                <w:szCs w:val="20"/>
              </w:rPr>
              <w:t>1</w:t>
            </w:r>
          </w:p>
        </w:tc>
        <w:tc>
          <w:tcPr>
            <w:tcW w:w="1937" w:type="dxa"/>
            <w:tcBorders>
              <w:top w:val="single" w:sz="4" w:space="0" w:color="000001"/>
              <w:left w:val="single" w:sz="4" w:space="0" w:color="000001"/>
              <w:bottom w:val="single" w:sz="4" w:space="0" w:color="000001"/>
            </w:tcBorders>
            <w:shd w:val="clear" w:color="auto" w:fill="auto"/>
          </w:tcPr>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b/>
                <w:bCs/>
                <w:sz w:val="20"/>
                <w:szCs w:val="20"/>
              </w:rPr>
              <w:t>Parametry techniczne</w:t>
            </w:r>
          </w:p>
        </w:tc>
        <w:tc>
          <w:tcPr>
            <w:tcW w:w="6360" w:type="dxa"/>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AE363B" w:rsidP="008F6E9B">
            <w:pPr>
              <w:pStyle w:val="normalny0"/>
              <w:tabs>
                <w:tab w:val="left" w:pos="720"/>
              </w:tabs>
              <w:spacing w:line="276" w:lineRule="auto"/>
              <w:ind w:left="720" w:hanging="720"/>
              <w:jc w:val="both"/>
              <w:rPr>
                <w:rFonts w:ascii="Century Gothic" w:hAnsi="Century Gothic"/>
                <w:sz w:val="20"/>
                <w:szCs w:val="20"/>
              </w:rPr>
            </w:pPr>
            <w:r>
              <w:rPr>
                <w:rFonts w:ascii="Century Gothic" w:hAnsi="Century Gothic"/>
                <w:sz w:val="20"/>
                <w:szCs w:val="20"/>
              </w:rPr>
              <w:t>Obsługa tagów telemetrycznych</w:t>
            </w:r>
          </w:p>
          <w:p w:rsidR="00FD06EF" w:rsidRDefault="00FD06EF" w:rsidP="008F6E9B">
            <w:pPr>
              <w:pStyle w:val="normalny0"/>
              <w:tabs>
                <w:tab w:val="left" w:pos="720"/>
              </w:tabs>
              <w:spacing w:line="276" w:lineRule="auto"/>
              <w:ind w:left="720" w:hanging="720"/>
              <w:jc w:val="both"/>
              <w:rPr>
                <w:rFonts w:ascii="Century Gothic" w:hAnsi="Century Gothic"/>
                <w:sz w:val="20"/>
                <w:szCs w:val="20"/>
              </w:rPr>
            </w:pPr>
          </w:p>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sz w:val="20"/>
                <w:szCs w:val="20"/>
              </w:rPr>
              <w:t xml:space="preserve">TAK: </w:t>
            </w:r>
            <w:r w:rsidR="00495A31">
              <w:rPr>
                <w:rFonts w:ascii="Century Gothic" w:hAnsi="Century Gothic"/>
                <w:sz w:val="20"/>
                <w:szCs w:val="20"/>
              </w:rPr>
              <w:t>1</w:t>
            </w:r>
            <w:r w:rsidRPr="00EB63C7">
              <w:rPr>
                <w:rFonts w:ascii="Century Gothic" w:hAnsi="Century Gothic"/>
                <w:sz w:val="20"/>
                <w:szCs w:val="20"/>
              </w:rPr>
              <w:t xml:space="preserve"> pkt</w:t>
            </w:r>
          </w:p>
          <w:p w:rsidR="00E531A8" w:rsidRPr="00EB63C7" w:rsidRDefault="00E531A8" w:rsidP="008F6E9B">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sz w:val="20"/>
                <w:szCs w:val="20"/>
              </w:rPr>
              <w:t>NIE: 0 pkt</w:t>
            </w:r>
          </w:p>
        </w:tc>
      </w:tr>
    </w:tbl>
    <w:p w:rsidR="00E531A8" w:rsidRPr="00EB63C7" w:rsidRDefault="00E531A8" w:rsidP="008F6E9B">
      <w:pPr>
        <w:pStyle w:val="normalny0"/>
        <w:tabs>
          <w:tab w:val="left" w:pos="720"/>
        </w:tabs>
        <w:spacing w:line="276" w:lineRule="auto"/>
        <w:jc w:val="both"/>
        <w:rPr>
          <w:rFonts w:ascii="Century Gothic" w:hAnsi="Century Gothic"/>
          <w:b/>
          <w:sz w:val="20"/>
          <w:szCs w:val="20"/>
        </w:rPr>
      </w:pPr>
    </w:p>
    <w:p w:rsidR="00E531A8" w:rsidRPr="00EB63C7" w:rsidRDefault="00E531A8" w:rsidP="00371228">
      <w:pPr>
        <w:pStyle w:val="normalny0"/>
        <w:tabs>
          <w:tab w:val="left" w:pos="720"/>
        </w:tabs>
        <w:spacing w:line="276" w:lineRule="auto"/>
        <w:ind w:left="720" w:hanging="720"/>
        <w:jc w:val="both"/>
        <w:rPr>
          <w:rFonts w:ascii="Century Gothic" w:hAnsi="Century Gothic"/>
          <w:sz w:val="20"/>
          <w:szCs w:val="20"/>
        </w:rPr>
      </w:pPr>
    </w:p>
    <w:p w:rsidR="006B42A5" w:rsidRPr="00EB63C7" w:rsidRDefault="00E531A8" w:rsidP="00E531A8">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sz w:val="20"/>
          <w:szCs w:val="20"/>
        </w:rPr>
        <w:t>16.2.</w:t>
      </w:r>
      <w:r w:rsidR="00AE363B">
        <w:rPr>
          <w:rFonts w:ascii="Century Gothic" w:hAnsi="Century Gothic"/>
          <w:sz w:val="20"/>
          <w:szCs w:val="20"/>
        </w:rPr>
        <w:t>4</w:t>
      </w:r>
      <w:r w:rsidRPr="00EB63C7">
        <w:rPr>
          <w:rFonts w:ascii="Century Gothic" w:hAnsi="Century Gothic"/>
          <w:sz w:val="20"/>
          <w:szCs w:val="20"/>
        </w:rPr>
        <w:t>. Kryterium „</w:t>
      </w:r>
      <w:r w:rsidRPr="00EB63C7">
        <w:rPr>
          <w:rFonts w:ascii="Century Gothic" w:hAnsi="Century Gothic"/>
          <w:b/>
          <w:sz w:val="20"/>
          <w:szCs w:val="20"/>
        </w:rPr>
        <w:t xml:space="preserve">Dodatkowe parametry techniczne </w:t>
      </w:r>
      <w:r w:rsidR="00AE363B">
        <w:rPr>
          <w:rFonts w:ascii="Century Gothic" w:hAnsi="Century Gothic"/>
          <w:b/>
          <w:sz w:val="20"/>
          <w:szCs w:val="20"/>
        </w:rPr>
        <w:t>2</w:t>
      </w:r>
      <w:r w:rsidRPr="00EB63C7">
        <w:rPr>
          <w:rFonts w:ascii="Century Gothic" w:hAnsi="Century Gothic"/>
          <w:b/>
          <w:sz w:val="20"/>
          <w:szCs w:val="20"/>
        </w:rPr>
        <w:t xml:space="preserve">” </w:t>
      </w:r>
      <w:r w:rsidR="00E71D7D" w:rsidRPr="00EB63C7">
        <w:rPr>
          <w:rFonts w:ascii="Century Gothic" w:hAnsi="Century Gothic"/>
          <w:b/>
          <w:sz w:val="20"/>
          <w:szCs w:val="20"/>
        </w:rPr>
        <w:t>(PT</w:t>
      </w:r>
      <w:r w:rsidR="00AE363B">
        <w:rPr>
          <w:rFonts w:ascii="Century Gothic" w:hAnsi="Century Gothic"/>
          <w:b/>
          <w:sz w:val="20"/>
          <w:szCs w:val="20"/>
        </w:rPr>
        <w:t>2</w:t>
      </w:r>
      <w:r w:rsidR="00E71D7D" w:rsidRPr="00EB63C7">
        <w:rPr>
          <w:rFonts w:ascii="Century Gothic" w:hAnsi="Century Gothic"/>
          <w:b/>
          <w:sz w:val="20"/>
          <w:szCs w:val="20"/>
        </w:rPr>
        <w:t xml:space="preserve">) </w:t>
      </w:r>
      <w:r w:rsidRPr="00EB63C7">
        <w:rPr>
          <w:rFonts w:ascii="Century Gothic" w:hAnsi="Century Gothic"/>
          <w:b/>
          <w:sz w:val="20"/>
          <w:szCs w:val="20"/>
        </w:rPr>
        <w:t xml:space="preserve">- </w:t>
      </w:r>
      <w:r w:rsidRPr="00EB63C7">
        <w:rPr>
          <w:rFonts w:ascii="Century Gothic" w:hAnsi="Century Gothic"/>
          <w:sz w:val="20"/>
          <w:szCs w:val="20"/>
        </w:rPr>
        <w:t>ocena</w:t>
      </w:r>
      <w:r w:rsidRPr="00EB63C7">
        <w:rPr>
          <w:rFonts w:ascii="Century Gothic" w:hAnsi="Century Gothic"/>
          <w:b/>
          <w:sz w:val="20"/>
          <w:szCs w:val="20"/>
        </w:rPr>
        <w:t xml:space="preserve"> </w:t>
      </w:r>
      <w:r w:rsidRPr="00EB63C7">
        <w:rPr>
          <w:rFonts w:ascii="Century Gothic" w:hAnsi="Century Gothic"/>
          <w:sz w:val="20"/>
          <w:szCs w:val="20"/>
        </w:rPr>
        <w:t>dokonana zostanie na podstawie informacji określonej  w „formularzu ofertowym”, stanowiącym zał. nr 1 do SIWZ.</w:t>
      </w:r>
    </w:p>
    <w:p w:rsidR="00E531A8" w:rsidRPr="00EB63C7" w:rsidRDefault="00E531A8" w:rsidP="00371228">
      <w:pPr>
        <w:pStyle w:val="normalny0"/>
        <w:tabs>
          <w:tab w:val="left" w:pos="720"/>
        </w:tabs>
        <w:spacing w:line="276" w:lineRule="auto"/>
        <w:ind w:left="720" w:hanging="720"/>
        <w:jc w:val="both"/>
        <w:rPr>
          <w:rFonts w:ascii="Century Gothic" w:hAnsi="Century Gothic"/>
          <w:sz w:val="20"/>
          <w:szCs w:val="20"/>
        </w:rPr>
      </w:pPr>
    </w:p>
    <w:p w:rsidR="00E531A8" w:rsidRPr="00EB63C7" w:rsidRDefault="00E531A8" w:rsidP="00E531A8">
      <w:pPr>
        <w:rPr>
          <w:rFonts w:ascii="Century Gothic" w:hAnsi="Century Gothic"/>
          <w:sz w:val="20"/>
          <w:szCs w:val="20"/>
        </w:rPr>
      </w:pPr>
      <w:r w:rsidRPr="00EB63C7">
        <w:rPr>
          <w:rFonts w:ascii="Century Gothic" w:hAnsi="Century Gothic"/>
          <w:b/>
          <w:sz w:val="20"/>
          <w:szCs w:val="20"/>
        </w:rPr>
        <w:t>Funkcjonalności dodatkowe w zakresie przełącznika sieciowego opisanego w pozycji nr 1, podlegające dodatkowej punktacji (2 punkty):</w:t>
      </w:r>
    </w:p>
    <w:tbl>
      <w:tblPr>
        <w:tblW w:w="9072"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63"/>
        <w:gridCol w:w="1987"/>
        <w:gridCol w:w="6522"/>
      </w:tblGrid>
      <w:tr w:rsidR="00E531A8" w:rsidRPr="00EB63C7" w:rsidTr="00E3199F">
        <w:tc>
          <w:tcPr>
            <w:tcW w:w="9072" w:type="dxa"/>
            <w:gridSpan w:val="3"/>
            <w:tcBorders>
              <w:top w:val="single" w:sz="4" w:space="0" w:color="000001"/>
              <w:left w:val="single" w:sz="4" w:space="0" w:color="000001"/>
              <w:bottom w:val="single" w:sz="4" w:space="0" w:color="000001"/>
            </w:tcBorders>
            <w:shd w:val="clear" w:color="auto" w:fill="auto"/>
          </w:tcPr>
          <w:p w:rsidR="00E531A8" w:rsidRPr="00EB63C7" w:rsidRDefault="00E531A8" w:rsidP="00E3199F">
            <w:pPr>
              <w:rPr>
                <w:rFonts w:ascii="Century Gothic" w:hAnsi="Century Gothic"/>
                <w:sz w:val="20"/>
                <w:szCs w:val="20"/>
              </w:rPr>
            </w:pPr>
            <w:r w:rsidRPr="00EB63C7">
              <w:rPr>
                <w:rFonts w:ascii="Century Gothic" w:hAnsi="Century Gothic"/>
                <w:b/>
                <w:bCs/>
                <w:sz w:val="20"/>
                <w:szCs w:val="20"/>
              </w:rPr>
              <w:t>Poz. 1. Przełącznik sieciowy dostępowy zarządzalny 1Gb Ethernet  - 1</w:t>
            </w:r>
            <w:r w:rsidR="004F568E">
              <w:rPr>
                <w:rFonts w:ascii="Century Gothic" w:hAnsi="Century Gothic"/>
                <w:b/>
                <w:bCs/>
                <w:sz w:val="20"/>
                <w:szCs w:val="20"/>
              </w:rPr>
              <w:t>2</w:t>
            </w:r>
            <w:r w:rsidRPr="00EB63C7">
              <w:rPr>
                <w:rFonts w:ascii="Century Gothic" w:hAnsi="Century Gothic"/>
                <w:b/>
                <w:bCs/>
                <w:sz w:val="20"/>
                <w:szCs w:val="20"/>
              </w:rPr>
              <w:t xml:space="preserve"> sztuk – funkcjonalności podlegające dodatkowej punktacji</w:t>
            </w:r>
          </w:p>
        </w:tc>
      </w:tr>
      <w:tr w:rsidR="00E531A8" w:rsidRPr="00EB63C7" w:rsidTr="00E3199F">
        <w:tc>
          <w:tcPr>
            <w:tcW w:w="563"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LP.</w:t>
            </w:r>
          </w:p>
        </w:tc>
        <w:tc>
          <w:tcPr>
            <w:tcW w:w="8509" w:type="dxa"/>
            <w:gridSpan w:val="2"/>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Konfiguracja minimalna Zamawiającego</w:t>
            </w:r>
          </w:p>
        </w:tc>
      </w:tr>
      <w:tr w:rsidR="00E531A8" w:rsidRPr="00EB63C7" w:rsidTr="00E3199F">
        <w:tc>
          <w:tcPr>
            <w:tcW w:w="563"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1</w:t>
            </w:r>
          </w:p>
        </w:tc>
        <w:tc>
          <w:tcPr>
            <w:tcW w:w="1987"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Parametry techniczne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Wymagane inteligentne funkcje dla POE (dla wszystkich oferowanych przełączników):</w:t>
            </w:r>
          </w:p>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Perpetual PoE – podtrzymywanie zasilania dla krytycznych urządzeń podczas restartu przełącznika (np. kamery IP)</w:t>
            </w:r>
          </w:p>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 xml:space="preserve">Fast POE - po przywróceniu zasilania przełącznik zaczyna dostarczać moc do punktów końcowych bez czekania na pełne załadowanie systemu operacyjnego przełącznika, co przyspiesza uruchomienie podłączonego urządzenia. </w:t>
            </w:r>
          </w:p>
          <w:p w:rsidR="00E531A8" w:rsidRPr="00EB63C7" w:rsidRDefault="00E531A8" w:rsidP="00E3199F">
            <w:pPr>
              <w:pStyle w:val="Zawartotabeli"/>
              <w:rPr>
                <w:rFonts w:ascii="Century Gothic" w:hAnsi="Century Gothic"/>
                <w:sz w:val="20"/>
                <w:szCs w:val="20"/>
              </w:rPr>
            </w:pPr>
          </w:p>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TAK: 2 pkt</w:t>
            </w:r>
          </w:p>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NIE: 0 pkt</w:t>
            </w:r>
          </w:p>
          <w:p w:rsidR="00E531A8" w:rsidRPr="00EB63C7" w:rsidRDefault="00E531A8" w:rsidP="00E3199F">
            <w:pPr>
              <w:pStyle w:val="Zawartotabeli"/>
              <w:rPr>
                <w:rFonts w:ascii="Century Gothic" w:hAnsi="Century Gothic"/>
                <w:sz w:val="20"/>
                <w:szCs w:val="20"/>
              </w:rPr>
            </w:pPr>
          </w:p>
        </w:tc>
      </w:tr>
    </w:tbl>
    <w:p w:rsidR="00E531A8" w:rsidRPr="00EB63C7" w:rsidRDefault="00E531A8" w:rsidP="00371228">
      <w:pPr>
        <w:pStyle w:val="normalny0"/>
        <w:tabs>
          <w:tab w:val="left" w:pos="720"/>
        </w:tabs>
        <w:spacing w:line="276" w:lineRule="auto"/>
        <w:ind w:left="720" w:hanging="720"/>
        <w:jc w:val="both"/>
        <w:rPr>
          <w:rFonts w:ascii="Century Gothic" w:hAnsi="Century Gothic"/>
          <w:sz w:val="20"/>
          <w:szCs w:val="20"/>
        </w:rPr>
      </w:pPr>
    </w:p>
    <w:p w:rsidR="00E531A8" w:rsidRPr="00EB63C7" w:rsidRDefault="00E531A8" w:rsidP="00E531A8">
      <w:pPr>
        <w:pStyle w:val="normalny0"/>
        <w:tabs>
          <w:tab w:val="left" w:pos="720"/>
        </w:tabs>
        <w:spacing w:line="276" w:lineRule="auto"/>
        <w:ind w:left="720" w:hanging="720"/>
        <w:jc w:val="both"/>
        <w:rPr>
          <w:rFonts w:ascii="Century Gothic" w:hAnsi="Century Gothic"/>
          <w:sz w:val="20"/>
          <w:szCs w:val="20"/>
        </w:rPr>
      </w:pPr>
      <w:r w:rsidRPr="00EB63C7">
        <w:rPr>
          <w:rFonts w:ascii="Century Gothic" w:hAnsi="Century Gothic"/>
          <w:sz w:val="20"/>
          <w:szCs w:val="20"/>
        </w:rPr>
        <w:lastRenderedPageBreak/>
        <w:t>16.2.</w:t>
      </w:r>
      <w:r w:rsidR="00AE363B">
        <w:rPr>
          <w:rFonts w:ascii="Century Gothic" w:hAnsi="Century Gothic"/>
          <w:sz w:val="20"/>
          <w:szCs w:val="20"/>
        </w:rPr>
        <w:t>4</w:t>
      </w:r>
      <w:r w:rsidRPr="00EB63C7">
        <w:rPr>
          <w:rFonts w:ascii="Century Gothic" w:hAnsi="Century Gothic"/>
          <w:sz w:val="20"/>
          <w:szCs w:val="20"/>
        </w:rPr>
        <w:t>. Kryterium „</w:t>
      </w:r>
      <w:r w:rsidRPr="00EB63C7">
        <w:rPr>
          <w:rFonts w:ascii="Century Gothic" w:hAnsi="Century Gothic"/>
          <w:b/>
          <w:sz w:val="20"/>
          <w:szCs w:val="20"/>
        </w:rPr>
        <w:t xml:space="preserve">Dodatkowe parametry techniczne </w:t>
      </w:r>
      <w:r w:rsidR="00D66D38">
        <w:rPr>
          <w:rFonts w:ascii="Century Gothic" w:hAnsi="Century Gothic"/>
          <w:b/>
          <w:sz w:val="20"/>
          <w:szCs w:val="20"/>
        </w:rPr>
        <w:t>3</w:t>
      </w:r>
      <w:r w:rsidRPr="00EB63C7">
        <w:rPr>
          <w:rFonts w:ascii="Century Gothic" w:hAnsi="Century Gothic"/>
          <w:b/>
          <w:sz w:val="20"/>
          <w:szCs w:val="20"/>
        </w:rPr>
        <w:t>”</w:t>
      </w:r>
      <w:r w:rsidR="00E71D7D" w:rsidRPr="00EB63C7">
        <w:rPr>
          <w:rFonts w:ascii="Century Gothic" w:hAnsi="Century Gothic"/>
          <w:b/>
          <w:sz w:val="20"/>
          <w:szCs w:val="20"/>
        </w:rPr>
        <w:t xml:space="preserve"> (PT</w:t>
      </w:r>
      <w:r w:rsidR="00AE363B">
        <w:rPr>
          <w:rFonts w:ascii="Century Gothic" w:hAnsi="Century Gothic"/>
          <w:b/>
          <w:sz w:val="20"/>
          <w:szCs w:val="20"/>
        </w:rPr>
        <w:t>3</w:t>
      </w:r>
      <w:r w:rsidR="00E71D7D" w:rsidRPr="00EB63C7">
        <w:rPr>
          <w:rFonts w:ascii="Century Gothic" w:hAnsi="Century Gothic"/>
          <w:b/>
          <w:sz w:val="20"/>
          <w:szCs w:val="20"/>
        </w:rPr>
        <w:t>)</w:t>
      </w:r>
      <w:r w:rsidRPr="00EB63C7">
        <w:rPr>
          <w:rFonts w:ascii="Century Gothic" w:hAnsi="Century Gothic"/>
          <w:b/>
          <w:sz w:val="20"/>
          <w:szCs w:val="20"/>
        </w:rPr>
        <w:t xml:space="preserve"> - </w:t>
      </w:r>
      <w:r w:rsidRPr="00EB63C7">
        <w:rPr>
          <w:rFonts w:ascii="Century Gothic" w:hAnsi="Century Gothic"/>
          <w:sz w:val="20"/>
          <w:szCs w:val="20"/>
        </w:rPr>
        <w:t>ocena</w:t>
      </w:r>
      <w:r w:rsidRPr="00EB63C7">
        <w:rPr>
          <w:rFonts w:ascii="Century Gothic" w:hAnsi="Century Gothic"/>
          <w:b/>
          <w:sz w:val="20"/>
          <w:szCs w:val="20"/>
        </w:rPr>
        <w:t xml:space="preserve"> </w:t>
      </w:r>
      <w:r w:rsidRPr="00EB63C7">
        <w:rPr>
          <w:rFonts w:ascii="Century Gothic" w:hAnsi="Century Gothic"/>
          <w:sz w:val="20"/>
          <w:szCs w:val="20"/>
        </w:rPr>
        <w:t>dokonana zostanie na podstawie informacji określonej  w „formularzu ofertowym”, stanowiącym zał. nr 1 do SIWZ.</w:t>
      </w:r>
    </w:p>
    <w:p w:rsidR="00E531A8" w:rsidRPr="00EB63C7" w:rsidRDefault="00E531A8" w:rsidP="00371228">
      <w:pPr>
        <w:pStyle w:val="normalny0"/>
        <w:tabs>
          <w:tab w:val="left" w:pos="720"/>
        </w:tabs>
        <w:spacing w:line="276" w:lineRule="auto"/>
        <w:ind w:left="720" w:hanging="720"/>
        <w:jc w:val="both"/>
        <w:rPr>
          <w:rFonts w:ascii="Century Gothic" w:hAnsi="Century Gothic"/>
          <w:sz w:val="20"/>
          <w:szCs w:val="20"/>
        </w:rPr>
      </w:pPr>
    </w:p>
    <w:p w:rsidR="00E531A8" w:rsidRPr="00EB63C7" w:rsidRDefault="00E531A8" w:rsidP="00E531A8">
      <w:pPr>
        <w:rPr>
          <w:rFonts w:ascii="Century Gothic" w:hAnsi="Century Gothic"/>
          <w:b/>
          <w:sz w:val="20"/>
          <w:szCs w:val="20"/>
        </w:rPr>
      </w:pPr>
      <w:r w:rsidRPr="00EB63C7">
        <w:rPr>
          <w:rFonts w:ascii="Century Gothic" w:hAnsi="Century Gothic"/>
          <w:b/>
          <w:sz w:val="20"/>
          <w:szCs w:val="20"/>
        </w:rPr>
        <w:t>Funkcjonalności dodatkowe w zakresie przełącznika sieciowego opisanego w pozycji nr 1 oraz kontrolera sieci bezprzewodowej, opisanego w pozycji nr 2, podlegające dodatkowej punktacji (</w:t>
      </w:r>
      <w:r w:rsidR="00495A31">
        <w:rPr>
          <w:rFonts w:ascii="Century Gothic" w:hAnsi="Century Gothic"/>
          <w:b/>
          <w:sz w:val="20"/>
          <w:szCs w:val="20"/>
        </w:rPr>
        <w:t>2</w:t>
      </w:r>
      <w:r w:rsidRPr="00EB63C7">
        <w:rPr>
          <w:rFonts w:ascii="Century Gothic" w:hAnsi="Century Gothic"/>
          <w:b/>
          <w:sz w:val="20"/>
          <w:szCs w:val="20"/>
        </w:rPr>
        <w:t xml:space="preserve"> punkt</w:t>
      </w:r>
      <w:r w:rsidR="00495A31">
        <w:rPr>
          <w:rFonts w:ascii="Century Gothic" w:hAnsi="Century Gothic"/>
          <w:b/>
          <w:sz w:val="20"/>
          <w:szCs w:val="20"/>
        </w:rPr>
        <w:t>y</w:t>
      </w:r>
      <w:r w:rsidRPr="00EB63C7">
        <w:rPr>
          <w:rFonts w:ascii="Century Gothic" w:hAnsi="Century Gothic"/>
          <w:b/>
          <w:sz w:val="20"/>
          <w:szCs w:val="20"/>
        </w:rPr>
        <w:t>):</w:t>
      </w:r>
    </w:p>
    <w:p w:rsidR="006A3BB1" w:rsidRPr="00EB63C7" w:rsidRDefault="006A3BB1" w:rsidP="00E531A8">
      <w:pPr>
        <w:rPr>
          <w:rFonts w:ascii="Century Gothic" w:hAnsi="Century Gothic"/>
          <w:sz w:val="20"/>
          <w:szCs w:val="20"/>
        </w:rPr>
      </w:pPr>
    </w:p>
    <w:tbl>
      <w:tblPr>
        <w:tblW w:w="9072"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63"/>
        <w:gridCol w:w="1987"/>
        <w:gridCol w:w="6522"/>
      </w:tblGrid>
      <w:tr w:rsidR="00E531A8" w:rsidRPr="00EB63C7" w:rsidTr="00E3199F">
        <w:tc>
          <w:tcPr>
            <w:tcW w:w="9072" w:type="dxa"/>
            <w:gridSpan w:val="3"/>
            <w:tcBorders>
              <w:top w:val="single" w:sz="4" w:space="0" w:color="000001"/>
              <w:left w:val="single" w:sz="4" w:space="0" w:color="000001"/>
              <w:bottom w:val="single" w:sz="4" w:space="0" w:color="000001"/>
            </w:tcBorders>
            <w:shd w:val="clear" w:color="auto" w:fill="auto"/>
          </w:tcPr>
          <w:p w:rsidR="00E531A8" w:rsidRPr="00EB63C7" w:rsidRDefault="00E531A8" w:rsidP="00E3199F">
            <w:pPr>
              <w:rPr>
                <w:rFonts w:ascii="Century Gothic" w:hAnsi="Century Gothic"/>
                <w:sz w:val="20"/>
                <w:szCs w:val="20"/>
              </w:rPr>
            </w:pPr>
            <w:r w:rsidRPr="00EB63C7">
              <w:rPr>
                <w:rFonts w:ascii="Century Gothic" w:hAnsi="Century Gothic"/>
                <w:b/>
                <w:bCs/>
                <w:sz w:val="20"/>
                <w:szCs w:val="20"/>
              </w:rPr>
              <w:t>Poz. 1. Przełącznik sieciowy dostępowy zarządzalny 1Gb Ethernet  - 1</w:t>
            </w:r>
            <w:r w:rsidR="004F568E">
              <w:rPr>
                <w:rFonts w:ascii="Century Gothic" w:hAnsi="Century Gothic"/>
                <w:b/>
                <w:bCs/>
                <w:sz w:val="20"/>
                <w:szCs w:val="20"/>
              </w:rPr>
              <w:t>2</w:t>
            </w:r>
            <w:r w:rsidRPr="00EB63C7">
              <w:rPr>
                <w:rFonts w:ascii="Century Gothic" w:hAnsi="Century Gothic"/>
                <w:b/>
                <w:bCs/>
                <w:sz w:val="20"/>
                <w:szCs w:val="20"/>
              </w:rPr>
              <w:t xml:space="preserve"> sztuk – funkcjonalności podlegające dodatkowej punktacji</w:t>
            </w:r>
          </w:p>
        </w:tc>
      </w:tr>
      <w:tr w:rsidR="00E531A8" w:rsidRPr="00EB63C7" w:rsidTr="00E3199F">
        <w:tc>
          <w:tcPr>
            <w:tcW w:w="563"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LP.</w:t>
            </w:r>
          </w:p>
        </w:tc>
        <w:tc>
          <w:tcPr>
            <w:tcW w:w="8509" w:type="dxa"/>
            <w:gridSpan w:val="2"/>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Konfiguracja minimalna Zamawiającego</w:t>
            </w:r>
          </w:p>
        </w:tc>
      </w:tr>
      <w:tr w:rsidR="00E531A8" w:rsidRPr="00EB63C7" w:rsidTr="00E3199F">
        <w:tc>
          <w:tcPr>
            <w:tcW w:w="563"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1.</w:t>
            </w:r>
          </w:p>
        </w:tc>
        <w:tc>
          <w:tcPr>
            <w:tcW w:w="1987"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Parametry techniczne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Obsługa protokołu NETCONF (RFC 6241) oraz modeli  YANGa (RFC 6020)</w:t>
            </w:r>
            <w:r w:rsidR="005446DD">
              <w:rPr>
                <w:rFonts w:ascii="Century Gothic" w:hAnsi="Century Gothic"/>
                <w:sz w:val="20"/>
                <w:szCs w:val="20"/>
              </w:rPr>
              <w:t xml:space="preserve"> lub równoważnych (np. opartych o </w:t>
            </w:r>
            <w:r w:rsidR="00725924">
              <w:rPr>
                <w:rFonts w:ascii="Century Gothic" w:hAnsi="Century Gothic"/>
                <w:sz w:val="20"/>
                <w:szCs w:val="20"/>
              </w:rPr>
              <w:t xml:space="preserve">rest </w:t>
            </w:r>
            <w:r w:rsidR="005446DD">
              <w:rPr>
                <w:rFonts w:ascii="Century Gothic" w:hAnsi="Century Gothic"/>
                <w:sz w:val="20"/>
                <w:szCs w:val="20"/>
              </w:rPr>
              <w:t>API</w:t>
            </w:r>
            <w:r w:rsidR="00F6071F">
              <w:rPr>
                <w:rFonts w:ascii="Century Gothic" w:hAnsi="Century Gothic"/>
                <w:sz w:val="20"/>
                <w:szCs w:val="20"/>
              </w:rPr>
              <w:t xml:space="preserve"> oficjalnie wspieranych przez P</w:t>
            </w:r>
            <w:r w:rsidR="00725924">
              <w:rPr>
                <w:rFonts w:ascii="Century Gothic" w:hAnsi="Century Gothic"/>
                <w:sz w:val="20"/>
                <w:szCs w:val="20"/>
              </w:rPr>
              <w:t>roducenta</w:t>
            </w:r>
            <w:r w:rsidR="005446DD">
              <w:rPr>
                <w:rFonts w:ascii="Century Gothic" w:hAnsi="Century Gothic"/>
                <w:sz w:val="20"/>
                <w:szCs w:val="20"/>
              </w:rPr>
              <w:t>)</w:t>
            </w:r>
            <w:r w:rsidRPr="00EB63C7">
              <w:rPr>
                <w:rFonts w:ascii="Century Gothic" w:hAnsi="Century Gothic"/>
                <w:sz w:val="20"/>
                <w:szCs w:val="20"/>
              </w:rPr>
              <w:t>.</w:t>
            </w:r>
          </w:p>
          <w:p w:rsidR="00E531A8" w:rsidRPr="00EB63C7" w:rsidRDefault="00E531A8" w:rsidP="00E3199F">
            <w:pPr>
              <w:pStyle w:val="Zawartotabeli"/>
              <w:rPr>
                <w:rFonts w:ascii="Century Gothic" w:hAnsi="Century Gothic"/>
                <w:sz w:val="20"/>
                <w:szCs w:val="20"/>
              </w:rPr>
            </w:pPr>
          </w:p>
        </w:tc>
      </w:tr>
      <w:tr w:rsidR="00E531A8" w:rsidRPr="00EB63C7" w:rsidTr="00E3199F">
        <w:tc>
          <w:tcPr>
            <w:tcW w:w="9072" w:type="dxa"/>
            <w:gridSpan w:val="3"/>
            <w:tcBorders>
              <w:top w:val="single" w:sz="4" w:space="0" w:color="000001"/>
              <w:left w:val="single" w:sz="4" w:space="0" w:color="000001"/>
              <w:bottom w:val="single" w:sz="4" w:space="0" w:color="000001"/>
            </w:tcBorders>
            <w:shd w:val="clear" w:color="auto" w:fill="auto"/>
          </w:tcPr>
          <w:p w:rsidR="00E531A8" w:rsidRPr="00EB63C7" w:rsidRDefault="00E531A8" w:rsidP="00E3199F">
            <w:pPr>
              <w:rPr>
                <w:rFonts w:ascii="Century Gothic" w:hAnsi="Century Gothic"/>
                <w:sz w:val="20"/>
                <w:szCs w:val="20"/>
              </w:rPr>
            </w:pPr>
            <w:r w:rsidRPr="00EB63C7">
              <w:rPr>
                <w:rFonts w:ascii="Century Gothic" w:hAnsi="Century Gothic"/>
                <w:b/>
                <w:bCs/>
                <w:sz w:val="20"/>
                <w:szCs w:val="20"/>
              </w:rPr>
              <w:t>Poz. 2. Kontroler sieci bezprzewodowej pracujący w trybie HA (High Availability) –  2 sztuki – funkcjonalności podlegające dodatkowej punktacji</w:t>
            </w:r>
          </w:p>
        </w:tc>
      </w:tr>
      <w:tr w:rsidR="00E531A8" w:rsidRPr="00EB63C7" w:rsidTr="00E3199F">
        <w:tc>
          <w:tcPr>
            <w:tcW w:w="563"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LP.</w:t>
            </w:r>
          </w:p>
        </w:tc>
        <w:tc>
          <w:tcPr>
            <w:tcW w:w="8509" w:type="dxa"/>
            <w:gridSpan w:val="2"/>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Konfiguracja minimalna Zamawiającego</w:t>
            </w:r>
          </w:p>
        </w:tc>
      </w:tr>
      <w:tr w:rsidR="00E531A8" w:rsidRPr="00EB63C7" w:rsidTr="00E3199F">
        <w:tc>
          <w:tcPr>
            <w:tcW w:w="563"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1.</w:t>
            </w:r>
          </w:p>
        </w:tc>
        <w:tc>
          <w:tcPr>
            <w:tcW w:w="1987" w:type="dxa"/>
            <w:tcBorders>
              <w:top w:val="single" w:sz="4" w:space="0" w:color="000001"/>
              <w:left w:val="single" w:sz="4" w:space="0" w:color="000001"/>
              <w:bottom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b/>
                <w:bCs/>
                <w:sz w:val="20"/>
                <w:szCs w:val="20"/>
              </w:rPr>
              <w:t>Parametry techniczne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Obsługa API: wsparcie NETCONF (RFC4741 oraz RFC4742) oraz modeli YANGa (RFC6020)</w:t>
            </w:r>
            <w:r w:rsidR="005446DD">
              <w:rPr>
                <w:rFonts w:ascii="Century Gothic" w:hAnsi="Century Gothic"/>
                <w:sz w:val="20"/>
                <w:szCs w:val="20"/>
              </w:rPr>
              <w:t xml:space="preserve"> lub równoważnych (np. opartych o </w:t>
            </w:r>
            <w:r w:rsidR="00725924">
              <w:rPr>
                <w:rFonts w:ascii="Century Gothic" w:hAnsi="Century Gothic"/>
                <w:sz w:val="20"/>
                <w:szCs w:val="20"/>
              </w:rPr>
              <w:t xml:space="preserve">rest </w:t>
            </w:r>
            <w:r w:rsidR="005446DD">
              <w:rPr>
                <w:rFonts w:ascii="Century Gothic" w:hAnsi="Century Gothic"/>
                <w:sz w:val="20"/>
                <w:szCs w:val="20"/>
              </w:rPr>
              <w:t>API</w:t>
            </w:r>
            <w:r w:rsidR="00F6071F">
              <w:rPr>
                <w:rFonts w:ascii="Century Gothic" w:hAnsi="Century Gothic"/>
                <w:sz w:val="20"/>
                <w:szCs w:val="20"/>
              </w:rPr>
              <w:t>, oficjalnie wspieranych P</w:t>
            </w:r>
            <w:r w:rsidR="00725924">
              <w:rPr>
                <w:rFonts w:ascii="Century Gothic" w:hAnsi="Century Gothic"/>
                <w:sz w:val="20"/>
                <w:szCs w:val="20"/>
              </w:rPr>
              <w:t>rzez producenta</w:t>
            </w:r>
            <w:r w:rsidR="005446DD">
              <w:rPr>
                <w:rFonts w:ascii="Century Gothic" w:hAnsi="Century Gothic"/>
                <w:sz w:val="20"/>
                <w:szCs w:val="20"/>
              </w:rPr>
              <w:t>)</w:t>
            </w:r>
            <w:r w:rsidR="005446DD" w:rsidRPr="00EB63C7">
              <w:rPr>
                <w:rFonts w:ascii="Century Gothic" w:hAnsi="Century Gothic"/>
                <w:sz w:val="20"/>
                <w:szCs w:val="20"/>
              </w:rPr>
              <w:t>.</w:t>
            </w:r>
          </w:p>
          <w:p w:rsidR="00E531A8" w:rsidRPr="00EB63C7" w:rsidRDefault="00E531A8" w:rsidP="00E3199F">
            <w:pPr>
              <w:pStyle w:val="Zawartotabeli"/>
              <w:rPr>
                <w:rFonts w:ascii="Century Gothic" w:hAnsi="Century Gothic"/>
                <w:sz w:val="20"/>
                <w:szCs w:val="20"/>
              </w:rPr>
            </w:pPr>
          </w:p>
          <w:p w:rsidR="00E531A8" w:rsidRPr="00EB63C7" w:rsidRDefault="00E531A8" w:rsidP="00E3199F">
            <w:pPr>
              <w:pStyle w:val="Zawartotabeli"/>
              <w:rPr>
                <w:rFonts w:ascii="Century Gothic" w:hAnsi="Century Gothic"/>
                <w:sz w:val="20"/>
                <w:szCs w:val="20"/>
              </w:rPr>
            </w:pPr>
          </w:p>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 xml:space="preserve">Łącznie dla 2 </w:t>
            </w:r>
            <w:r w:rsidR="00EB63C7" w:rsidRPr="00EB63C7">
              <w:rPr>
                <w:rFonts w:ascii="Century Gothic" w:hAnsi="Century Gothic"/>
                <w:sz w:val="20"/>
                <w:szCs w:val="20"/>
              </w:rPr>
              <w:t xml:space="preserve">powyższych </w:t>
            </w:r>
            <w:r w:rsidRPr="00EB63C7">
              <w:rPr>
                <w:rFonts w:ascii="Century Gothic" w:hAnsi="Century Gothic"/>
                <w:sz w:val="20"/>
                <w:szCs w:val="20"/>
              </w:rPr>
              <w:t>pozycji:</w:t>
            </w:r>
          </w:p>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 xml:space="preserve">TAK: </w:t>
            </w:r>
            <w:r w:rsidR="00495A31">
              <w:rPr>
                <w:rFonts w:ascii="Century Gothic" w:hAnsi="Century Gothic"/>
                <w:sz w:val="20"/>
                <w:szCs w:val="20"/>
              </w:rPr>
              <w:t>2</w:t>
            </w:r>
            <w:r w:rsidRPr="00EB63C7">
              <w:rPr>
                <w:rFonts w:ascii="Century Gothic" w:hAnsi="Century Gothic"/>
                <w:sz w:val="20"/>
                <w:szCs w:val="20"/>
              </w:rPr>
              <w:t xml:space="preserve"> pkt</w:t>
            </w:r>
          </w:p>
          <w:p w:rsidR="00E531A8" w:rsidRPr="00EB63C7" w:rsidRDefault="00E531A8" w:rsidP="00E3199F">
            <w:pPr>
              <w:pStyle w:val="Zawartotabeli"/>
              <w:rPr>
                <w:rFonts w:ascii="Century Gothic" w:hAnsi="Century Gothic"/>
                <w:sz w:val="20"/>
                <w:szCs w:val="20"/>
              </w:rPr>
            </w:pPr>
            <w:r w:rsidRPr="00EB63C7">
              <w:rPr>
                <w:rFonts w:ascii="Century Gothic" w:hAnsi="Century Gothic"/>
                <w:sz w:val="20"/>
                <w:szCs w:val="20"/>
              </w:rPr>
              <w:t>NIE: 0 pkt</w:t>
            </w:r>
          </w:p>
        </w:tc>
      </w:tr>
    </w:tbl>
    <w:p w:rsidR="00E531A8" w:rsidRPr="00EB63C7" w:rsidRDefault="00E531A8" w:rsidP="00371228">
      <w:pPr>
        <w:pStyle w:val="normalny0"/>
        <w:tabs>
          <w:tab w:val="left" w:pos="720"/>
        </w:tabs>
        <w:spacing w:line="276" w:lineRule="auto"/>
        <w:ind w:left="720" w:hanging="720"/>
        <w:jc w:val="both"/>
        <w:rPr>
          <w:rFonts w:ascii="Century Gothic" w:hAnsi="Century Gothic"/>
          <w:sz w:val="20"/>
          <w:szCs w:val="20"/>
        </w:rPr>
      </w:pPr>
    </w:p>
    <w:p w:rsidR="00E531A8" w:rsidRPr="00EB63C7" w:rsidRDefault="00E531A8" w:rsidP="00371228">
      <w:pPr>
        <w:pStyle w:val="normalny0"/>
        <w:tabs>
          <w:tab w:val="left" w:pos="720"/>
        </w:tabs>
        <w:spacing w:line="276" w:lineRule="auto"/>
        <w:ind w:left="720" w:hanging="720"/>
        <w:jc w:val="both"/>
        <w:rPr>
          <w:rFonts w:ascii="Century Gothic" w:hAnsi="Century Gothic"/>
          <w:sz w:val="20"/>
          <w:szCs w:val="20"/>
        </w:rPr>
      </w:pPr>
    </w:p>
    <w:p w:rsidR="007B54F6" w:rsidRPr="00EB63C7" w:rsidRDefault="007B54F6" w:rsidP="00371228">
      <w:pPr>
        <w:pStyle w:val="Standard"/>
        <w:tabs>
          <w:tab w:val="left" w:pos="720"/>
        </w:tabs>
        <w:spacing w:line="276" w:lineRule="auto"/>
        <w:ind w:left="720" w:hanging="720"/>
        <w:jc w:val="both"/>
        <w:rPr>
          <w:rFonts w:ascii="Century Gothic" w:hAnsi="Century Gothic" w:cs="Arial"/>
          <w:sz w:val="20"/>
        </w:rPr>
      </w:pPr>
      <w:r w:rsidRPr="00EB63C7">
        <w:rPr>
          <w:rFonts w:ascii="Century Gothic" w:hAnsi="Century Gothic" w:cs="Arial"/>
          <w:sz w:val="20"/>
        </w:rPr>
        <w:t>1</w:t>
      </w:r>
      <w:r w:rsidR="00B270D5" w:rsidRPr="00EB63C7">
        <w:rPr>
          <w:rFonts w:ascii="Century Gothic" w:hAnsi="Century Gothic" w:cs="Arial"/>
          <w:sz w:val="20"/>
        </w:rPr>
        <w:t>6</w:t>
      </w:r>
      <w:r w:rsidRPr="00EB63C7">
        <w:rPr>
          <w:rFonts w:ascii="Century Gothic" w:hAnsi="Century Gothic" w:cs="Arial"/>
          <w:sz w:val="20"/>
        </w:rPr>
        <w:t>.</w:t>
      </w:r>
      <w:r w:rsidR="00B270D5" w:rsidRPr="00EB63C7">
        <w:rPr>
          <w:rFonts w:ascii="Century Gothic" w:hAnsi="Century Gothic" w:cs="Arial"/>
          <w:sz w:val="20"/>
        </w:rPr>
        <w:t>3</w:t>
      </w:r>
      <w:r w:rsidRPr="00EB63C7">
        <w:rPr>
          <w:rFonts w:ascii="Century Gothic" w:hAnsi="Century Gothic" w:cs="Arial"/>
          <w:sz w:val="20"/>
        </w:rPr>
        <w:t>.</w:t>
      </w:r>
      <w:r w:rsidRPr="00EB63C7">
        <w:rPr>
          <w:rFonts w:ascii="Century Gothic" w:hAnsi="Century Gothic" w:cs="Arial"/>
          <w:sz w:val="20"/>
        </w:rPr>
        <w:tab/>
        <w:t>Ostateczną ocenę oferty stanowi suma punktów uzyskanych w kryteriach określonych w pkt. 1</w:t>
      </w:r>
      <w:r w:rsidR="00B270D5" w:rsidRPr="00EB63C7">
        <w:rPr>
          <w:rFonts w:ascii="Century Gothic" w:hAnsi="Century Gothic" w:cs="Arial"/>
          <w:sz w:val="20"/>
        </w:rPr>
        <w:t>6</w:t>
      </w:r>
      <w:r w:rsidRPr="00EB63C7">
        <w:rPr>
          <w:rFonts w:ascii="Century Gothic" w:hAnsi="Century Gothic" w:cs="Arial"/>
          <w:sz w:val="20"/>
        </w:rPr>
        <w:t>.</w:t>
      </w:r>
      <w:r w:rsidR="00B270D5" w:rsidRPr="00EB63C7">
        <w:rPr>
          <w:rFonts w:ascii="Century Gothic" w:hAnsi="Century Gothic" w:cs="Arial"/>
          <w:sz w:val="20"/>
        </w:rPr>
        <w:t>1</w:t>
      </w:r>
      <w:r w:rsidRPr="00EB63C7">
        <w:rPr>
          <w:rFonts w:ascii="Century Gothic" w:hAnsi="Century Gothic" w:cs="Arial"/>
          <w:sz w:val="20"/>
        </w:rPr>
        <w:t>., obliczona wg wzoru:</w:t>
      </w:r>
    </w:p>
    <w:p w:rsidR="007C1F74" w:rsidRPr="00EB63C7" w:rsidRDefault="007C1F74" w:rsidP="00371228">
      <w:pPr>
        <w:pStyle w:val="Standard"/>
        <w:spacing w:line="276" w:lineRule="auto"/>
        <w:ind w:left="720"/>
        <w:rPr>
          <w:rFonts w:ascii="Century Gothic" w:hAnsi="Century Gothic" w:cs="Arial"/>
          <w:sz w:val="20"/>
        </w:rPr>
      </w:pPr>
      <w:r w:rsidRPr="00EB63C7">
        <w:rPr>
          <w:rFonts w:ascii="Century Gothic" w:hAnsi="Century Gothic" w:cs="Arial"/>
          <w:sz w:val="20"/>
        </w:rPr>
        <w:t xml:space="preserve">O = C + T </w:t>
      </w:r>
      <w:r w:rsidR="0035545C" w:rsidRPr="00EB63C7">
        <w:rPr>
          <w:rFonts w:ascii="Century Gothic" w:hAnsi="Century Gothic" w:cs="Arial"/>
          <w:sz w:val="20"/>
        </w:rPr>
        <w:t>+PT1+PT2</w:t>
      </w:r>
      <w:r w:rsidR="00AE363B">
        <w:rPr>
          <w:rFonts w:ascii="Century Gothic" w:hAnsi="Century Gothic" w:cs="Arial"/>
          <w:sz w:val="20"/>
        </w:rPr>
        <w:t>+PT3</w:t>
      </w:r>
      <w:r w:rsidRPr="00EB63C7">
        <w:rPr>
          <w:rFonts w:ascii="Century Gothic" w:hAnsi="Century Gothic" w:cs="Arial"/>
          <w:sz w:val="20"/>
        </w:rPr>
        <w:t>- ostateczna ocena danej oferty</w:t>
      </w:r>
    </w:p>
    <w:p w:rsidR="007C1F74" w:rsidRPr="00EB63C7" w:rsidRDefault="007C1F74" w:rsidP="00371228">
      <w:pPr>
        <w:pStyle w:val="Standard"/>
        <w:spacing w:line="276" w:lineRule="auto"/>
        <w:ind w:firstLine="720"/>
        <w:rPr>
          <w:rFonts w:ascii="Century Gothic" w:hAnsi="Century Gothic" w:cs="Arial"/>
          <w:sz w:val="20"/>
        </w:rPr>
      </w:pPr>
      <w:r w:rsidRPr="00EB63C7">
        <w:rPr>
          <w:rFonts w:ascii="Century Gothic" w:hAnsi="Century Gothic" w:cs="Arial"/>
          <w:sz w:val="20"/>
        </w:rPr>
        <w:t>C - wartość punktowa uzyskana przez badaną ofertę za kryterium cena</w:t>
      </w:r>
    </w:p>
    <w:p w:rsidR="00AC11CE" w:rsidRPr="00EB63C7" w:rsidRDefault="008E7B89" w:rsidP="00E71D7D">
      <w:pPr>
        <w:pStyle w:val="Standard"/>
        <w:spacing w:line="276" w:lineRule="auto"/>
        <w:ind w:firstLine="720"/>
        <w:rPr>
          <w:rFonts w:ascii="Century Gothic" w:hAnsi="Century Gothic" w:cs="Arial"/>
          <w:sz w:val="20"/>
        </w:rPr>
      </w:pPr>
      <w:r w:rsidRPr="00EB63C7">
        <w:rPr>
          <w:rFonts w:ascii="Century Gothic" w:hAnsi="Century Gothic" w:cs="Arial"/>
          <w:sz w:val="20"/>
        </w:rPr>
        <w:t xml:space="preserve">T - </w:t>
      </w:r>
      <w:r w:rsidR="007C1F74" w:rsidRPr="00EB63C7">
        <w:rPr>
          <w:rFonts w:ascii="Century Gothic" w:hAnsi="Century Gothic" w:cs="Arial"/>
          <w:sz w:val="20"/>
        </w:rPr>
        <w:t>wartość punktowa uzyskana przez badaną ofertę za kryterium termin dostawy</w:t>
      </w:r>
    </w:p>
    <w:p w:rsidR="0035545C" w:rsidRPr="00EB63C7" w:rsidRDefault="0035545C" w:rsidP="00E71D7D">
      <w:pPr>
        <w:pStyle w:val="Standard"/>
        <w:spacing w:line="276" w:lineRule="auto"/>
        <w:ind w:firstLine="720"/>
        <w:rPr>
          <w:rFonts w:ascii="Century Gothic" w:hAnsi="Century Gothic" w:cs="Arial"/>
          <w:sz w:val="20"/>
        </w:rPr>
      </w:pPr>
      <w:r w:rsidRPr="00EB63C7">
        <w:rPr>
          <w:rFonts w:ascii="Century Gothic" w:hAnsi="Century Gothic" w:cs="Arial"/>
          <w:sz w:val="20"/>
        </w:rPr>
        <w:t>PT1 – wartość punktowa za dodatkowe parametry techniczne 1</w:t>
      </w:r>
    </w:p>
    <w:p w:rsidR="0035545C" w:rsidRPr="00EB63C7" w:rsidRDefault="0035545C" w:rsidP="0035545C">
      <w:pPr>
        <w:pStyle w:val="Standard"/>
        <w:spacing w:line="276" w:lineRule="auto"/>
        <w:ind w:firstLine="720"/>
        <w:rPr>
          <w:rFonts w:ascii="Century Gothic" w:hAnsi="Century Gothic" w:cs="Arial"/>
          <w:sz w:val="20"/>
        </w:rPr>
      </w:pPr>
      <w:r w:rsidRPr="00EB63C7">
        <w:rPr>
          <w:rFonts w:ascii="Century Gothic" w:hAnsi="Century Gothic" w:cs="Arial"/>
          <w:sz w:val="20"/>
        </w:rPr>
        <w:t>PT2 – wartość punktowa za dodatkowe parametry techniczne 2</w:t>
      </w:r>
    </w:p>
    <w:p w:rsidR="0035545C" w:rsidRPr="00EB63C7" w:rsidRDefault="00AE363B" w:rsidP="0035545C">
      <w:pPr>
        <w:pStyle w:val="Standard"/>
        <w:spacing w:line="276" w:lineRule="auto"/>
        <w:ind w:firstLine="720"/>
        <w:rPr>
          <w:rFonts w:ascii="Century Gothic" w:hAnsi="Century Gothic" w:cs="Arial"/>
          <w:sz w:val="20"/>
        </w:rPr>
      </w:pPr>
      <w:r>
        <w:rPr>
          <w:rFonts w:ascii="Century Gothic" w:hAnsi="Century Gothic" w:cs="Arial"/>
          <w:sz w:val="20"/>
        </w:rPr>
        <w:t>PT3</w:t>
      </w:r>
      <w:r w:rsidRPr="00EB63C7">
        <w:rPr>
          <w:rFonts w:ascii="Century Gothic" w:hAnsi="Century Gothic" w:cs="Arial"/>
          <w:sz w:val="20"/>
        </w:rPr>
        <w:t xml:space="preserve"> – wartość punktowa za </w:t>
      </w:r>
      <w:r>
        <w:rPr>
          <w:rFonts w:ascii="Century Gothic" w:hAnsi="Century Gothic" w:cs="Arial"/>
          <w:sz w:val="20"/>
        </w:rPr>
        <w:t>dodatkowe parametry techniczne 3</w:t>
      </w:r>
    </w:p>
    <w:p w:rsidR="00E71D7D" w:rsidRPr="00AC11CE" w:rsidRDefault="00E71D7D" w:rsidP="00E71D7D">
      <w:pPr>
        <w:pStyle w:val="Standard"/>
        <w:spacing w:line="276" w:lineRule="auto"/>
        <w:ind w:firstLine="720"/>
        <w:rPr>
          <w:rFonts w:ascii="Century Gothic" w:hAnsi="Century Gothic" w:cs="Arial"/>
          <w:sz w:val="20"/>
        </w:rPr>
      </w:pPr>
    </w:p>
    <w:p w:rsidR="007B54F6" w:rsidRPr="009F37C2" w:rsidRDefault="007B54F6" w:rsidP="00FA0F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4</w:t>
      </w:r>
      <w:r w:rsidRPr="009F37C2">
        <w:rPr>
          <w:rFonts w:ascii="Century Gothic" w:hAnsi="Century Gothic" w:cs="Arial"/>
          <w:sz w:val="20"/>
        </w:rPr>
        <w:t>.</w:t>
      </w:r>
      <w:r w:rsidRPr="009F37C2">
        <w:rPr>
          <w:rFonts w:ascii="Century Gothic" w:hAnsi="Century Gothic" w:cs="Arial"/>
          <w:sz w:val="20"/>
        </w:rPr>
        <w:tab/>
        <w:t>Za najkorzystniejszą uznana zostanie oferta z najwyższą ilością uzyskanych punktów, spełniająca wymagania ustawy z dnia 29 stycznia 2004r.</w:t>
      </w:r>
      <w:r w:rsidRPr="009F37C2">
        <w:rPr>
          <w:rFonts w:ascii="Century Gothic" w:hAnsi="Century Gothic" w:cs="Arial"/>
          <w:bCs/>
          <w:sz w:val="20"/>
        </w:rPr>
        <w:t xml:space="preserve"> Prawo zamówień publicznych </w:t>
      </w:r>
      <w:r w:rsidRPr="009F37C2">
        <w:rPr>
          <w:rFonts w:ascii="Century Gothic" w:hAnsi="Century Gothic" w:cs="Arial"/>
          <w:sz w:val="20"/>
        </w:rPr>
        <w:t>(Dz. U. z 201</w:t>
      </w:r>
      <w:r w:rsidR="00E75CE6">
        <w:rPr>
          <w:rFonts w:ascii="Century Gothic" w:hAnsi="Century Gothic" w:cs="Arial"/>
          <w:sz w:val="20"/>
        </w:rPr>
        <w:t>9</w:t>
      </w:r>
      <w:r w:rsidRPr="009F37C2">
        <w:rPr>
          <w:rFonts w:ascii="Century Gothic" w:hAnsi="Century Gothic" w:cs="Arial"/>
          <w:sz w:val="20"/>
        </w:rPr>
        <w:t xml:space="preserve"> r. poz. </w:t>
      </w:r>
      <w:r w:rsidR="00E75CE6">
        <w:rPr>
          <w:rFonts w:ascii="Century Gothic" w:hAnsi="Century Gothic" w:cs="Arial"/>
          <w:sz w:val="20"/>
        </w:rPr>
        <w:t>1843</w:t>
      </w:r>
      <w:r w:rsidR="005C1026">
        <w:rPr>
          <w:rFonts w:ascii="Century Gothic" w:hAnsi="Century Gothic" w:cs="Arial"/>
          <w:sz w:val="20"/>
        </w:rPr>
        <w:t xml:space="preserve">) </w:t>
      </w:r>
      <w:r w:rsidRPr="009F37C2">
        <w:rPr>
          <w:rFonts w:ascii="Century Gothic" w:hAnsi="Century Gothic" w:cs="Arial"/>
          <w:sz w:val="20"/>
        </w:rPr>
        <w:t>oraz niniejszej specyfikacji</w:t>
      </w:r>
      <w:r w:rsidR="00956FE8" w:rsidRPr="009F37C2">
        <w:rPr>
          <w:rFonts w:ascii="Century Gothic" w:hAnsi="Century Gothic"/>
          <w:iCs/>
          <w:sz w:val="20"/>
          <w:szCs w:val="22"/>
        </w:rPr>
        <w:t xml:space="preserve"> istotnych warunków zamówienia</w:t>
      </w:r>
      <w:r w:rsidRPr="009F37C2">
        <w:rPr>
          <w:rFonts w:ascii="Century Gothic" w:hAnsi="Century Gothic" w:cs="Arial"/>
          <w:sz w:val="20"/>
        </w:rPr>
        <w:t>.</w:t>
      </w:r>
    </w:p>
    <w:p w:rsidR="007B54F6" w:rsidRPr="009F37C2" w:rsidRDefault="007B54F6" w:rsidP="00FA0F28">
      <w:pPr>
        <w:pStyle w:val="Standard"/>
        <w:tabs>
          <w:tab w:val="left" w:pos="720"/>
        </w:tabs>
        <w:spacing w:before="120"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5</w:t>
      </w:r>
      <w:r w:rsidRPr="009F37C2">
        <w:rPr>
          <w:rFonts w:ascii="Century Gothic" w:hAnsi="Century Gothic" w:cs="Arial"/>
          <w:sz w:val="20"/>
        </w:rPr>
        <w:t>.</w:t>
      </w:r>
      <w:r w:rsidRPr="009F37C2">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F37C2">
        <w:rPr>
          <w:rFonts w:ascii="Century Gothic" w:hAnsi="Century Gothic" w:cs="Arial"/>
          <w:sz w:val="20"/>
        </w:rPr>
        <w:t>, a jeżeli zostały złożone oferty o takiej samej cenie, Zamawiający wezwie Wykonawców, którzy złożyli te oferty, do złożenia ofert dodatkowych</w:t>
      </w:r>
      <w:r w:rsidRPr="009F37C2">
        <w:rPr>
          <w:rFonts w:ascii="Century Gothic" w:hAnsi="Century Gothic" w:cs="Arial"/>
          <w:sz w:val="20"/>
        </w:rPr>
        <w:t>.</w:t>
      </w:r>
    </w:p>
    <w:p w:rsidR="007B54F6" w:rsidRPr="009F37C2" w:rsidRDefault="007B54F6" w:rsidP="00371228">
      <w:pPr>
        <w:pStyle w:val="Standard"/>
        <w:spacing w:line="276" w:lineRule="auto"/>
        <w:jc w:val="both"/>
        <w:rPr>
          <w:rFonts w:ascii="Century Gothic" w:hAnsi="Century Gothic" w:cs="Arial"/>
          <w:sz w:val="20"/>
        </w:rPr>
      </w:pPr>
    </w:p>
    <w:p w:rsidR="00324EDB" w:rsidRPr="009F37C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F37C2">
        <w:t>INFORMACJE O FORMALNOŚCIACH, JAKICH NALEŻY DOPEŁNIĆ PO WYBORZE OFERTY W CELU ZAWARCIA UMOWY</w:t>
      </w:r>
    </w:p>
    <w:p w:rsidR="007D7B0C" w:rsidRPr="009F37C2" w:rsidRDefault="007D7B0C" w:rsidP="004044DC">
      <w:pPr>
        <w:pStyle w:val="Tekstpodstawowy22"/>
        <w:numPr>
          <w:ilvl w:val="1"/>
          <w:numId w:val="2"/>
        </w:numPr>
        <w:spacing w:before="120" w:line="276" w:lineRule="auto"/>
        <w:rPr>
          <w:rFonts w:ascii="Century Gothic" w:hAnsi="Century Gothic"/>
          <w:sz w:val="20"/>
          <w:szCs w:val="22"/>
        </w:rPr>
      </w:pPr>
      <w:r w:rsidRPr="009F37C2">
        <w:rPr>
          <w:rFonts w:ascii="Century Gothic" w:hAnsi="Century Gothic"/>
          <w:sz w:val="20"/>
          <w:szCs w:val="22"/>
        </w:rPr>
        <w:lastRenderedPageBreak/>
        <w:t xml:space="preserve">Zamawiający udzieli zamówienia Wykonawcy, który </w:t>
      </w:r>
      <w:r w:rsidR="006E0ACE" w:rsidRPr="009F37C2">
        <w:rPr>
          <w:rFonts w:ascii="Century Gothic" w:hAnsi="Century Gothic"/>
          <w:sz w:val="20"/>
          <w:szCs w:val="22"/>
        </w:rPr>
        <w:t xml:space="preserve">uzyska </w:t>
      </w:r>
      <w:r w:rsidR="006E0ACE" w:rsidRPr="009F37C2">
        <w:rPr>
          <w:rFonts w:ascii="Century Gothic" w:hAnsi="Century Gothic" w:cs="Arial"/>
          <w:sz w:val="20"/>
        </w:rPr>
        <w:t>najwyższą ilość punktów w określonych w SIWZ kryteriach</w:t>
      </w:r>
      <w:r w:rsidR="006E0ACE" w:rsidRPr="009F37C2">
        <w:rPr>
          <w:rFonts w:ascii="Century Gothic" w:hAnsi="Century Gothic"/>
          <w:sz w:val="20"/>
          <w:szCs w:val="22"/>
        </w:rPr>
        <w:t xml:space="preserve"> oraz </w:t>
      </w:r>
      <w:r w:rsidRPr="009F37C2">
        <w:rPr>
          <w:rFonts w:ascii="Century Gothic" w:hAnsi="Century Gothic"/>
          <w:sz w:val="20"/>
          <w:szCs w:val="22"/>
        </w:rPr>
        <w:t>speł</w:t>
      </w:r>
      <w:r w:rsidR="00B35E5F" w:rsidRPr="009F37C2">
        <w:rPr>
          <w:rFonts w:ascii="Century Gothic" w:hAnsi="Century Gothic"/>
          <w:sz w:val="20"/>
          <w:szCs w:val="22"/>
        </w:rPr>
        <w:t>ni wszystkie postawione w</w:t>
      </w:r>
      <w:r w:rsidR="00C45A16" w:rsidRPr="009F37C2">
        <w:rPr>
          <w:rFonts w:ascii="Century Gothic" w:hAnsi="Century Gothic"/>
          <w:sz w:val="20"/>
          <w:szCs w:val="22"/>
        </w:rPr>
        <w:t xml:space="preserve"> </w:t>
      </w:r>
      <w:r w:rsidR="00B35E5F" w:rsidRPr="009F37C2">
        <w:rPr>
          <w:rFonts w:ascii="Century Gothic" w:hAnsi="Century Gothic"/>
          <w:sz w:val="20"/>
          <w:szCs w:val="22"/>
        </w:rPr>
        <w:t>s</w:t>
      </w:r>
      <w:r w:rsidRPr="009F37C2">
        <w:rPr>
          <w:rFonts w:ascii="Century Gothic" w:hAnsi="Century Gothic"/>
          <w:sz w:val="20"/>
          <w:szCs w:val="22"/>
        </w:rPr>
        <w:t xml:space="preserve">pecyfikacji </w:t>
      </w:r>
      <w:r w:rsidR="00B35E5F" w:rsidRPr="009F37C2">
        <w:rPr>
          <w:rFonts w:ascii="Century Gothic" w:hAnsi="Century Gothic"/>
          <w:iCs/>
          <w:sz w:val="20"/>
          <w:szCs w:val="22"/>
        </w:rPr>
        <w:t>istotnych warunków zamówienia</w:t>
      </w:r>
      <w:r w:rsidR="00B35E5F" w:rsidRPr="009F37C2">
        <w:rPr>
          <w:rFonts w:ascii="Century Gothic" w:hAnsi="Century Gothic"/>
          <w:b/>
          <w:iCs/>
          <w:sz w:val="20"/>
          <w:szCs w:val="22"/>
        </w:rPr>
        <w:t xml:space="preserve"> </w:t>
      </w:r>
      <w:r w:rsidRPr="009F37C2">
        <w:rPr>
          <w:rFonts w:ascii="Century Gothic" w:hAnsi="Century Gothic"/>
          <w:sz w:val="20"/>
          <w:szCs w:val="22"/>
        </w:rPr>
        <w:t>warunki.</w:t>
      </w:r>
    </w:p>
    <w:p w:rsidR="00324EDB" w:rsidRPr="009F37C2" w:rsidRDefault="00324EDB" w:rsidP="00FA0F28">
      <w:pPr>
        <w:numPr>
          <w:ilvl w:val="1"/>
          <w:numId w:val="2"/>
        </w:numPr>
        <w:tabs>
          <w:tab w:val="left" w:pos="720"/>
        </w:tabs>
        <w:spacing w:before="120" w:line="276" w:lineRule="auto"/>
        <w:jc w:val="both"/>
        <w:rPr>
          <w:rFonts w:ascii="Century Gothic" w:hAnsi="Century Gothic"/>
          <w:sz w:val="20"/>
          <w:szCs w:val="22"/>
        </w:rPr>
      </w:pPr>
      <w:r w:rsidRPr="009F37C2">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F37C2">
        <w:rPr>
          <w:rFonts w:ascii="Century Gothic" w:hAnsi="Century Gothic"/>
          <w:iCs/>
          <w:sz w:val="20"/>
          <w:szCs w:val="22"/>
        </w:rPr>
        <w:t>Umowa nie może być zawarta na czas krótszy, niż okres realizacji umowy z Zamawiającym.</w:t>
      </w:r>
    </w:p>
    <w:p w:rsidR="00C24B50" w:rsidRPr="009F37C2" w:rsidRDefault="00C24B50" w:rsidP="00371228">
      <w:pPr>
        <w:suppressAutoHyphens w:val="0"/>
        <w:spacing w:line="276" w:lineRule="auto"/>
        <w:ind w:right="-1"/>
        <w:rPr>
          <w:rFonts w:ascii="Century Gothic" w:hAnsi="Century Gothic"/>
          <w:b/>
          <w:iCs/>
          <w:sz w:val="20"/>
          <w:szCs w:val="22"/>
        </w:rPr>
      </w:pPr>
    </w:p>
    <w:p w:rsidR="00C24B50" w:rsidRPr="009F37C2" w:rsidRDefault="00FA0F28" w:rsidP="00B450FD">
      <w:pPr>
        <w:pStyle w:val="rozdzia"/>
        <w:numPr>
          <w:ilvl w:val="0"/>
          <w:numId w:val="21"/>
        </w:numPr>
        <w:spacing w:line="276" w:lineRule="auto"/>
        <w:ind w:right="-1"/>
        <w:rPr>
          <w:rFonts w:ascii="Century Gothic" w:hAnsi="Century Gothic"/>
          <w:b w:val="0"/>
          <w:bCs/>
          <w:i/>
          <w:szCs w:val="22"/>
        </w:rPr>
      </w:pPr>
      <w:r w:rsidRPr="009F37C2">
        <w:rPr>
          <w:rFonts w:ascii="Century Gothic" w:hAnsi="Century Gothic"/>
          <w:szCs w:val="22"/>
        </w:rPr>
        <w:t>Z</w:t>
      </w:r>
      <w:r w:rsidR="00C24B50" w:rsidRPr="009F37C2">
        <w:rPr>
          <w:rFonts w:ascii="Century Gothic" w:hAnsi="Century Gothic"/>
          <w:szCs w:val="22"/>
        </w:rPr>
        <w:t>ABEZPIECZENIE NALEŻYTEGO WYKONANIA UMOWY</w:t>
      </w:r>
    </w:p>
    <w:p w:rsidR="00C24B50" w:rsidRPr="009F37C2" w:rsidRDefault="00C24B50" w:rsidP="00AB5B83">
      <w:pPr>
        <w:spacing w:line="276" w:lineRule="auto"/>
        <w:ind w:firstLine="708"/>
        <w:jc w:val="both"/>
        <w:rPr>
          <w:rFonts w:ascii="Century Gothic" w:hAnsi="Century Gothic"/>
          <w:sz w:val="20"/>
          <w:szCs w:val="22"/>
        </w:rPr>
      </w:pPr>
      <w:r w:rsidRPr="009F37C2">
        <w:rPr>
          <w:rFonts w:ascii="Century Gothic" w:hAnsi="Century Gothic"/>
          <w:sz w:val="20"/>
          <w:szCs w:val="22"/>
        </w:rPr>
        <w:t>Zamawiający nie wymaga zabezpieczenia należytego wykonania umowy.</w:t>
      </w:r>
    </w:p>
    <w:p w:rsidR="00C24B50" w:rsidRPr="009F37C2" w:rsidRDefault="00C24B50" w:rsidP="00AB5B83">
      <w:pPr>
        <w:suppressAutoHyphens w:val="0"/>
        <w:spacing w:line="276" w:lineRule="auto"/>
        <w:ind w:right="-1"/>
        <w:rPr>
          <w:rFonts w:ascii="Century Gothic" w:hAnsi="Century Gothic"/>
          <w:b/>
          <w:sz w:val="20"/>
          <w:szCs w:val="22"/>
        </w:rPr>
      </w:pPr>
    </w:p>
    <w:p w:rsidR="00C24B50" w:rsidRPr="009F37C2" w:rsidRDefault="001C7BDE" w:rsidP="00AB5B83">
      <w:pPr>
        <w:suppressAutoHyphens w:val="0"/>
        <w:spacing w:line="276" w:lineRule="auto"/>
        <w:ind w:right="-1"/>
        <w:rPr>
          <w:rFonts w:ascii="Century Gothic" w:hAnsi="Century Gothic"/>
          <w:b/>
          <w:sz w:val="20"/>
          <w:szCs w:val="22"/>
        </w:rPr>
      </w:pPr>
      <w:r w:rsidRPr="009F37C2">
        <w:rPr>
          <w:rFonts w:ascii="Century Gothic" w:hAnsi="Century Gothic"/>
          <w:b/>
          <w:sz w:val="20"/>
          <w:szCs w:val="22"/>
        </w:rPr>
        <w:t>1</w:t>
      </w:r>
      <w:r w:rsidR="00C3430D" w:rsidRPr="009F37C2">
        <w:rPr>
          <w:rFonts w:ascii="Century Gothic" w:hAnsi="Century Gothic"/>
          <w:b/>
          <w:sz w:val="20"/>
          <w:szCs w:val="22"/>
        </w:rPr>
        <w:t>9</w:t>
      </w:r>
      <w:r w:rsidR="00C24B50" w:rsidRPr="009F37C2">
        <w:rPr>
          <w:rFonts w:ascii="Century Gothic" w:hAnsi="Century Gothic"/>
          <w:b/>
          <w:sz w:val="20"/>
          <w:szCs w:val="22"/>
        </w:rPr>
        <w:t>.</w:t>
      </w:r>
      <w:r w:rsidR="00AC7245" w:rsidRPr="009F37C2">
        <w:rPr>
          <w:rFonts w:ascii="Century Gothic" w:hAnsi="Century Gothic"/>
          <w:b/>
          <w:sz w:val="20"/>
          <w:szCs w:val="22"/>
        </w:rPr>
        <w:t xml:space="preserve"> </w:t>
      </w:r>
      <w:r w:rsidR="00762969" w:rsidRPr="009F37C2">
        <w:rPr>
          <w:rFonts w:ascii="Century Gothic" w:hAnsi="Century Gothic"/>
          <w:b/>
          <w:sz w:val="20"/>
          <w:szCs w:val="22"/>
        </w:rPr>
        <w:tab/>
      </w:r>
      <w:r w:rsidR="00C24B50" w:rsidRPr="009F37C2">
        <w:rPr>
          <w:rFonts w:ascii="Century Gothic" w:hAnsi="Century Gothic"/>
          <w:b/>
          <w:sz w:val="20"/>
          <w:szCs w:val="22"/>
        </w:rPr>
        <w:t>POUCZ</w:t>
      </w:r>
      <w:r w:rsidR="00803F04" w:rsidRPr="009F37C2">
        <w:rPr>
          <w:rFonts w:ascii="Century Gothic" w:hAnsi="Century Gothic"/>
          <w:b/>
          <w:sz w:val="20"/>
          <w:szCs w:val="22"/>
        </w:rPr>
        <w:t>ENIE O ŚRODKACH OCHRONY PRAWNEJ</w:t>
      </w:r>
    </w:p>
    <w:p w:rsidR="00C24B50" w:rsidRPr="009F37C2" w:rsidRDefault="001C7BDE" w:rsidP="00AB5B83">
      <w:pPr>
        <w:spacing w:before="120" w:line="276" w:lineRule="auto"/>
        <w:ind w:left="705" w:right="-1" w:hanging="705"/>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.1. </w:t>
      </w:r>
      <w:r w:rsidR="00C24B50" w:rsidRPr="009F37C2">
        <w:rPr>
          <w:rFonts w:ascii="Century Gothic" w:hAnsi="Century Gothic"/>
          <w:spacing w:val="4"/>
          <w:sz w:val="20"/>
          <w:szCs w:val="22"/>
        </w:rPr>
        <w:tab/>
      </w:r>
      <w:r w:rsidR="00C24B50" w:rsidRPr="009F37C2">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F37C2">
        <w:rPr>
          <w:rFonts w:ascii="Century Gothic" w:hAnsi="Century Gothic"/>
          <w:sz w:val="20"/>
          <w:szCs w:val="22"/>
        </w:rPr>
        <w:t xml:space="preserve"> przysługują </w:t>
      </w:r>
      <w:r w:rsidR="00C24B50" w:rsidRPr="009F37C2">
        <w:rPr>
          <w:rFonts w:ascii="Century Gothic" w:hAnsi="Century Gothic"/>
          <w:sz w:val="20"/>
          <w:szCs w:val="22"/>
        </w:rPr>
        <w:t>środki ochrony prawnej określone w Dziale VI ustawy Pzp. Środki ochrony prawnej wobec ogłoszenia o</w:t>
      </w:r>
      <w:r w:rsidR="00803F04" w:rsidRPr="009F37C2">
        <w:rPr>
          <w:rFonts w:ascii="Century Gothic" w:hAnsi="Century Gothic"/>
          <w:sz w:val="20"/>
          <w:szCs w:val="22"/>
        </w:rPr>
        <w:t xml:space="preserve"> </w:t>
      </w:r>
      <w:r w:rsidR="00C24B50" w:rsidRPr="009F37C2">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9F37C2" w:rsidRDefault="001C7BDE" w:rsidP="00FA0F28">
      <w:pPr>
        <w:spacing w:before="120" w:line="276" w:lineRule="auto"/>
        <w:ind w:left="703" w:hanging="703"/>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.2. </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Odwołanie przysługuje wyłącznie </w:t>
      </w:r>
      <w:r w:rsidR="00C24B50" w:rsidRPr="009F37C2">
        <w:rPr>
          <w:rFonts w:ascii="Century Gothic" w:hAnsi="Century Gothic" w:cs="TimesNewRomanPSMT"/>
          <w:sz w:val="20"/>
          <w:szCs w:val="22"/>
        </w:rPr>
        <w:t>wobec czynności:</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określenia</w:t>
      </w:r>
      <w:r w:rsidR="00C24B50" w:rsidRPr="009F37C2">
        <w:rPr>
          <w:rFonts w:ascii="Century Gothic" w:hAnsi="Century Gothic" w:cs="TimesNewRomanPSMT"/>
          <w:sz w:val="20"/>
          <w:szCs w:val="22"/>
        </w:rPr>
        <w:t xml:space="preserve"> warunków udziału w postępowaniu;</w:t>
      </w:r>
    </w:p>
    <w:p w:rsidR="00C24B50"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wykluczenia odwołującego z postępowania o udzielenie zamówienia;</w:t>
      </w:r>
    </w:p>
    <w:p w:rsidR="005E3378"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odrzucenia oferty odwołującego</w:t>
      </w:r>
      <w:r w:rsidR="005E3378" w:rsidRPr="009F37C2">
        <w:rPr>
          <w:rFonts w:ascii="Century Gothic" w:hAnsi="Century Gothic" w:cs="TimesNewRomanPSMT"/>
          <w:sz w:val="20"/>
          <w:szCs w:val="22"/>
        </w:rPr>
        <w:t>;</w:t>
      </w:r>
    </w:p>
    <w:p w:rsidR="005E3378"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opisu przedmiotu zamówienia;</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wyboru najkorzystniejszej oferty</w:t>
      </w:r>
      <w:r w:rsidR="00C24B50" w:rsidRPr="009F37C2">
        <w:rPr>
          <w:rFonts w:ascii="Century Gothic" w:hAnsi="Century Gothic" w:cs="TimesNewRomanPSMT"/>
          <w:sz w:val="20"/>
          <w:szCs w:val="22"/>
        </w:rPr>
        <w:t>.</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.3.</w:t>
      </w:r>
      <w:r w:rsidR="00C24B50" w:rsidRPr="009F37C2">
        <w:rPr>
          <w:rFonts w:ascii="Century Gothic" w:hAnsi="Century Gothic"/>
          <w:spacing w:val="4"/>
          <w:sz w:val="20"/>
          <w:szCs w:val="22"/>
        </w:rPr>
        <w:tab/>
      </w:r>
      <w:r w:rsidR="00C24B50" w:rsidRPr="009F37C2">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F37C2">
        <w:rPr>
          <w:rFonts w:ascii="Century Gothic" w:hAnsi="Century Gothic"/>
          <w:sz w:val="20"/>
          <w:szCs w:val="22"/>
        </w:rPr>
        <w:t xml:space="preserve">azywać okoliczności faktyczne i </w:t>
      </w:r>
      <w:r w:rsidR="00C24B50" w:rsidRPr="009F37C2">
        <w:rPr>
          <w:rFonts w:ascii="Century Gothic" w:hAnsi="Century Gothic"/>
          <w:sz w:val="20"/>
          <w:szCs w:val="22"/>
        </w:rPr>
        <w:t>prawne uzasadniające wniesienie odwołania.</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.4.</w:t>
      </w:r>
      <w:r w:rsidR="00C24B50" w:rsidRPr="009F37C2">
        <w:rPr>
          <w:rFonts w:ascii="Century Gothic" w:hAnsi="Century Gothic"/>
          <w:sz w:val="20"/>
          <w:szCs w:val="22"/>
        </w:rPr>
        <w:tab/>
        <w:t xml:space="preserve">Odwołanie wnosi się do Prezesa Krajowej Izby Odwoławczej w formie pisemnej </w:t>
      </w:r>
      <w:r w:rsidR="005E3378" w:rsidRPr="009F37C2">
        <w:rPr>
          <w:rFonts w:ascii="Century Gothic" w:hAnsi="Century Gothic"/>
          <w:sz w:val="20"/>
          <w:szCs w:val="22"/>
        </w:rPr>
        <w:t>lub w postaci</w:t>
      </w:r>
      <w:r w:rsidR="00C24B50" w:rsidRPr="009F37C2">
        <w:rPr>
          <w:rFonts w:ascii="Century Gothic" w:hAnsi="Century Gothic"/>
          <w:sz w:val="20"/>
          <w:szCs w:val="22"/>
        </w:rPr>
        <w:t xml:space="preserve"> elektronicznej</w:t>
      </w:r>
      <w:r w:rsidR="005E3378" w:rsidRPr="009F37C2">
        <w:rPr>
          <w:rFonts w:ascii="Century Gothic" w:hAnsi="Century Gothic"/>
          <w:sz w:val="20"/>
          <w:szCs w:val="22"/>
        </w:rPr>
        <w:t>,</w:t>
      </w:r>
      <w:r w:rsidR="00C24B50" w:rsidRPr="009F37C2">
        <w:rPr>
          <w:rFonts w:ascii="Century Gothic" w:hAnsi="Century Gothic"/>
          <w:sz w:val="20"/>
          <w:szCs w:val="22"/>
        </w:rPr>
        <w:t xml:space="preserve"> </w:t>
      </w:r>
      <w:r w:rsidR="005E3378" w:rsidRPr="009F37C2">
        <w:rPr>
          <w:rFonts w:ascii="Century Gothic" w:hAnsi="Century Gothic"/>
          <w:sz w:val="20"/>
          <w:szCs w:val="22"/>
        </w:rPr>
        <w:t>podpisane</w:t>
      </w:r>
      <w:r w:rsidR="00C24B50" w:rsidRPr="009F37C2">
        <w:rPr>
          <w:rFonts w:ascii="Century Gothic" w:hAnsi="Century Gothic"/>
          <w:sz w:val="20"/>
          <w:szCs w:val="22"/>
        </w:rPr>
        <w:t xml:space="preserve"> bezpiecznym podpisem elektronicznym weryfikowanym </w:t>
      </w:r>
      <w:r w:rsidR="005E3378" w:rsidRPr="009F37C2">
        <w:rPr>
          <w:rFonts w:ascii="Century Gothic" w:hAnsi="Century Gothic"/>
          <w:sz w:val="20"/>
          <w:szCs w:val="22"/>
        </w:rPr>
        <w:t>przy</w:t>
      </w:r>
      <w:r w:rsidR="00C24B50" w:rsidRPr="009F37C2">
        <w:rPr>
          <w:rFonts w:ascii="Century Gothic" w:hAnsi="Century Gothic"/>
          <w:sz w:val="20"/>
          <w:szCs w:val="22"/>
        </w:rPr>
        <w:t xml:space="preserve"> pomoc</w:t>
      </w:r>
      <w:r w:rsidR="005E3378" w:rsidRPr="009F37C2">
        <w:rPr>
          <w:rFonts w:ascii="Century Gothic" w:hAnsi="Century Gothic"/>
          <w:sz w:val="20"/>
          <w:szCs w:val="22"/>
        </w:rPr>
        <w:t>y</w:t>
      </w:r>
      <w:r w:rsidR="00C24B50" w:rsidRPr="009F37C2">
        <w:rPr>
          <w:rFonts w:ascii="Century Gothic" w:hAnsi="Century Gothic"/>
          <w:sz w:val="20"/>
          <w:szCs w:val="22"/>
        </w:rPr>
        <w:t xml:space="preserve"> ważnego kwalifikowanego certyfikatu</w:t>
      </w:r>
      <w:r w:rsidR="005E3378" w:rsidRPr="009F37C2">
        <w:rPr>
          <w:rFonts w:ascii="Century Gothic" w:hAnsi="Century Gothic"/>
          <w:sz w:val="20"/>
          <w:szCs w:val="22"/>
        </w:rPr>
        <w:t xml:space="preserve"> lub równoważnego środka</w:t>
      </w:r>
      <w:r w:rsidR="00C24B50" w:rsidRPr="009F37C2">
        <w:rPr>
          <w:rFonts w:ascii="Century Gothic" w:hAnsi="Century Gothic"/>
          <w:sz w:val="20"/>
          <w:szCs w:val="22"/>
        </w:rPr>
        <w:t xml:space="preserve">, </w:t>
      </w:r>
      <w:r w:rsidR="005E3378" w:rsidRPr="009F37C2">
        <w:rPr>
          <w:rFonts w:ascii="Century Gothic" w:hAnsi="Century Gothic"/>
          <w:sz w:val="20"/>
          <w:szCs w:val="22"/>
        </w:rPr>
        <w:t xml:space="preserve">spełniającego wymagania dla tego rodzaju podpisu. Odwołujący </w:t>
      </w:r>
      <w:r w:rsidR="00C24B50" w:rsidRPr="009F37C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.5.</w:t>
      </w:r>
      <w:r w:rsidR="00C24B50" w:rsidRPr="009F37C2">
        <w:rPr>
          <w:rFonts w:ascii="Century Gothic" w:hAnsi="Century Gothic"/>
          <w:sz w:val="20"/>
          <w:szCs w:val="22"/>
        </w:rPr>
        <w:tab/>
        <w:t>Terminy wniesienia odwołania:</w:t>
      </w:r>
    </w:p>
    <w:p w:rsidR="00C24B50" w:rsidRPr="009F37C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w:t>
      </w:r>
      <w:r w:rsidR="00C24B50" w:rsidRPr="009F37C2">
        <w:rPr>
          <w:rFonts w:ascii="Century Gothic" w:hAnsi="Century Gothic" w:cs="TimesNewRomanPSMT"/>
          <w:sz w:val="20"/>
          <w:szCs w:val="22"/>
        </w:rPr>
        <w:tab/>
        <w:t>Odwołanie wnosi się w terminie 5 dni od dnia przesłania informacji o</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F37C2">
        <w:rPr>
          <w:rFonts w:ascii="Century Gothic" w:hAnsi="Century Gothic" w:cs="TimesNewRomanPSMT"/>
          <w:sz w:val="20"/>
          <w:szCs w:val="22"/>
        </w:rPr>
        <w:t>180</w:t>
      </w:r>
      <w:r w:rsidR="00C24B50" w:rsidRPr="009F37C2">
        <w:rPr>
          <w:rFonts w:ascii="Century Gothic" w:hAnsi="Century Gothic" w:cs="TimesNewRomanPSMT"/>
          <w:sz w:val="20"/>
          <w:szCs w:val="22"/>
        </w:rPr>
        <w:t xml:space="preserve"> ust. </w:t>
      </w:r>
      <w:r w:rsidR="00D430BC" w:rsidRPr="009F37C2">
        <w:rPr>
          <w:rFonts w:ascii="Century Gothic" w:hAnsi="Century Gothic" w:cs="TimesNewRomanPSMT"/>
          <w:sz w:val="20"/>
          <w:szCs w:val="22"/>
        </w:rPr>
        <w:t>5</w:t>
      </w:r>
      <w:r w:rsidR="00C24B50" w:rsidRPr="009F37C2">
        <w:rPr>
          <w:rFonts w:ascii="Century Gothic" w:hAnsi="Century Gothic" w:cs="TimesNewRomanPSMT"/>
          <w:sz w:val="20"/>
          <w:szCs w:val="22"/>
        </w:rPr>
        <w:t xml:space="preserve"> ustawy Pzp, albo w</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terminie 10 dni – jeżeli zostały przesłane w inny sposób.</w:t>
      </w:r>
    </w:p>
    <w:p w:rsidR="00C24B50" w:rsidRPr="009F37C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F37C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lastRenderedPageBreak/>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.5.3.</w:t>
      </w:r>
      <w:r w:rsidR="00C24B50" w:rsidRPr="009F37C2">
        <w:rPr>
          <w:rFonts w:ascii="Century Gothic" w:hAnsi="Century Gothic" w:cs="TimesNewRomanPSMT"/>
          <w:sz w:val="20"/>
          <w:szCs w:val="22"/>
        </w:rPr>
        <w:tab/>
        <w:t>Odwołanie wobec czynności innych niż określone w pkt.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 i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F37C2" w:rsidRDefault="001C7BDE" w:rsidP="004044DC">
      <w:pPr>
        <w:tabs>
          <w:tab w:val="left" w:pos="1276"/>
        </w:tabs>
        <w:spacing w:before="120" w:line="276" w:lineRule="auto"/>
        <w:ind w:left="1077" w:hanging="720"/>
        <w:jc w:val="both"/>
        <w:rPr>
          <w:rFonts w:ascii="Century Gothic" w:hAnsi="Century Gothic"/>
          <w:spacing w:val="4"/>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.5.4.</w:t>
      </w:r>
      <w:r w:rsidR="00C24B50" w:rsidRPr="009F37C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1) </w:t>
      </w:r>
      <w:r w:rsidRPr="009F37C2">
        <w:rPr>
          <w:rFonts w:ascii="Century Gothic" w:hAnsi="Century Gothic" w:cs="TimesNewRomanPSMT"/>
          <w:sz w:val="20"/>
          <w:szCs w:val="22"/>
        </w:rPr>
        <w:tab/>
        <w:t>15 dni od dnia zamieszczenia w Biuletynie Zamówień Publicznych ogłoszenia o udzieleniu zamówienia;</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2) </w:t>
      </w:r>
      <w:r w:rsidRPr="009F37C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.6.</w:t>
      </w:r>
      <w:r w:rsidR="00C24B50" w:rsidRPr="009F37C2">
        <w:rPr>
          <w:rFonts w:ascii="Century Gothic" w:hAnsi="Century Gothic"/>
          <w:sz w:val="20"/>
          <w:szCs w:val="22"/>
        </w:rPr>
        <w:tab/>
        <w:t>Szczegółowe zasady postępowania po wniesieniu odwołania, określają sto</w:t>
      </w:r>
      <w:r w:rsidR="00324EDB" w:rsidRPr="009F37C2">
        <w:rPr>
          <w:rFonts w:ascii="Century Gothic" w:hAnsi="Century Gothic"/>
          <w:sz w:val="20"/>
          <w:szCs w:val="22"/>
        </w:rPr>
        <w:t>sowne przepisy Działu VI U</w:t>
      </w:r>
      <w:r w:rsidR="00C24B50" w:rsidRPr="009F37C2">
        <w:rPr>
          <w:rFonts w:ascii="Century Gothic" w:hAnsi="Century Gothic"/>
          <w:sz w:val="20"/>
          <w:szCs w:val="22"/>
        </w:rPr>
        <w:t>stawy Pzp.</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.7.</w:t>
      </w:r>
      <w:r w:rsidR="00C24B50" w:rsidRPr="009F37C2">
        <w:rPr>
          <w:rFonts w:ascii="Century Gothic" w:hAnsi="Century Gothic"/>
          <w:sz w:val="20"/>
          <w:szCs w:val="22"/>
        </w:rPr>
        <w:tab/>
        <w:t>Na orzeczenie Krajowej Izby Odwoławczej, stronom oraz uczestnikom postępowania odwoławczego przysługuje skarga do sądu.</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.8.</w:t>
      </w:r>
      <w:r w:rsidR="00C24B50" w:rsidRPr="009F37C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F37C2" w:rsidRDefault="00D430BC" w:rsidP="00AB5B83">
      <w:pPr>
        <w:spacing w:before="120" w:line="276" w:lineRule="auto"/>
        <w:ind w:left="720" w:right="-1" w:hanging="720"/>
        <w:jc w:val="both"/>
        <w:rPr>
          <w:rFonts w:ascii="Century Gothic" w:hAnsi="Century Gothic" w:cs="Arial"/>
          <w:sz w:val="20"/>
          <w:szCs w:val="20"/>
          <w:lang w:eastAsia="pl-PL"/>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.9.</w:t>
      </w:r>
      <w:r w:rsidRPr="009F37C2">
        <w:rPr>
          <w:rFonts w:ascii="Century Gothic" w:hAnsi="Century Gothic"/>
          <w:sz w:val="20"/>
          <w:szCs w:val="22"/>
        </w:rPr>
        <w:tab/>
      </w:r>
      <w:r w:rsidRPr="009F37C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F37C2" w:rsidRDefault="00D430BC"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.10.</w:t>
      </w:r>
      <w:r w:rsidRPr="009F37C2">
        <w:rPr>
          <w:rFonts w:ascii="Century Gothic" w:hAnsi="Century Gothic"/>
          <w:sz w:val="20"/>
          <w:szCs w:val="22"/>
        </w:rPr>
        <w:tab/>
      </w:r>
      <w:r w:rsidRPr="009F37C2">
        <w:rPr>
          <w:rFonts w:ascii="Century Gothic" w:hAnsi="Century Gothic" w:cs="Arial"/>
          <w:sz w:val="20"/>
          <w:szCs w:val="20"/>
          <w:lang w:eastAsia="pl-PL"/>
        </w:rPr>
        <w:t>Od wyroku sądu lub postanowienia kończącego postępowanie w sprawie nie przysługuje skarga kasacyjna.</w:t>
      </w:r>
    </w:p>
    <w:p w:rsidR="008E7B89" w:rsidRPr="009F37C2" w:rsidRDefault="008E7B89" w:rsidP="00AB5B83">
      <w:pPr>
        <w:pStyle w:val="rozdzia"/>
        <w:spacing w:line="276" w:lineRule="auto"/>
        <w:ind w:left="0" w:right="-1" w:firstLine="0"/>
        <w:rPr>
          <w:rFonts w:ascii="Century Gothic" w:hAnsi="Century Gothic"/>
          <w:szCs w:val="22"/>
        </w:rPr>
      </w:pPr>
    </w:p>
    <w:p w:rsidR="00C24B50" w:rsidRPr="009F37C2" w:rsidRDefault="00C3430D" w:rsidP="00AB5B83">
      <w:pPr>
        <w:pStyle w:val="rozdzia"/>
        <w:spacing w:line="276" w:lineRule="auto"/>
        <w:ind w:right="-1"/>
        <w:rPr>
          <w:rFonts w:ascii="Century Gothic" w:hAnsi="Century Gothic"/>
          <w:szCs w:val="22"/>
        </w:rPr>
      </w:pPr>
      <w:r w:rsidRPr="009F37C2">
        <w:rPr>
          <w:rFonts w:ascii="Century Gothic" w:hAnsi="Century Gothic"/>
          <w:szCs w:val="22"/>
        </w:rPr>
        <w:t>20</w:t>
      </w:r>
      <w:r w:rsidR="00C24B50" w:rsidRPr="009F37C2">
        <w:rPr>
          <w:rFonts w:ascii="Century Gothic" w:hAnsi="Century Gothic"/>
          <w:szCs w:val="22"/>
        </w:rPr>
        <w:t xml:space="preserve">. </w:t>
      </w:r>
      <w:r w:rsidR="00C24B50" w:rsidRPr="009F37C2">
        <w:rPr>
          <w:rFonts w:ascii="Century Gothic" w:hAnsi="Century Gothic"/>
          <w:szCs w:val="22"/>
        </w:rPr>
        <w:tab/>
        <w:t>SPOS</w:t>
      </w:r>
      <w:r w:rsidR="0000399A" w:rsidRPr="009F37C2">
        <w:rPr>
          <w:rFonts w:ascii="Century Gothic" w:hAnsi="Century Gothic"/>
          <w:szCs w:val="22"/>
        </w:rPr>
        <w:t>Ó</w:t>
      </w:r>
      <w:r w:rsidR="00C24B50" w:rsidRPr="009F37C2">
        <w:rPr>
          <w:rFonts w:ascii="Century Gothic" w:hAnsi="Century Gothic"/>
          <w:szCs w:val="22"/>
        </w:rPr>
        <w:t xml:space="preserve">B POROZUMIEWANIA SIĘ </w:t>
      </w:r>
      <w:r w:rsidR="0000399A" w:rsidRPr="009F37C2">
        <w:rPr>
          <w:rFonts w:ascii="Century Gothic" w:hAnsi="Century Gothic"/>
          <w:szCs w:val="22"/>
        </w:rPr>
        <w:t>ZAMAWIAJĄCEGO Z WYKONAWCAMI</w:t>
      </w:r>
    </w:p>
    <w:p w:rsidR="00D738B8" w:rsidRPr="009F37C2" w:rsidRDefault="00C3430D" w:rsidP="00C531A3">
      <w:pPr>
        <w:pStyle w:val="Tekstpodstawowywcity"/>
        <w:spacing w:line="276" w:lineRule="auto"/>
        <w:ind w:left="705" w:right="-1" w:hanging="705"/>
        <w:rPr>
          <w:rFonts w:ascii="Century Gothic" w:hAnsi="Century Gothic"/>
          <w:b w:val="0"/>
          <w:bCs w:val="0"/>
          <w:sz w:val="20"/>
          <w:szCs w:val="22"/>
        </w:rPr>
      </w:pPr>
      <w:r w:rsidRPr="009F37C2">
        <w:rPr>
          <w:rFonts w:ascii="Century Gothic" w:hAnsi="Century Gothic"/>
          <w:b w:val="0"/>
          <w:bCs w:val="0"/>
          <w:sz w:val="20"/>
          <w:szCs w:val="22"/>
        </w:rPr>
        <w:t>20</w:t>
      </w:r>
      <w:r w:rsidR="00C24B50" w:rsidRPr="009F37C2">
        <w:rPr>
          <w:rFonts w:ascii="Century Gothic" w:hAnsi="Century Gothic"/>
          <w:b w:val="0"/>
          <w:bCs w:val="0"/>
          <w:sz w:val="20"/>
          <w:szCs w:val="22"/>
        </w:rPr>
        <w:t>.1.</w:t>
      </w:r>
      <w:r w:rsidR="00C24B50" w:rsidRPr="009F37C2">
        <w:rPr>
          <w:rFonts w:ascii="Century Gothic" w:hAnsi="Century Gothic"/>
          <w:b w:val="0"/>
          <w:bCs w:val="0"/>
          <w:sz w:val="20"/>
          <w:szCs w:val="22"/>
        </w:rPr>
        <w:tab/>
        <w:t>Wszelkie oświadczenia, wnioski, zawiadomienia oraz inne informacje Zamawiający oraz Wykonawcy będą przekazywać pisemnie</w:t>
      </w:r>
      <w:r w:rsidR="005E34BD" w:rsidRPr="009F37C2">
        <w:rPr>
          <w:rFonts w:ascii="Century Gothic" w:hAnsi="Century Gothic"/>
          <w:b w:val="0"/>
          <w:sz w:val="20"/>
          <w:szCs w:val="22"/>
        </w:rPr>
        <w:t xml:space="preserve">, </w:t>
      </w:r>
      <w:r w:rsidR="005E34BD" w:rsidRPr="009F37C2">
        <w:rPr>
          <w:rFonts w:ascii="Century Gothic" w:hAnsi="Century Gothic"/>
          <w:b w:val="0"/>
          <w:bCs w:val="0"/>
          <w:sz w:val="20"/>
          <w:szCs w:val="22"/>
        </w:rPr>
        <w:t xml:space="preserve">lub </w:t>
      </w:r>
      <w:r w:rsidR="00C531A3">
        <w:rPr>
          <w:rFonts w:ascii="Century Gothic" w:hAnsi="Century Gothic"/>
          <w:b w:val="0"/>
          <w:bCs w:val="0"/>
          <w:sz w:val="20"/>
          <w:szCs w:val="22"/>
        </w:rPr>
        <w:t>na adres e-mail:</w:t>
      </w:r>
      <w:r w:rsidR="005E34BD" w:rsidRPr="009F37C2">
        <w:rPr>
          <w:rFonts w:ascii="Century Gothic" w:hAnsi="Century Gothic"/>
          <w:b w:val="0"/>
          <w:bCs w:val="0"/>
          <w:sz w:val="20"/>
          <w:szCs w:val="22"/>
        </w:rPr>
        <w:t xml:space="preserve"> </w:t>
      </w:r>
      <w:hyperlink r:id="rId10" w:history="1">
        <w:r w:rsidR="002832FD" w:rsidRPr="009F37C2">
          <w:rPr>
            <w:rStyle w:val="Hipercze"/>
            <w:rFonts w:ascii="Century Gothic" w:hAnsi="Century Gothic"/>
            <w:b w:val="0"/>
            <w:bCs w:val="0"/>
            <w:color w:val="auto"/>
            <w:sz w:val="20"/>
            <w:szCs w:val="22"/>
          </w:rPr>
          <w:t>zampub@ukw.edu.pl</w:t>
        </w:r>
      </w:hyperlink>
      <w:r w:rsidR="001C7BDE" w:rsidRPr="009F37C2">
        <w:rPr>
          <w:rFonts w:ascii="Century Gothic" w:hAnsi="Century Gothic"/>
          <w:b w:val="0"/>
          <w:sz w:val="20"/>
          <w:szCs w:val="22"/>
        </w:rPr>
        <w:t xml:space="preserve"> z</w:t>
      </w:r>
      <w:r w:rsidR="00D738B8" w:rsidRPr="009F37C2">
        <w:rPr>
          <w:rFonts w:ascii="Century Gothic" w:hAnsi="Century Gothic"/>
          <w:b w:val="0"/>
          <w:sz w:val="20"/>
          <w:szCs w:val="22"/>
        </w:rPr>
        <w:t xml:space="preserve"> </w:t>
      </w:r>
      <w:r w:rsidR="00597814" w:rsidRPr="009F37C2">
        <w:rPr>
          <w:rFonts w:ascii="Century Gothic" w:hAnsi="Century Gothic"/>
          <w:b w:val="0"/>
          <w:sz w:val="20"/>
          <w:szCs w:val="22"/>
        </w:rPr>
        <w:t>uwzględnieniem pkt. 20</w:t>
      </w:r>
      <w:r w:rsidR="00C24B50" w:rsidRPr="009F37C2">
        <w:rPr>
          <w:rFonts w:ascii="Century Gothic" w:hAnsi="Century Gothic"/>
          <w:b w:val="0"/>
          <w:sz w:val="20"/>
          <w:szCs w:val="22"/>
        </w:rPr>
        <w:t>.2.</w:t>
      </w:r>
    </w:p>
    <w:p w:rsidR="00C24B50" w:rsidRPr="0035612D" w:rsidRDefault="00C24B50" w:rsidP="00D738B8">
      <w:pPr>
        <w:pStyle w:val="Tekstpodstawowywcity"/>
        <w:spacing w:line="276" w:lineRule="auto"/>
        <w:ind w:left="705" w:right="-1" w:firstLine="15"/>
        <w:rPr>
          <w:rFonts w:ascii="Century Gothic" w:hAnsi="Century Gothic"/>
          <w:b w:val="0"/>
          <w:bCs w:val="0"/>
          <w:sz w:val="20"/>
          <w:szCs w:val="22"/>
        </w:rPr>
      </w:pPr>
      <w:r w:rsidRPr="009F37C2">
        <w:rPr>
          <w:rFonts w:ascii="Century Gothic" w:hAnsi="Century Gothic"/>
          <w:b w:val="0"/>
          <w:bCs w:val="0"/>
          <w:sz w:val="20"/>
          <w:szCs w:val="22"/>
        </w:rPr>
        <w:t xml:space="preserve">Zamawiający wymaga niezwłocznego potwierdzenia przez Wykonawcę faksem </w:t>
      </w:r>
      <w:r w:rsidR="008B016D" w:rsidRPr="009F37C2">
        <w:rPr>
          <w:rFonts w:ascii="Century Gothic" w:hAnsi="Century Gothic"/>
          <w:b w:val="0"/>
          <w:bCs w:val="0"/>
          <w:sz w:val="20"/>
          <w:szCs w:val="22"/>
        </w:rPr>
        <w:t xml:space="preserve">lub mailem </w:t>
      </w:r>
      <w:r w:rsidRPr="009F37C2">
        <w:rPr>
          <w:rFonts w:ascii="Century Gothic" w:hAnsi="Century Gothic"/>
          <w:b w:val="0"/>
          <w:bCs w:val="0"/>
          <w:sz w:val="20"/>
          <w:szCs w:val="22"/>
        </w:rPr>
        <w:t xml:space="preserve">faktu otrzymania każdej </w:t>
      </w:r>
      <w:r w:rsidRPr="0035612D">
        <w:rPr>
          <w:rFonts w:ascii="Century Gothic" w:hAnsi="Century Gothic"/>
          <w:b w:val="0"/>
          <w:bCs w:val="0"/>
          <w:sz w:val="20"/>
          <w:szCs w:val="22"/>
        </w:rPr>
        <w:t>informacji przekazanej faksem</w:t>
      </w:r>
      <w:r w:rsidR="008B016D" w:rsidRPr="0035612D">
        <w:rPr>
          <w:rFonts w:ascii="Century Gothic" w:hAnsi="Century Gothic"/>
          <w:b w:val="0"/>
          <w:bCs w:val="0"/>
          <w:sz w:val="20"/>
          <w:szCs w:val="22"/>
        </w:rPr>
        <w:t xml:space="preserve"> lub mailem</w:t>
      </w:r>
      <w:r w:rsidRPr="0035612D">
        <w:rPr>
          <w:rFonts w:ascii="Century Gothic" w:hAnsi="Century Gothic"/>
          <w:b w:val="0"/>
          <w:bCs w:val="0"/>
          <w:sz w:val="20"/>
          <w:szCs w:val="22"/>
        </w:rPr>
        <w:t xml:space="preserve">, a na żądanie Wykonawcy potwierdzi fakt </w:t>
      </w:r>
      <w:r w:rsidR="00517F9B" w:rsidRPr="0035612D">
        <w:rPr>
          <w:rFonts w:ascii="Century Gothic" w:hAnsi="Century Gothic"/>
          <w:b w:val="0"/>
          <w:bCs w:val="0"/>
          <w:sz w:val="20"/>
          <w:szCs w:val="22"/>
        </w:rPr>
        <w:t>otrzymania od niego informacji.</w:t>
      </w:r>
    </w:p>
    <w:p w:rsidR="00C24B50" w:rsidRPr="0035612D" w:rsidRDefault="00C3430D" w:rsidP="00AB5B83">
      <w:pPr>
        <w:pStyle w:val="Tekstpodstawowywcity"/>
        <w:spacing w:line="276" w:lineRule="auto"/>
        <w:ind w:left="705" w:right="-1" w:hanging="705"/>
        <w:rPr>
          <w:rFonts w:ascii="Century Gothic" w:hAnsi="Century Gothic"/>
          <w:b w:val="0"/>
          <w:spacing w:val="4"/>
          <w:sz w:val="20"/>
          <w:szCs w:val="22"/>
        </w:rPr>
      </w:pPr>
      <w:r w:rsidRPr="0035612D">
        <w:rPr>
          <w:rFonts w:ascii="Century Gothic" w:hAnsi="Century Gothic"/>
          <w:b w:val="0"/>
          <w:sz w:val="20"/>
          <w:szCs w:val="22"/>
        </w:rPr>
        <w:t>20</w:t>
      </w:r>
      <w:r w:rsidR="00085CD1" w:rsidRPr="0035612D">
        <w:rPr>
          <w:rFonts w:ascii="Century Gothic" w:hAnsi="Century Gothic"/>
          <w:b w:val="0"/>
          <w:sz w:val="20"/>
          <w:szCs w:val="22"/>
        </w:rPr>
        <w:t>.2.</w:t>
      </w:r>
      <w:r w:rsidR="00C24B50" w:rsidRPr="0035612D">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35612D" w:rsidRPr="0035612D">
        <w:rPr>
          <w:rFonts w:ascii="Century Gothic" w:hAnsi="Century Gothic"/>
          <w:b w:val="0"/>
          <w:sz w:val="20"/>
          <w:szCs w:val="22"/>
        </w:rPr>
        <w:t>, nie podleganie wykluczeniu</w:t>
      </w:r>
      <w:r w:rsidR="00C24B50" w:rsidRPr="0035612D">
        <w:rPr>
          <w:rFonts w:ascii="Century Gothic" w:hAnsi="Century Gothic"/>
          <w:b w:val="0"/>
          <w:sz w:val="20"/>
          <w:szCs w:val="22"/>
        </w:rPr>
        <w:t xml:space="preserve"> oraz oświadczeń i dokumentów potwierdzających spełnianie przez </w:t>
      </w:r>
      <w:r w:rsidR="00C24B50" w:rsidRPr="0035612D">
        <w:rPr>
          <w:rFonts w:ascii="Century Gothic" w:hAnsi="Century Gothic"/>
          <w:b w:val="0"/>
          <w:spacing w:val="4"/>
          <w:sz w:val="20"/>
          <w:szCs w:val="22"/>
        </w:rPr>
        <w:t>oferowany przedmiot zamówienia wymagań określonych przez Zamawiającego, a także zmiany lub wycofania oferty.</w:t>
      </w:r>
    </w:p>
    <w:p w:rsidR="00C24B50" w:rsidRPr="0035612D"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35612D">
        <w:rPr>
          <w:rFonts w:ascii="Century Gothic" w:hAnsi="Century Gothic"/>
          <w:b w:val="0"/>
          <w:spacing w:val="4"/>
          <w:sz w:val="20"/>
          <w:szCs w:val="22"/>
        </w:rPr>
        <w:t>20</w:t>
      </w:r>
      <w:r w:rsidR="00085CD1" w:rsidRPr="0035612D">
        <w:rPr>
          <w:rFonts w:ascii="Century Gothic" w:hAnsi="Century Gothic"/>
          <w:b w:val="0"/>
          <w:spacing w:val="4"/>
          <w:sz w:val="20"/>
          <w:szCs w:val="22"/>
        </w:rPr>
        <w:t>.3.</w:t>
      </w:r>
      <w:r w:rsidR="00D738B8" w:rsidRPr="0035612D">
        <w:rPr>
          <w:rFonts w:ascii="Century Gothic" w:hAnsi="Century Gothic"/>
          <w:b w:val="0"/>
          <w:spacing w:val="4"/>
          <w:sz w:val="20"/>
          <w:szCs w:val="22"/>
        </w:rPr>
        <w:tab/>
      </w:r>
      <w:r w:rsidR="00C24B50" w:rsidRPr="0035612D">
        <w:rPr>
          <w:rFonts w:ascii="Century Gothic" w:hAnsi="Century Gothic"/>
          <w:b w:val="0"/>
          <w:sz w:val="20"/>
          <w:szCs w:val="22"/>
        </w:rPr>
        <w:t xml:space="preserve">Wykonawca może zwrócić się do Zamawiającego </w:t>
      </w:r>
      <w:r w:rsidR="00C24B50" w:rsidRPr="0035612D">
        <w:rPr>
          <w:rFonts w:ascii="Century Gothic" w:hAnsi="Century Gothic"/>
          <w:b w:val="0"/>
          <w:iCs/>
          <w:sz w:val="20"/>
          <w:szCs w:val="22"/>
        </w:rPr>
        <w:t>o wyjaśnienie treści specyfikacji istotnych warunków zamówienia (SIWZ), kierując wniosek na adres:</w:t>
      </w:r>
    </w:p>
    <w:p w:rsidR="00762969" w:rsidRPr="0035612D" w:rsidRDefault="00762969" w:rsidP="00AB5B83">
      <w:pPr>
        <w:pStyle w:val="Tekstpodstawowywcity"/>
        <w:tabs>
          <w:tab w:val="left" w:pos="630"/>
        </w:tabs>
        <w:spacing w:line="276" w:lineRule="auto"/>
        <w:ind w:left="705" w:right="-1" w:hanging="705"/>
        <w:rPr>
          <w:rFonts w:ascii="Century Gothic" w:hAnsi="Century Gothic"/>
          <w:b w:val="0"/>
          <w:iCs/>
          <w:sz w:val="20"/>
          <w:szCs w:val="22"/>
        </w:rPr>
      </w:pPr>
    </w:p>
    <w:p w:rsidR="00C24B50" w:rsidRPr="0035612D" w:rsidRDefault="00C24B50" w:rsidP="00D738B8">
      <w:pPr>
        <w:spacing w:line="276" w:lineRule="auto"/>
        <w:ind w:right="-1"/>
        <w:jc w:val="center"/>
        <w:rPr>
          <w:rFonts w:ascii="Century Gothic" w:hAnsi="Century Gothic"/>
          <w:b/>
          <w:sz w:val="20"/>
          <w:szCs w:val="22"/>
        </w:rPr>
      </w:pPr>
      <w:r w:rsidRPr="0035612D">
        <w:rPr>
          <w:rFonts w:ascii="Century Gothic" w:hAnsi="Century Gothic"/>
          <w:b/>
          <w:sz w:val="20"/>
          <w:szCs w:val="22"/>
        </w:rPr>
        <w:t>Uniwersytet Kazimierza Wielkiego w Bydgoszczy</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Adres: 85-064 Bydgoszcz,</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ul. Chodkiewicza 30</w:t>
      </w:r>
    </w:p>
    <w:p w:rsidR="00C24B50" w:rsidRPr="0035612D" w:rsidRDefault="00C24B50" w:rsidP="00AB5B83">
      <w:pPr>
        <w:spacing w:line="276" w:lineRule="auto"/>
        <w:ind w:right="-1"/>
        <w:rPr>
          <w:rFonts w:ascii="Century Gothic" w:hAnsi="Century Gothic"/>
          <w:b/>
          <w:sz w:val="20"/>
          <w:szCs w:val="22"/>
        </w:rPr>
      </w:pPr>
    </w:p>
    <w:p w:rsidR="00C24B50" w:rsidRPr="0035612D" w:rsidRDefault="00C24B50" w:rsidP="00D738B8">
      <w:pPr>
        <w:tabs>
          <w:tab w:val="left" w:leader="dot" w:pos="9072"/>
        </w:tabs>
        <w:spacing w:line="276" w:lineRule="auto"/>
        <w:ind w:left="720" w:right="-1"/>
        <w:rPr>
          <w:rFonts w:ascii="Century Gothic" w:hAnsi="Century Gothic"/>
          <w:bCs/>
          <w:sz w:val="20"/>
          <w:szCs w:val="22"/>
        </w:rPr>
      </w:pPr>
      <w:r w:rsidRPr="0035612D">
        <w:rPr>
          <w:rFonts w:ascii="Century Gothic" w:hAnsi="Century Gothic"/>
          <w:bCs/>
          <w:sz w:val="20"/>
          <w:szCs w:val="22"/>
        </w:rPr>
        <w:t>Zamawiający nie przewiduje zwołania zebrania Wykonawców.</w:t>
      </w:r>
    </w:p>
    <w:p w:rsidR="00C24B50" w:rsidRPr="0035612D" w:rsidRDefault="00C24B50" w:rsidP="00B450FD">
      <w:pPr>
        <w:pStyle w:val="Tekstpodstawowywcity"/>
        <w:numPr>
          <w:ilvl w:val="1"/>
          <w:numId w:val="22"/>
        </w:numPr>
        <w:tabs>
          <w:tab w:val="left" w:pos="720"/>
        </w:tabs>
        <w:spacing w:line="276" w:lineRule="auto"/>
        <w:ind w:left="709" w:right="-1" w:hanging="709"/>
        <w:rPr>
          <w:rFonts w:ascii="Century Gothic" w:hAnsi="Century Gothic"/>
          <w:b w:val="0"/>
          <w:bCs w:val="0"/>
          <w:iCs/>
          <w:sz w:val="20"/>
          <w:szCs w:val="22"/>
        </w:rPr>
      </w:pPr>
      <w:r w:rsidRPr="0035612D">
        <w:rPr>
          <w:rFonts w:ascii="Century Gothic" w:hAnsi="Century Gothic"/>
          <w:b w:val="0"/>
          <w:bCs w:val="0"/>
          <w:iCs/>
          <w:sz w:val="20"/>
          <w:szCs w:val="22"/>
        </w:rPr>
        <w:lastRenderedPageBreak/>
        <w:t>Zamawiający jest obowiązany udzielić wyjaśnień niezwłocznie, jednak nie później niż na 2 dni przed upływem terminu składania ofert - pod warunkiem</w:t>
      </w:r>
      <w:r w:rsidR="00F11420" w:rsidRPr="0035612D">
        <w:rPr>
          <w:rFonts w:ascii="Century Gothic" w:hAnsi="Century Gothic"/>
          <w:b w:val="0"/>
          <w:bCs w:val="0"/>
          <w:iCs/>
          <w:sz w:val="20"/>
          <w:szCs w:val="22"/>
        </w:rPr>
        <w:t>,</w:t>
      </w:r>
      <w:r w:rsidRPr="0035612D">
        <w:rPr>
          <w:rFonts w:ascii="Century Gothic" w:hAnsi="Century Gothic"/>
          <w:b w:val="0"/>
          <w:bCs w:val="0"/>
          <w:iCs/>
          <w:sz w:val="20"/>
          <w:szCs w:val="22"/>
        </w:rPr>
        <w:t xml:space="preserve"> że wniosek o</w:t>
      </w:r>
      <w:r w:rsidR="00570671" w:rsidRPr="0035612D">
        <w:rPr>
          <w:rFonts w:ascii="Century Gothic" w:hAnsi="Century Gothic"/>
          <w:b w:val="0"/>
          <w:bCs w:val="0"/>
          <w:iCs/>
          <w:sz w:val="20"/>
          <w:szCs w:val="22"/>
        </w:rPr>
        <w:t xml:space="preserve"> </w:t>
      </w:r>
      <w:r w:rsidRPr="0035612D">
        <w:rPr>
          <w:rFonts w:ascii="Century Gothic" w:hAnsi="Century Gothic"/>
          <w:b w:val="0"/>
          <w:bCs w:val="0"/>
          <w:iCs/>
          <w:sz w:val="20"/>
          <w:szCs w:val="22"/>
        </w:rPr>
        <w:t>wyjaśnienie treści SIWZ wpłynął do Zamawiającego nie później niż do końca dnia, w</w:t>
      </w:r>
      <w:r w:rsidR="00570671" w:rsidRPr="0035612D">
        <w:rPr>
          <w:rFonts w:ascii="Century Gothic" w:hAnsi="Century Gothic"/>
          <w:b w:val="0"/>
          <w:bCs w:val="0"/>
          <w:iCs/>
          <w:sz w:val="20"/>
          <w:szCs w:val="22"/>
        </w:rPr>
        <w:t xml:space="preserve"> </w:t>
      </w:r>
      <w:r w:rsidRPr="0035612D">
        <w:rPr>
          <w:rFonts w:ascii="Century Gothic" w:hAnsi="Century Gothic"/>
          <w:b w:val="0"/>
          <w:bCs w:val="0"/>
          <w:iCs/>
          <w:sz w:val="20"/>
          <w:szCs w:val="22"/>
        </w:rPr>
        <w:t>którym upływa połowa wyznaczonego terminu składania ofert.</w:t>
      </w:r>
    </w:p>
    <w:p w:rsidR="00AD1CBB" w:rsidRPr="0035612D"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35612D">
        <w:rPr>
          <w:rFonts w:ascii="Century Gothic" w:hAnsi="Century Gothic"/>
          <w:b w:val="0"/>
          <w:bCs w:val="0"/>
          <w:iCs/>
          <w:sz w:val="20"/>
          <w:szCs w:val="22"/>
        </w:rPr>
        <w:t>20.4.1.</w:t>
      </w:r>
      <w:r w:rsidRPr="0035612D">
        <w:rPr>
          <w:rFonts w:ascii="Century Gothic" w:hAnsi="Century Gothic"/>
          <w:b w:val="0"/>
          <w:bCs w:val="0"/>
          <w:iCs/>
          <w:sz w:val="20"/>
          <w:szCs w:val="22"/>
        </w:rPr>
        <w:tab/>
      </w:r>
      <w:r w:rsidR="00C24B50" w:rsidRPr="0035612D">
        <w:rPr>
          <w:rFonts w:ascii="Century Gothic" w:hAnsi="Century Gothic"/>
          <w:b w:val="0"/>
          <w:bCs w:val="0"/>
          <w:iCs/>
          <w:sz w:val="20"/>
          <w:szCs w:val="22"/>
        </w:rPr>
        <w:t>Jeżeli wniosek o wyjaśnienie treści specyfikacji istotnych warunków zamówienia wpłynął po upływie terminu składani</w:t>
      </w:r>
      <w:r w:rsidRPr="0035612D">
        <w:rPr>
          <w:rFonts w:ascii="Century Gothic" w:hAnsi="Century Gothic"/>
          <w:b w:val="0"/>
          <w:bCs w:val="0"/>
          <w:iCs/>
          <w:sz w:val="20"/>
          <w:szCs w:val="22"/>
        </w:rPr>
        <w:t>a wniosku, o którym mowa w pkt 20</w:t>
      </w:r>
      <w:r w:rsidR="00C24B50" w:rsidRPr="0035612D">
        <w:rPr>
          <w:rFonts w:ascii="Century Gothic" w:hAnsi="Century Gothic"/>
          <w:b w:val="0"/>
          <w:bCs w:val="0"/>
          <w:iCs/>
          <w:sz w:val="20"/>
          <w:szCs w:val="22"/>
        </w:rPr>
        <w:t>.4</w:t>
      </w:r>
      <w:r w:rsidRPr="0035612D">
        <w:rPr>
          <w:rFonts w:ascii="Century Gothic" w:hAnsi="Century Gothic"/>
          <w:b w:val="0"/>
          <w:bCs w:val="0"/>
          <w:iCs/>
          <w:sz w:val="20"/>
          <w:szCs w:val="22"/>
        </w:rPr>
        <w:t>.</w:t>
      </w:r>
      <w:r w:rsidR="00C24B50" w:rsidRPr="0035612D">
        <w:rPr>
          <w:rFonts w:ascii="Century Gothic" w:hAnsi="Century Gothic"/>
          <w:b w:val="0"/>
          <w:bCs w:val="0"/>
          <w:iCs/>
          <w:sz w:val="20"/>
          <w:szCs w:val="22"/>
        </w:rPr>
        <w:t>, lub dotyczy udzielonych wyjaśnień, Zamawiający może udzielić wyjaśnień albo pozostawić wniosek bez rozpoznania.</w:t>
      </w:r>
    </w:p>
    <w:p w:rsidR="00C24B50" w:rsidRPr="0035612D" w:rsidRDefault="00C24B50" w:rsidP="00B450FD">
      <w:pPr>
        <w:pStyle w:val="Tekstpodstawowywcity"/>
        <w:numPr>
          <w:ilvl w:val="2"/>
          <w:numId w:val="23"/>
        </w:numPr>
        <w:tabs>
          <w:tab w:val="left" w:pos="1134"/>
        </w:tabs>
        <w:spacing w:line="276" w:lineRule="auto"/>
        <w:ind w:left="1134" w:right="-1" w:hanging="708"/>
        <w:rPr>
          <w:rFonts w:ascii="Century Gothic" w:hAnsi="Century Gothic"/>
          <w:b w:val="0"/>
          <w:bCs w:val="0"/>
          <w:iCs/>
          <w:sz w:val="20"/>
          <w:szCs w:val="22"/>
        </w:rPr>
      </w:pPr>
      <w:r w:rsidRPr="0035612D">
        <w:rPr>
          <w:rFonts w:ascii="Century Gothic" w:hAnsi="Century Gothic"/>
          <w:b w:val="0"/>
          <w:bCs w:val="0"/>
          <w:iCs/>
          <w:sz w:val="20"/>
          <w:szCs w:val="22"/>
        </w:rPr>
        <w:t>Przedłużenie terminu składania ofert nie wpływa na bieg terminu składani</w:t>
      </w:r>
      <w:r w:rsidR="00C3430D" w:rsidRPr="0035612D">
        <w:rPr>
          <w:rFonts w:ascii="Century Gothic" w:hAnsi="Century Gothic"/>
          <w:b w:val="0"/>
          <w:bCs w:val="0"/>
          <w:iCs/>
          <w:sz w:val="20"/>
          <w:szCs w:val="22"/>
        </w:rPr>
        <w:t>a wniosku, o którym mowa w pkt 20</w:t>
      </w:r>
      <w:r w:rsidRPr="0035612D">
        <w:rPr>
          <w:rFonts w:ascii="Century Gothic" w:hAnsi="Century Gothic"/>
          <w:b w:val="0"/>
          <w:bCs w:val="0"/>
          <w:iCs/>
          <w:sz w:val="20"/>
          <w:szCs w:val="22"/>
        </w:rPr>
        <w:t>.4.</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35612D">
        <w:rPr>
          <w:rFonts w:ascii="Century Gothic" w:hAnsi="Century Gothic"/>
          <w:b w:val="0"/>
          <w:bCs w:val="0"/>
          <w:sz w:val="20"/>
          <w:szCs w:val="22"/>
        </w:rPr>
        <w:t>Tre</w:t>
      </w:r>
      <w:r w:rsidRPr="0035612D">
        <w:rPr>
          <w:rFonts w:ascii="Century Gothic" w:eastAsia="TimesNewRoman" w:hAnsi="Century Gothic"/>
          <w:b w:val="0"/>
          <w:bCs w:val="0"/>
          <w:sz w:val="20"/>
          <w:szCs w:val="22"/>
        </w:rPr>
        <w:t xml:space="preserve">ść </w:t>
      </w:r>
      <w:r w:rsidRPr="0035612D">
        <w:rPr>
          <w:rFonts w:ascii="Century Gothic" w:hAnsi="Century Gothic"/>
          <w:b w:val="0"/>
          <w:bCs w:val="0"/>
          <w:sz w:val="20"/>
          <w:szCs w:val="22"/>
        </w:rPr>
        <w:t>zapyta</w:t>
      </w:r>
      <w:r w:rsidRPr="0035612D">
        <w:rPr>
          <w:rFonts w:ascii="Century Gothic" w:eastAsia="TimesNewRoman" w:hAnsi="Century Gothic"/>
          <w:b w:val="0"/>
          <w:bCs w:val="0"/>
          <w:sz w:val="20"/>
          <w:szCs w:val="22"/>
        </w:rPr>
        <w:t xml:space="preserve">ń </w:t>
      </w:r>
      <w:r w:rsidRPr="0035612D">
        <w:rPr>
          <w:rFonts w:ascii="Century Gothic" w:hAnsi="Century Gothic"/>
          <w:b w:val="0"/>
          <w:bCs w:val="0"/>
          <w:sz w:val="20"/>
          <w:szCs w:val="22"/>
        </w:rPr>
        <w:t>wraz z wyja</w:t>
      </w:r>
      <w:r w:rsidRPr="0035612D">
        <w:rPr>
          <w:rFonts w:ascii="Century Gothic" w:eastAsia="TimesNewRoman" w:hAnsi="Century Gothic"/>
          <w:b w:val="0"/>
          <w:bCs w:val="0"/>
          <w:sz w:val="20"/>
          <w:szCs w:val="22"/>
        </w:rPr>
        <w:t>ś</w:t>
      </w:r>
      <w:r w:rsidRPr="0035612D">
        <w:rPr>
          <w:rFonts w:ascii="Century Gothic" w:hAnsi="Century Gothic"/>
          <w:b w:val="0"/>
          <w:bCs w:val="0"/>
          <w:sz w:val="20"/>
          <w:szCs w:val="22"/>
        </w:rPr>
        <w:t>nieniami Zamawiaj</w:t>
      </w:r>
      <w:r w:rsidRPr="0035612D">
        <w:rPr>
          <w:rFonts w:ascii="Century Gothic" w:eastAsia="TimesNewRoman" w:hAnsi="Century Gothic"/>
          <w:b w:val="0"/>
          <w:bCs w:val="0"/>
          <w:sz w:val="20"/>
          <w:szCs w:val="22"/>
        </w:rPr>
        <w:t>ą</w:t>
      </w:r>
      <w:r w:rsidRPr="0035612D">
        <w:rPr>
          <w:rFonts w:ascii="Century Gothic" w:hAnsi="Century Gothic"/>
          <w:b w:val="0"/>
          <w:bCs w:val="0"/>
          <w:sz w:val="20"/>
          <w:szCs w:val="22"/>
        </w:rPr>
        <w:t xml:space="preserve">cy przekaże Wykonawcom, którym </w:t>
      </w:r>
      <w:r w:rsidRPr="000D4019">
        <w:rPr>
          <w:rFonts w:ascii="Century Gothic" w:hAnsi="Century Gothic"/>
          <w:b w:val="0"/>
          <w:bCs w:val="0"/>
          <w:sz w:val="20"/>
          <w:szCs w:val="22"/>
        </w:rPr>
        <w:t xml:space="preserve">przekazał SIWZ, bez ujawniania </w:t>
      </w:r>
      <w:r w:rsidRPr="000D4019">
        <w:rPr>
          <w:rFonts w:ascii="Century Gothic" w:eastAsia="TimesNewRoman" w:hAnsi="Century Gothic"/>
          <w:b w:val="0"/>
          <w:bCs w:val="0"/>
          <w:sz w:val="20"/>
          <w:szCs w:val="22"/>
        </w:rPr>
        <w:t>ź</w:t>
      </w:r>
      <w:r w:rsidRPr="000D4019">
        <w:rPr>
          <w:rFonts w:ascii="Century Gothic" w:hAnsi="Century Gothic"/>
          <w:b w:val="0"/>
          <w:bCs w:val="0"/>
          <w:sz w:val="20"/>
          <w:szCs w:val="22"/>
        </w:rPr>
        <w:t>ródła zapytania, a także zamieści na stronie internetowej</w:t>
      </w:r>
      <w:r w:rsidR="007C4331" w:rsidRPr="000D4019">
        <w:rPr>
          <w:rFonts w:ascii="Century Gothic" w:hAnsi="Century Gothic"/>
          <w:b w:val="0"/>
          <w:bCs w:val="0"/>
          <w:sz w:val="20"/>
          <w:szCs w:val="22"/>
        </w:rPr>
        <w:t>.</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 xml:space="preserve">W uzasadnionych przypadkach Zamawiający może przed upływem terminu składania ofert zmienić treść </w:t>
      </w:r>
      <w:r w:rsidRPr="000D4019">
        <w:rPr>
          <w:rFonts w:ascii="Century Gothic" w:eastAsia="TimesNewRoman" w:hAnsi="Century Gothic"/>
          <w:b w:val="0"/>
          <w:bCs w:val="0"/>
          <w:sz w:val="20"/>
          <w:szCs w:val="22"/>
        </w:rPr>
        <w:t>SIWZ</w:t>
      </w:r>
      <w:r w:rsidRPr="000D4019">
        <w:rPr>
          <w:rFonts w:ascii="Century Gothic" w:hAnsi="Century Gothic"/>
          <w:b w:val="0"/>
          <w:bCs w:val="0"/>
          <w:sz w:val="20"/>
          <w:szCs w:val="22"/>
        </w:rPr>
        <w:t>. Dokonan</w:t>
      </w:r>
      <w:r w:rsidRPr="000D4019">
        <w:rPr>
          <w:rFonts w:ascii="Century Gothic" w:eastAsia="TimesNewRoman" w:hAnsi="Century Gothic"/>
          <w:b w:val="0"/>
          <w:bCs w:val="0"/>
          <w:sz w:val="20"/>
          <w:szCs w:val="22"/>
        </w:rPr>
        <w:t xml:space="preserve">ą </w:t>
      </w:r>
      <w:r w:rsidRPr="000D4019">
        <w:rPr>
          <w:rFonts w:ascii="Century Gothic" w:hAnsi="Century Gothic"/>
          <w:b w:val="0"/>
          <w:bCs w:val="0"/>
          <w:sz w:val="20"/>
          <w:szCs w:val="22"/>
        </w:rPr>
        <w:t>zmian</w:t>
      </w:r>
      <w:r w:rsidRPr="000D4019">
        <w:rPr>
          <w:rFonts w:ascii="Century Gothic" w:eastAsia="TimesNewRoman" w:hAnsi="Century Gothic"/>
          <w:b w:val="0"/>
          <w:bCs w:val="0"/>
          <w:sz w:val="20"/>
          <w:szCs w:val="22"/>
        </w:rPr>
        <w:t>ę SIWZ</w:t>
      </w:r>
      <w:r w:rsidRPr="000D4019">
        <w:rPr>
          <w:rFonts w:ascii="Century Gothic" w:hAnsi="Century Gothic"/>
          <w:b w:val="0"/>
          <w:bCs w:val="0"/>
          <w:sz w:val="20"/>
          <w:szCs w:val="22"/>
        </w:rPr>
        <w:t xml:space="preserve">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zamieści na stronie internetowej.</w:t>
      </w:r>
    </w:p>
    <w:p w:rsidR="00C24B50"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w wyniku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SIWZ nieprowadz</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cej do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ogłoszenia o zamówieniu będzie niezb</w:t>
      </w:r>
      <w:r w:rsidRPr="000D4019">
        <w:rPr>
          <w:rFonts w:ascii="Century Gothic" w:eastAsia="TimesNewRoman" w:hAnsi="Century Gothic"/>
          <w:b w:val="0"/>
          <w:bCs w:val="0"/>
          <w:sz w:val="20"/>
          <w:szCs w:val="22"/>
        </w:rPr>
        <w:t>ę</w:t>
      </w:r>
      <w:r w:rsidRPr="000D4019">
        <w:rPr>
          <w:rFonts w:ascii="Century Gothic" w:hAnsi="Century Gothic"/>
          <w:b w:val="0"/>
          <w:bCs w:val="0"/>
          <w:sz w:val="20"/>
          <w:szCs w:val="22"/>
        </w:rPr>
        <w:t>dny dodatkowy czas na wprowadzenie zmian w ofertach,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przedłu</w:t>
      </w:r>
      <w:r w:rsidRPr="000D4019">
        <w:rPr>
          <w:rFonts w:ascii="Century Gothic" w:eastAsia="TimesNewRoman" w:hAnsi="Century Gothic"/>
          <w:b w:val="0"/>
          <w:bCs w:val="0"/>
          <w:sz w:val="20"/>
          <w:szCs w:val="22"/>
        </w:rPr>
        <w:t xml:space="preserve">ży </w:t>
      </w:r>
      <w:r w:rsidRPr="000D4019">
        <w:rPr>
          <w:rFonts w:ascii="Century Gothic" w:hAnsi="Century Gothic"/>
          <w:b w:val="0"/>
          <w:bCs w:val="0"/>
          <w:sz w:val="20"/>
          <w:szCs w:val="22"/>
        </w:rPr>
        <w:t>termin składania ofert i poinformuje o tym Wykonawców, którym przekazano SIWZ oraz zamieści informacj</w:t>
      </w:r>
      <w:r w:rsidRPr="000D4019">
        <w:rPr>
          <w:rFonts w:ascii="Century Gothic" w:eastAsia="TimesNewRoman" w:hAnsi="Century Gothic"/>
          <w:b w:val="0"/>
          <w:bCs w:val="0"/>
          <w:sz w:val="20"/>
          <w:szCs w:val="22"/>
        </w:rPr>
        <w:t xml:space="preserve">ę </w:t>
      </w:r>
      <w:r w:rsidRPr="000D4019">
        <w:rPr>
          <w:rFonts w:ascii="Century Gothic" w:hAnsi="Century Gothic"/>
          <w:b w:val="0"/>
          <w:bCs w:val="0"/>
          <w:sz w:val="20"/>
          <w:szCs w:val="22"/>
        </w:rPr>
        <w:t>na stronie internetowej.</w:t>
      </w:r>
    </w:p>
    <w:p w:rsidR="0084732E" w:rsidRPr="000D4019" w:rsidRDefault="00C24B50" w:rsidP="00B450FD">
      <w:pPr>
        <w:pStyle w:val="Tekstpodstawowywcity"/>
        <w:numPr>
          <w:ilvl w:val="1"/>
          <w:numId w:val="23"/>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zmiana treści SIWZ, będzie prowadziła do zmiany treści ogłoszenia o</w:t>
      </w:r>
      <w:r w:rsidR="004E0701" w:rsidRPr="000D4019">
        <w:rPr>
          <w:rFonts w:ascii="Century Gothic" w:hAnsi="Century Gothic"/>
          <w:b w:val="0"/>
          <w:bCs w:val="0"/>
          <w:sz w:val="20"/>
          <w:szCs w:val="22"/>
        </w:rPr>
        <w:t xml:space="preserve"> </w:t>
      </w:r>
      <w:r w:rsidRPr="000D4019">
        <w:rPr>
          <w:rFonts w:ascii="Century Gothic" w:hAnsi="Century Gothic"/>
          <w:b w:val="0"/>
          <w:bCs w:val="0"/>
          <w:sz w:val="20"/>
          <w:szCs w:val="22"/>
        </w:rPr>
        <w:t>zamówieniu, Zamawiający dokona zmiany treści ogłoszenia o zamówieniu w</w:t>
      </w:r>
      <w:r w:rsidR="004E0701" w:rsidRPr="000D4019">
        <w:rPr>
          <w:rFonts w:ascii="Century Gothic" w:hAnsi="Century Gothic"/>
          <w:b w:val="0"/>
          <w:bCs w:val="0"/>
          <w:sz w:val="20"/>
          <w:szCs w:val="22"/>
        </w:rPr>
        <w:t xml:space="preserve"> </w:t>
      </w:r>
      <w:r w:rsidRPr="000D4019">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0D4019" w:rsidRDefault="00C24B50" w:rsidP="00B450FD">
      <w:pPr>
        <w:pStyle w:val="Tekstpodstawowy"/>
        <w:numPr>
          <w:ilvl w:val="1"/>
          <w:numId w:val="23"/>
        </w:numPr>
        <w:tabs>
          <w:tab w:val="left" w:pos="709"/>
        </w:tabs>
        <w:spacing w:before="120" w:line="276" w:lineRule="auto"/>
        <w:ind w:left="709" w:hanging="709"/>
        <w:jc w:val="both"/>
        <w:rPr>
          <w:rFonts w:ascii="Century Gothic" w:hAnsi="Century Gothic"/>
          <w:sz w:val="20"/>
          <w:szCs w:val="22"/>
        </w:rPr>
      </w:pPr>
      <w:r w:rsidRPr="000D4019">
        <w:rPr>
          <w:rFonts w:ascii="Century Gothic" w:hAnsi="Century Gothic"/>
          <w:sz w:val="20"/>
          <w:szCs w:val="22"/>
        </w:rPr>
        <w:t>Zamawiający wyznacza do kontaktowania się z Wykonawcami:</w:t>
      </w:r>
    </w:p>
    <w:p w:rsidR="00C24B50" w:rsidRPr="000D4019" w:rsidRDefault="00C24B50" w:rsidP="00FC59A6">
      <w:pPr>
        <w:spacing w:line="276" w:lineRule="auto"/>
        <w:ind w:right="-1"/>
        <w:jc w:val="both"/>
        <w:rPr>
          <w:rFonts w:ascii="Century Gothic" w:hAnsi="Century Gothic"/>
          <w:sz w:val="20"/>
          <w:szCs w:val="22"/>
        </w:rPr>
      </w:pPr>
    </w:p>
    <w:p w:rsidR="00C24B50" w:rsidRPr="000D4019" w:rsidRDefault="00C24B50" w:rsidP="00FC59A6">
      <w:pPr>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a) w sprawach merytorycznych:</w:t>
      </w:r>
    </w:p>
    <w:p w:rsidR="000727E9" w:rsidRPr="0032342C" w:rsidRDefault="000727E9" w:rsidP="00896303">
      <w:pPr>
        <w:spacing w:line="276" w:lineRule="auto"/>
        <w:ind w:firstLine="283"/>
        <w:jc w:val="both"/>
        <w:rPr>
          <w:rFonts w:ascii="Century Gothic" w:hAnsi="Century Gothic"/>
          <w:sz w:val="20"/>
          <w:szCs w:val="22"/>
        </w:rPr>
      </w:pPr>
      <w:r>
        <w:rPr>
          <w:rFonts w:ascii="Century Gothic" w:hAnsi="Century Gothic"/>
          <w:sz w:val="20"/>
          <w:szCs w:val="22"/>
        </w:rPr>
        <w:t xml:space="preserve">        </w:t>
      </w:r>
      <w:r w:rsidR="00896303">
        <w:rPr>
          <w:rFonts w:ascii="Century Gothic" w:hAnsi="Century Gothic"/>
          <w:sz w:val="20"/>
          <w:szCs w:val="22"/>
        </w:rPr>
        <w:t>Piotr Szamocki</w:t>
      </w:r>
      <w:r w:rsidRPr="0032342C">
        <w:rPr>
          <w:rFonts w:ascii="Century Gothic" w:hAnsi="Century Gothic"/>
          <w:sz w:val="20"/>
          <w:szCs w:val="22"/>
        </w:rPr>
        <w:t xml:space="preserve"> – </w:t>
      </w:r>
      <w:r>
        <w:rPr>
          <w:rFonts w:ascii="Century Gothic" w:hAnsi="Century Gothic"/>
          <w:sz w:val="20"/>
          <w:szCs w:val="22"/>
        </w:rPr>
        <w:t xml:space="preserve">Dział Informatyzacji, </w:t>
      </w:r>
      <w:r w:rsidRPr="0032342C">
        <w:rPr>
          <w:rFonts w:ascii="Century Gothic" w:hAnsi="Century Gothic"/>
          <w:sz w:val="20"/>
          <w:szCs w:val="22"/>
        </w:rPr>
        <w:t>telefo</w:t>
      </w:r>
      <w:r w:rsidR="00896303">
        <w:rPr>
          <w:rFonts w:ascii="Century Gothic" w:hAnsi="Century Gothic"/>
          <w:sz w:val="20"/>
          <w:szCs w:val="22"/>
        </w:rPr>
        <w:t>n (52) 32 -57-649</w:t>
      </w:r>
      <w:r w:rsidR="008369D3">
        <w:rPr>
          <w:rFonts w:ascii="Century Gothic" w:hAnsi="Century Gothic"/>
          <w:sz w:val="20"/>
          <w:szCs w:val="22"/>
        </w:rPr>
        <w:t>, e-mail:piotrsz@ukw.edu.pl</w:t>
      </w:r>
    </w:p>
    <w:p w:rsidR="000727E9" w:rsidRPr="00A70237" w:rsidRDefault="000727E9" w:rsidP="000727E9">
      <w:pPr>
        <w:autoSpaceDE w:val="0"/>
        <w:autoSpaceDN w:val="0"/>
        <w:adjustRightInd w:val="0"/>
        <w:spacing w:line="360" w:lineRule="auto"/>
        <w:ind w:left="720"/>
        <w:jc w:val="both"/>
        <w:rPr>
          <w:rFonts w:ascii="Century Gothic" w:hAnsi="Century Gothic" w:cs="Verdana"/>
          <w:sz w:val="20"/>
          <w:szCs w:val="20"/>
        </w:rPr>
      </w:pPr>
      <w:r w:rsidRPr="00EE0C00">
        <w:rPr>
          <w:rFonts w:ascii="Century Gothic" w:hAnsi="Century Gothic" w:cs="Verdana"/>
          <w:sz w:val="20"/>
          <w:szCs w:val="20"/>
        </w:rPr>
        <w:t>od poniedziałku do pią</w:t>
      </w:r>
      <w:r>
        <w:rPr>
          <w:rFonts w:ascii="Century Gothic" w:hAnsi="Century Gothic" w:cs="Verdana"/>
          <w:sz w:val="20"/>
          <w:szCs w:val="20"/>
        </w:rPr>
        <w:t>tku w godz. 08</w:t>
      </w:r>
      <w:r w:rsidRPr="00EE0C00">
        <w:rPr>
          <w:rFonts w:ascii="Century Gothic" w:hAnsi="Century Gothic" w:cs="Verdana"/>
          <w:sz w:val="20"/>
          <w:szCs w:val="20"/>
        </w:rPr>
        <w:t>:00 –</w:t>
      </w:r>
      <w:r w:rsidR="00167DA8">
        <w:rPr>
          <w:rFonts w:ascii="Century Gothic" w:hAnsi="Century Gothic" w:cs="Verdana"/>
          <w:sz w:val="20"/>
          <w:szCs w:val="20"/>
        </w:rPr>
        <w:t xml:space="preserve"> 14</w:t>
      </w:r>
      <w:r w:rsidRPr="00EE0C00">
        <w:rPr>
          <w:rFonts w:ascii="Century Gothic" w:hAnsi="Century Gothic" w:cs="Verdana"/>
          <w:sz w:val="20"/>
          <w:szCs w:val="20"/>
        </w:rPr>
        <w:t>:00,</w:t>
      </w:r>
    </w:p>
    <w:p w:rsidR="00C24B50" w:rsidRPr="000D4019" w:rsidRDefault="00C24B50" w:rsidP="00FC59A6">
      <w:pPr>
        <w:pStyle w:val="Tekstpodstawowy"/>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b) w sprawach proceduralnych:</w:t>
      </w:r>
    </w:p>
    <w:p w:rsidR="006C4DCB" w:rsidRPr="000D4019" w:rsidRDefault="000727E9" w:rsidP="00FC59A6">
      <w:pPr>
        <w:pStyle w:val="Tekstpodstawowy"/>
        <w:spacing w:line="276" w:lineRule="auto"/>
        <w:ind w:left="720" w:right="-1" w:firstLine="120"/>
        <w:jc w:val="both"/>
        <w:rPr>
          <w:rFonts w:ascii="Century Gothic" w:hAnsi="Century Gothic"/>
          <w:sz w:val="20"/>
          <w:szCs w:val="22"/>
        </w:rPr>
      </w:pPr>
      <w:r>
        <w:rPr>
          <w:rFonts w:ascii="Century Gothic" w:hAnsi="Century Gothic"/>
          <w:sz w:val="20"/>
          <w:szCs w:val="22"/>
        </w:rPr>
        <w:t>Agnieszka Malinowska</w:t>
      </w:r>
      <w:r w:rsidR="00C24B50" w:rsidRPr="000D4019">
        <w:rPr>
          <w:rFonts w:ascii="Century Gothic" w:hAnsi="Century Gothic"/>
          <w:sz w:val="20"/>
          <w:szCs w:val="22"/>
        </w:rPr>
        <w:t xml:space="preserve"> – </w:t>
      </w:r>
      <w:r w:rsidR="00FC59A6" w:rsidRPr="000D4019">
        <w:rPr>
          <w:rFonts w:ascii="Century Gothic" w:hAnsi="Century Gothic"/>
          <w:sz w:val="20"/>
          <w:szCs w:val="22"/>
        </w:rPr>
        <w:t>Dział</w:t>
      </w:r>
      <w:r w:rsidR="00F85DA2" w:rsidRPr="000D4019">
        <w:rPr>
          <w:rFonts w:ascii="Century Gothic" w:hAnsi="Century Gothic"/>
          <w:sz w:val="20"/>
          <w:szCs w:val="22"/>
        </w:rPr>
        <w:t xml:space="preserve"> Zamówień Publicznych, </w:t>
      </w:r>
      <w:r w:rsidR="00C24B50" w:rsidRPr="000D4019">
        <w:rPr>
          <w:rFonts w:ascii="Century Gothic" w:hAnsi="Century Gothic"/>
          <w:sz w:val="20"/>
          <w:szCs w:val="22"/>
        </w:rPr>
        <w:t>telefon (52) 34</w:t>
      </w:r>
      <w:r w:rsidR="00FC59A6" w:rsidRPr="000D4019">
        <w:rPr>
          <w:rFonts w:ascii="Century Gothic" w:hAnsi="Century Gothic"/>
          <w:sz w:val="20"/>
          <w:szCs w:val="22"/>
        </w:rPr>
        <w:t>-</w:t>
      </w:r>
      <w:r w:rsidR="00C24B50" w:rsidRPr="000D4019">
        <w:rPr>
          <w:rFonts w:ascii="Century Gothic" w:hAnsi="Century Gothic"/>
          <w:sz w:val="20"/>
          <w:szCs w:val="22"/>
        </w:rPr>
        <w:t>19</w:t>
      </w:r>
      <w:r w:rsidR="00FC59A6" w:rsidRPr="000D4019">
        <w:rPr>
          <w:rFonts w:ascii="Century Gothic" w:hAnsi="Century Gothic"/>
          <w:sz w:val="20"/>
          <w:szCs w:val="22"/>
        </w:rPr>
        <w:t>-</w:t>
      </w:r>
      <w:r w:rsidR="0025419B" w:rsidRPr="000D4019">
        <w:rPr>
          <w:rFonts w:ascii="Century Gothic" w:hAnsi="Century Gothic"/>
          <w:sz w:val="20"/>
          <w:szCs w:val="22"/>
        </w:rPr>
        <w:t>1</w:t>
      </w:r>
      <w:r w:rsidR="00F85DA2" w:rsidRPr="000D4019">
        <w:rPr>
          <w:rFonts w:ascii="Century Gothic" w:hAnsi="Century Gothic"/>
          <w:sz w:val="20"/>
          <w:szCs w:val="22"/>
        </w:rPr>
        <w:t>6</w:t>
      </w:r>
      <w:r>
        <w:rPr>
          <w:rFonts w:ascii="Century Gothic" w:hAnsi="Century Gothic"/>
          <w:sz w:val="20"/>
          <w:szCs w:val="22"/>
        </w:rPr>
        <w:t>3</w:t>
      </w:r>
      <w:r w:rsidR="00F85DA2" w:rsidRPr="000D4019">
        <w:rPr>
          <w:rFonts w:ascii="Century Gothic" w:hAnsi="Century Gothic"/>
          <w:sz w:val="20"/>
          <w:szCs w:val="22"/>
        </w:rPr>
        <w:t>,</w:t>
      </w:r>
    </w:p>
    <w:p w:rsidR="0025419B" w:rsidRPr="000D4019" w:rsidRDefault="00FC59A6" w:rsidP="00FC59A6">
      <w:pPr>
        <w:pStyle w:val="Tekstpodstawowy"/>
        <w:spacing w:line="276" w:lineRule="auto"/>
        <w:ind w:left="720" w:right="-1" w:firstLine="120"/>
        <w:jc w:val="both"/>
        <w:rPr>
          <w:rFonts w:ascii="Century Gothic" w:hAnsi="Century Gothic"/>
          <w:sz w:val="20"/>
          <w:szCs w:val="22"/>
          <w:lang w:val="en-US"/>
        </w:rPr>
      </w:pPr>
      <w:r w:rsidRPr="003F2A52">
        <w:rPr>
          <w:rFonts w:ascii="Century Gothic" w:hAnsi="Century Gothic"/>
          <w:sz w:val="20"/>
          <w:szCs w:val="22"/>
          <w:lang w:val="en-US"/>
        </w:rPr>
        <w:t>e-</w:t>
      </w:r>
      <w:r w:rsidR="0025419B" w:rsidRPr="000D4019">
        <w:rPr>
          <w:rFonts w:ascii="Century Gothic" w:hAnsi="Century Gothic"/>
          <w:sz w:val="20"/>
          <w:szCs w:val="22"/>
          <w:lang w:val="en-US"/>
        </w:rPr>
        <w:t xml:space="preserve">mail: </w:t>
      </w:r>
      <w:hyperlink r:id="rId11" w:history="1">
        <w:r w:rsidRPr="000D4019">
          <w:rPr>
            <w:rStyle w:val="Hipercze"/>
            <w:rFonts w:ascii="Century Gothic" w:hAnsi="Century Gothic"/>
            <w:color w:val="auto"/>
            <w:sz w:val="20"/>
            <w:szCs w:val="22"/>
            <w:lang w:val="en-US"/>
          </w:rPr>
          <w:t>zampub@ukw.edu.pl</w:t>
        </w:r>
      </w:hyperlink>
    </w:p>
    <w:p w:rsidR="00FC59A6" w:rsidRPr="000D4019"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0D4019">
        <w:rPr>
          <w:rFonts w:ascii="Century Gothic" w:hAnsi="Century Gothic" w:cs="Verdana"/>
          <w:sz w:val="20"/>
          <w:szCs w:val="20"/>
        </w:rPr>
        <w:t>od poniedzia</w:t>
      </w:r>
      <w:r w:rsidR="00167DA8">
        <w:rPr>
          <w:rFonts w:ascii="Century Gothic" w:hAnsi="Century Gothic" w:cs="Verdana"/>
          <w:sz w:val="20"/>
          <w:szCs w:val="20"/>
        </w:rPr>
        <w:t>łku do piątku w godz. 08:00 – 14</w:t>
      </w:r>
      <w:r w:rsidRPr="000D4019">
        <w:rPr>
          <w:rFonts w:ascii="Century Gothic" w:hAnsi="Century Gothic" w:cs="Verdana"/>
          <w:sz w:val="20"/>
          <w:szCs w:val="20"/>
        </w:rPr>
        <w:t>:00,</w:t>
      </w:r>
    </w:p>
    <w:p w:rsidR="00FC59A6" w:rsidRPr="000D4019" w:rsidRDefault="00FC59A6" w:rsidP="00FC59A6">
      <w:pPr>
        <w:pStyle w:val="Tekstpodstawowy"/>
        <w:spacing w:line="276" w:lineRule="auto"/>
        <w:ind w:left="720" w:right="-1" w:firstLine="120"/>
        <w:jc w:val="both"/>
        <w:rPr>
          <w:rFonts w:ascii="Century Gothic" w:hAnsi="Century Gothic"/>
          <w:sz w:val="20"/>
          <w:szCs w:val="22"/>
        </w:rPr>
      </w:pPr>
    </w:p>
    <w:p w:rsidR="004C5697" w:rsidRPr="00636CB0" w:rsidRDefault="004C5697" w:rsidP="004C5697">
      <w:pPr>
        <w:spacing w:before="120" w:line="276" w:lineRule="auto"/>
        <w:jc w:val="both"/>
        <w:rPr>
          <w:rFonts w:ascii="Century Gothic" w:hAnsi="Century Gothic"/>
          <w:b/>
          <w:sz w:val="20"/>
          <w:szCs w:val="20"/>
        </w:rPr>
      </w:pPr>
      <w:r w:rsidRPr="001720CB">
        <w:rPr>
          <w:rFonts w:ascii="Century Gothic" w:hAnsi="Century Gothic"/>
          <w:b/>
          <w:sz w:val="20"/>
          <w:szCs w:val="20"/>
        </w:rPr>
        <w:t>21. OBOWIĄZEK INFORMA</w:t>
      </w:r>
      <w:r>
        <w:rPr>
          <w:rFonts w:ascii="Century Gothic" w:hAnsi="Century Gothic"/>
          <w:b/>
          <w:sz w:val="20"/>
          <w:szCs w:val="20"/>
        </w:rPr>
        <w:t>CYJNY ZGODNIE Z ART. 13 UST. 1 i</w:t>
      </w:r>
      <w:r w:rsidRPr="001720CB">
        <w:rPr>
          <w:rFonts w:ascii="Century Gothic" w:hAnsi="Century Gothic"/>
          <w:b/>
          <w:sz w:val="20"/>
          <w:szCs w:val="20"/>
        </w:rPr>
        <w:t xml:space="preserve">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w:t>
      </w:r>
      <w:r w:rsidRPr="00F968C9">
        <w:rPr>
          <w:rFonts w:ascii="Century Gothic" w:hAnsi="Century Gothic"/>
          <w:sz w:val="20"/>
          <w:szCs w:val="20"/>
        </w:rPr>
        <w:lastRenderedPageBreak/>
        <w:t>95/46/WE (ogólne rozporządzenie o ochronie danych) (Dz. Urz. UE L 119 z 04.05.2016, str. 1), dalej „RO</w:t>
      </w:r>
      <w:r>
        <w:rPr>
          <w:rFonts w:ascii="Century Gothic" w:hAnsi="Century Gothic"/>
          <w:sz w:val="20"/>
          <w:szCs w:val="20"/>
        </w:rPr>
        <w:t>DO”, zamawiający informuje, że:</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administratorem Pani/Pana danych osobowych jest Uniwersytet Kazimierza Wielkiego z siedzibą przy ul. Chodkiewicza 30, 85-064 Bydgoszcz;</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 danych osobowych powołał Inspektora Ochrony Danych nadzorującego prawidłowość przetwarzania danych osobowych, z którym można skontaktować się za pośrednictwem adresu e-mail: iod@ukw.edu.pl;</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przetwarzane będą na podstawie art. 6 ust. 1 lit. c RODO w celu związanym z postępowaniem o udzielenie zamówienia publicznego prowadzonym w trybie przetargu nieograniczonego;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odbiorcami Pani/Pana danych osobowych będą osoby lub podmioty, którym udostępniona zostanie dokumentacja postępowania w oparciu o art. 8 oraz art. 96 ust. 3 ustawy z dnia 29 stycznia 2004 r. – Prawo zam</w:t>
      </w:r>
      <w:r w:rsidR="00E75CE6">
        <w:rPr>
          <w:rFonts w:ascii="Century Gothic" w:hAnsi="Century Gothic"/>
          <w:sz w:val="20"/>
          <w:szCs w:val="20"/>
        </w:rPr>
        <w:t>ówień publicznych (Dz. U. z 2019 r. poz. 1843</w:t>
      </w:r>
      <w:r w:rsidRPr="00F968C9">
        <w:rPr>
          <w:rFonts w:ascii="Century Gothic" w:hAnsi="Century Gothic"/>
          <w:sz w:val="20"/>
          <w:szCs w:val="20"/>
        </w:rPr>
        <w:t xml:space="preserve">), dalej „ustawa Pzp”;  </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odniesieniu do Pani/Pana danych osobowych decyzje nie będą podejmowane w sposób zautomatyzowany, stosowanie do art. 22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posiada Pani/Pan:</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15 RODO prawo dostępu do danych osobowych Pani/Pana dotyczących;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16 RODO prawo do sprostowa</w:t>
      </w:r>
      <w:r>
        <w:rPr>
          <w:rFonts w:ascii="Century Gothic" w:hAnsi="Century Gothic"/>
          <w:sz w:val="20"/>
          <w:szCs w:val="20"/>
        </w:rPr>
        <w:t>nia Pani/Pana danych osobowych</w:t>
      </w:r>
      <w:r>
        <w:rPr>
          <w:rFonts w:ascii="Century Gothic" w:hAnsi="Century Gothic"/>
          <w:sz w:val="20"/>
          <w:szCs w:val="20"/>
          <w:vertAlign w:val="superscript"/>
        </w:rPr>
        <w:t>1</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18 RODO prawo żądania od administratora ograniczenia przetwarzania danych osobowych z zastrzeżeniem przypadków, o któr</w:t>
      </w:r>
      <w:r>
        <w:rPr>
          <w:rFonts w:ascii="Century Gothic" w:hAnsi="Century Gothic"/>
          <w:sz w:val="20"/>
          <w:szCs w:val="20"/>
        </w:rPr>
        <w:t>ych mowa w art. 18 ust. 2 RODO</w:t>
      </w:r>
      <w:r>
        <w:rPr>
          <w:rFonts w:ascii="Century Gothic" w:hAnsi="Century Gothic"/>
          <w:sz w:val="20"/>
          <w:szCs w:val="20"/>
          <w:vertAlign w:val="superscript"/>
        </w:rPr>
        <w:t>2</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wniesienia skargi do Prezesa Urzędu Ochrony Danych Osobowych, gdy uzna Pani/Pan, że przetwarzanie danych osobowych Pani/Pana dotyczących narusza przepisy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nie przysługuje Pani/Panu:</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związku z art. 17 ust. 3 lit. b, d lub e RODO prawo do usunięcia danych osobowych;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przenoszenia danych osobowych, o którym mowa w art. 20 RODO;</w:t>
      </w:r>
    </w:p>
    <w:p w:rsidR="004C5697"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21 RODO prawo sprzeciwu, wobec przetwarzania danych osobowych, gdyż podstawą prawną przetwarzania Pani/Pana danych osobowych jest art. 6 ust. 1 lit. c RODO.</w:t>
      </w:r>
    </w:p>
    <w:p w:rsidR="004C5697" w:rsidRPr="001720CB" w:rsidRDefault="004C5697" w:rsidP="004C5697">
      <w:pPr>
        <w:spacing w:before="120" w:line="276" w:lineRule="auto"/>
        <w:ind w:left="709"/>
        <w:jc w:val="both"/>
        <w:rPr>
          <w:rFonts w:ascii="Century Gothic" w:hAnsi="Century Gothic"/>
          <w:sz w:val="20"/>
          <w:szCs w:val="20"/>
        </w:rPr>
      </w:pP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lastRenderedPageBreak/>
        <w:t xml:space="preserve">1 </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skorzystanie z prawa do sprostowania nie może skutkować zmianą wyniku postępowania</w:t>
      </w:r>
      <w:r w:rsidRPr="0098008A">
        <w:rPr>
          <w:rFonts w:ascii="Century Gothic" w:hAnsi="Century Gothic" w:cs="Arial"/>
          <w:i/>
          <w:sz w:val="18"/>
          <w:szCs w:val="18"/>
        </w:rPr>
        <w:br/>
        <w:t>o udzielenie zamówienia publicznego ani zmianą postanowień umowy w zakresie niezgodnym z ustawą Pzp oraz nie może naruszać integralności protokołu oraz jego załączników.</w:t>
      </w: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t>2</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C5697" w:rsidRPr="0098008A" w:rsidRDefault="004C5697" w:rsidP="004C5697">
      <w:pPr>
        <w:pStyle w:val="Akapitzlist"/>
        <w:spacing w:line="360" w:lineRule="auto"/>
        <w:ind w:left="426"/>
        <w:contextualSpacing/>
        <w:jc w:val="both"/>
        <w:rPr>
          <w:rFonts w:ascii="Century Gothic" w:hAnsi="Century Gothic" w:cs="Arial"/>
          <w:b/>
          <w:i/>
        </w:rPr>
      </w:pPr>
    </w:p>
    <w:p w:rsidR="004C5697" w:rsidRDefault="004C5697" w:rsidP="004C5697">
      <w:pPr>
        <w:pBdr>
          <w:bottom w:val="single" w:sz="6" w:space="1" w:color="auto"/>
        </w:pBdr>
        <w:rPr>
          <w:rFonts w:ascii="Century Gothic" w:hAnsi="Century Gothic"/>
        </w:rPr>
      </w:pPr>
    </w:p>
    <w:p w:rsidR="004C5697" w:rsidRDefault="004C5697" w:rsidP="004C5697">
      <w:pPr>
        <w:rPr>
          <w:rFonts w:ascii="Century Gothic" w:hAnsi="Century Gothic"/>
        </w:rPr>
      </w:pPr>
    </w:p>
    <w:p w:rsidR="004C5697" w:rsidRDefault="004C5697" w:rsidP="004C5697">
      <w:pPr>
        <w:rPr>
          <w:rFonts w:ascii="Century Gothic" w:hAnsi="Century Gothic"/>
        </w:rPr>
      </w:pPr>
    </w:p>
    <w:p w:rsidR="004C5697" w:rsidRPr="00E648A8" w:rsidRDefault="004C5697" w:rsidP="004C5697">
      <w:pPr>
        <w:spacing w:line="360" w:lineRule="auto"/>
        <w:jc w:val="both"/>
        <w:rPr>
          <w:rFonts w:ascii="Century Gothic" w:hAnsi="Century Gothic"/>
          <w:sz w:val="20"/>
          <w:szCs w:val="20"/>
        </w:rPr>
      </w:pPr>
      <w:r w:rsidRPr="00E648A8">
        <w:rPr>
          <w:rFonts w:ascii="Century Gothic" w:hAnsi="Century Gothic"/>
          <w:sz w:val="20"/>
          <w:szCs w:val="20"/>
        </w:rPr>
        <w:t xml:space="preserve">W przypadku przekazywania przez Wykonawcę przy składaniu oferty </w:t>
      </w:r>
      <w:r w:rsidRPr="00E648A8">
        <w:rPr>
          <w:rFonts w:ascii="Century Gothic" w:hAnsi="Century Gothic" w:cs="Arial"/>
          <w:sz w:val="20"/>
          <w:szCs w:val="20"/>
        </w:rPr>
        <w:t>danych osobowych innych</w:t>
      </w:r>
      <w:r>
        <w:rPr>
          <w:rFonts w:ascii="Century Gothic" w:hAnsi="Century Gothic" w:cs="Arial"/>
          <w:sz w:val="20"/>
          <w:szCs w:val="20"/>
        </w:rPr>
        <w:t xml:space="preserve"> osób,</w:t>
      </w:r>
      <w:r w:rsidRPr="00E648A8">
        <w:rPr>
          <w:rFonts w:ascii="Century Gothic" w:hAnsi="Century Gothic" w:cs="Arial"/>
          <w:sz w:val="20"/>
          <w:szCs w:val="20"/>
        </w:rPr>
        <w:t xml:space="preserve"> </w:t>
      </w:r>
      <w:r>
        <w:rPr>
          <w:rFonts w:ascii="Century Gothic" w:hAnsi="Century Gothic" w:cs="Arial"/>
          <w:sz w:val="20"/>
          <w:szCs w:val="20"/>
        </w:rPr>
        <w:t>W</w:t>
      </w:r>
      <w:r w:rsidRPr="00E648A8">
        <w:rPr>
          <w:rFonts w:ascii="Century Gothic" w:hAnsi="Century Gothic" w:cs="Arial"/>
          <w:sz w:val="20"/>
          <w:szCs w:val="20"/>
        </w:rPr>
        <w:t>ykonawca zobowiązany jest do zrealizowania wobec tych osób</w:t>
      </w:r>
      <w:r>
        <w:rPr>
          <w:rFonts w:ascii="Century Gothic" w:hAnsi="Century Gothic" w:cs="Arial"/>
          <w:sz w:val="20"/>
          <w:szCs w:val="20"/>
        </w:rPr>
        <w:t>,</w:t>
      </w:r>
      <w:r w:rsidRPr="00E648A8">
        <w:rPr>
          <w:rFonts w:ascii="Century Gothic" w:hAnsi="Century Gothic" w:cs="Arial"/>
          <w:sz w:val="20"/>
          <w:szCs w:val="20"/>
        </w:rPr>
        <w:t xml:space="preserve"> w imieniu Zamawiającego obowiązku informacyjnego wynikającego z art. 14 RODO</w:t>
      </w:r>
      <w:r>
        <w:rPr>
          <w:rFonts w:ascii="Century Gothic" w:hAnsi="Century Gothic" w:cs="Arial"/>
          <w:sz w:val="20"/>
          <w:szCs w:val="20"/>
        </w:rPr>
        <w:t xml:space="preserve"> i złożenia stosownego oświadczenia zawartego w formularzu ofertowym</w:t>
      </w:r>
      <w:r w:rsidRPr="00E648A8">
        <w:rPr>
          <w:rFonts w:ascii="Century Gothic" w:hAnsi="Century Gothic" w:cs="Arial"/>
          <w:sz w:val="20"/>
          <w:szCs w:val="20"/>
        </w:rPr>
        <w:t>.</w:t>
      </w:r>
    </w:p>
    <w:p w:rsidR="0084732E" w:rsidRDefault="0084732E"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E42263" w:rsidRDefault="00E42263"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70467F" w:rsidRDefault="0070467F" w:rsidP="00AB5B83">
      <w:pPr>
        <w:spacing w:line="276" w:lineRule="auto"/>
        <w:rPr>
          <w:rFonts w:ascii="Century Gothic" w:hAnsi="Century Gothic"/>
          <w:sz w:val="20"/>
          <w:szCs w:val="20"/>
        </w:rPr>
      </w:pPr>
    </w:p>
    <w:p w:rsidR="004C5697" w:rsidRPr="000D4019" w:rsidRDefault="004C5697" w:rsidP="00AB5B83">
      <w:pPr>
        <w:spacing w:line="276" w:lineRule="auto"/>
        <w:rPr>
          <w:rFonts w:ascii="Century Gothic" w:hAnsi="Century Gothic"/>
          <w:sz w:val="20"/>
          <w:szCs w:val="20"/>
        </w:rPr>
      </w:pPr>
    </w:p>
    <w:p w:rsidR="00C24B50" w:rsidRPr="000D4019" w:rsidRDefault="00E661E3" w:rsidP="00F85DA2">
      <w:pPr>
        <w:pStyle w:val="Nagwek6"/>
        <w:spacing w:before="0" w:line="276" w:lineRule="auto"/>
        <w:ind w:right="-1"/>
        <w:rPr>
          <w:rFonts w:ascii="Century Gothic" w:hAnsi="Century Gothic" w:cs="Times New Roman"/>
          <w:sz w:val="20"/>
          <w:szCs w:val="20"/>
        </w:rPr>
      </w:pPr>
      <w:r w:rsidRPr="000D4019">
        <w:rPr>
          <w:rFonts w:ascii="Century Gothic" w:hAnsi="Century Gothic" w:cs="Times New Roman"/>
          <w:sz w:val="20"/>
          <w:szCs w:val="20"/>
        </w:rPr>
        <w:t>Rozdział 2</w:t>
      </w: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Formularz oferty</w:t>
      </w:r>
    </w:p>
    <w:p w:rsidR="00C24B50" w:rsidRPr="000D4019" w:rsidRDefault="00C24B50" w:rsidP="00AB5B83">
      <w:pPr>
        <w:spacing w:line="276" w:lineRule="auto"/>
        <w:ind w:right="-1"/>
        <w:jc w:val="center"/>
        <w:rPr>
          <w:rFonts w:ascii="Century Gothic" w:hAnsi="Century Gothic"/>
          <w:b/>
          <w:sz w:val="20"/>
          <w:szCs w:val="20"/>
        </w:rPr>
      </w:pPr>
    </w:p>
    <w:p w:rsidR="00D72431"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I formularze załączników do oferty</w:t>
      </w: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Pr="000D4019" w:rsidRDefault="00D72431" w:rsidP="00AB5B83">
      <w:pPr>
        <w:spacing w:line="276" w:lineRule="auto"/>
        <w:ind w:right="-1"/>
        <w:jc w:val="center"/>
        <w:rPr>
          <w:rFonts w:ascii="Century Gothic" w:hAnsi="Century Gothic"/>
          <w:b/>
          <w:sz w:val="18"/>
          <w:szCs w:val="20"/>
        </w:rPr>
      </w:pPr>
    </w:p>
    <w:p w:rsidR="00D72431" w:rsidRDefault="00D72431"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Default="00243F23" w:rsidP="00AB5B83">
      <w:pPr>
        <w:spacing w:line="276" w:lineRule="auto"/>
        <w:ind w:right="-1"/>
        <w:jc w:val="center"/>
        <w:rPr>
          <w:rFonts w:ascii="Century Gothic" w:hAnsi="Century Gothic"/>
          <w:b/>
          <w:sz w:val="18"/>
          <w:szCs w:val="20"/>
        </w:rPr>
      </w:pPr>
    </w:p>
    <w:p w:rsidR="00243F23" w:rsidRPr="000D4019" w:rsidRDefault="00243F23"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Default="00291183" w:rsidP="00AB5B83">
      <w:pPr>
        <w:spacing w:line="276" w:lineRule="auto"/>
        <w:ind w:right="-1"/>
        <w:jc w:val="center"/>
        <w:rPr>
          <w:rFonts w:ascii="Century Gothic" w:hAnsi="Century Gothic"/>
          <w:b/>
          <w:sz w:val="18"/>
          <w:szCs w:val="20"/>
        </w:rPr>
      </w:pPr>
    </w:p>
    <w:p w:rsidR="00291183" w:rsidRPr="000D4019" w:rsidRDefault="00291183"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CF32AC" w:rsidRDefault="00CF32AC" w:rsidP="00AB5B83">
      <w:pPr>
        <w:spacing w:line="276" w:lineRule="auto"/>
        <w:ind w:right="-1"/>
        <w:jc w:val="center"/>
        <w:rPr>
          <w:rFonts w:ascii="Century Gothic" w:hAnsi="Century Gothic"/>
          <w:b/>
          <w:sz w:val="18"/>
          <w:szCs w:val="20"/>
        </w:rPr>
      </w:pPr>
    </w:p>
    <w:p w:rsidR="00CF32AC" w:rsidRDefault="00CF32AC" w:rsidP="00AB5B83">
      <w:pPr>
        <w:spacing w:line="276" w:lineRule="auto"/>
        <w:ind w:right="-1"/>
        <w:jc w:val="center"/>
        <w:rPr>
          <w:rFonts w:ascii="Century Gothic" w:hAnsi="Century Gothic"/>
          <w:b/>
          <w:sz w:val="18"/>
          <w:szCs w:val="20"/>
        </w:rPr>
      </w:pPr>
    </w:p>
    <w:p w:rsidR="00CF32AC" w:rsidRPr="000D4019" w:rsidRDefault="00CF32AC" w:rsidP="00AB5B83">
      <w:pPr>
        <w:spacing w:line="276" w:lineRule="auto"/>
        <w:ind w:right="-1"/>
        <w:jc w:val="center"/>
        <w:rPr>
          <w:rFonts w:ascii="Century Gothic" w:hAnsi="Century Gothic"/>
          <w:b/>
          <w:sz w:val="18"/>
          <w:szCs w:val="20"/>
        </w:rPr>
      </w:pPr>
    </w:p>
    <w:p w:rsidR="000B5605" w:rsidRPr="000D4019" w:rsidRDefault="000B5605"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805291" w:rsidRPr="000D4019" w:rsidRDefault="000727E9" w:rsidP="00805291">
      <w:pPr>
        <w:tabs>
          <w:tab w:val="right" w:pos="9355"/>
        </w:tabs>
        <w:jc w:val="both"/>
        <w:rPr>
          <w:rFonts w:ascii="Century Gothic" w:hAnsi="Century Gothic"/>
        </w:rPr>
      </w:pPr>
      <w:r>
        <w:rPr>
          <w:rFonts w:ascii="Century Gothic" w:hAnsi="Century Gothic"/>
          <w:b/>
          <w:sz w:val="20"/>
          <w:szCs w:val="22"/>
        </w:rPr>
        <w:lastRenderedPageBreak/>
        <w:t>Numer sprawy: UKW/DZP-281-D</w:t>
      </w:r>
      <w:r w:rsidR="00805291" w:rsidRPr="000D4019">
        <w:rPr>
          <w:rFonts w:ascii="Century Gothic" w:hAnsi="Century Gothic"/>
          <w:b/>
          <w:sz w:val="20"/>
          <w:szCs w:val="22"/>
        </w:rPr>
        <w:t>-</w:t>
      </w:r>
      <w:r w:rsidR="0070467F">
        <w:rPr>
          <w:rFonts w:ascii="Century Gothic" w:hAnsi="Century Gothic"/>
          <w:b/>
          <w:sz w:val="20"/>
          <w:szCs w:val="22"/>
        </w:rPr>
        <w:t>141</w:t>
      </w:r>
      <w:r w:rsidR="00C531A3">
        <w:rPr>
          <w:rFonts w:ascii="Century Gothic" w:hAnsi="Century Gothic"/>
          <w:b/>
          <w:sz w:val="20"/>
          <w:szCs w:val="22"/>
        </w:rPr>
        <w:t>/2020</w:t>
      </w:r>
      <w:r w:rsidR="00805291" w:rsidRPr="000D4019">
        <w:rPr>
          <w:rFonts w:ascii="Century Gothic" w:hAnsi="Century Gothic"/>
          <w:b/>
          <w:sz w:val="20"/>
          <w:szCs w:val="22"/>
        </w:rPr>
        <w:tab/>
        <w:t>Załącznik nr 1</w:t>
      </w:r>
    </w:p>
    <w:p w:rsidR="00243F23" w:rsidRDefault="00243F23" w:rsidP="00805291">
      <w:pPr>
        <w:jc w:val="center"/>
        <w:rPr>
          <w:rFonts w:ascii="Century Gothic" w:hAnsi="Century Gothic"/>
          <w:b/>
          <w:sz w:val="20"/>
          <w:szCs w:val="20"/>
        </w:rPr>
      </w:pPr>
    </w:p>
    <w:p w:rsidR="00805291" w:rsidRPr="000D4019" w:rsidRDefault="00805291" w:rsidP="00805291">
      <w:pPr>
        <w:jc w:val="center"/>
        <w:rPr>
          <w:rFonts w:ascii="Century Gothic" w:hAnsi="Century Gothic"/>
          <w:b/>
          <w:sz w:val="20"/>
          <w:szCs w:val="20"/>
        </w:rPr>
      </w:pPr>
      <w:r w:rsidRPr="000D4019">
        <w:rPr>
          <w:rFonts w:ascii="Century Gothic" w:hAnsi="Century Gothic"/>
          <w:b/>
          <w:sz w:val="20"/>
          <w:szCs w:val="20"/>
        </w:rPr>
        <w:t>Formularz Oferty</w:t>
      </w:r>
    </w:p>
    <w:p w:rsidR="00805291" w:rsidRPr="000D4019"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tblPr>
      <w:tblGrid>
        <w:gridCol w:w="3962"/>
        <w:gridCol w:w="5670"/>
      </w:tblGrid>
      <w:tr w:rsidR="00805291" w:rsidRPr="000D4019"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snapToGrid w:val="0"/>
              <w:spacing w:line="276" w:lineRule="auto"/>
              <w:ind w:right="-1"/>
              <w:rPr>
                <w:rFonts w:ascii="Century Gothic" w:hAnsi="Century Gothic"/>
                <w:i/>
                <w:sz w:val="20"/>
                <w:szCs w:val="22"/>
              </w:rPr>
            </w:pPr>
            <w:r w:rsidRPr="000D4019">
              <w:rPr>
                <w:rFonts w:ascii="Century Gothic" w:hAnsi="Century Gothic"/>
                <w:i/>
                <w:sz w:val="20"/>
                <w:szCs w:val="22"/>
              </w:rPr>
              <w:t xml:space="preserve"> </w:t>
            </w: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jc w:val="center"/>
              <w:rPr>
                <w:rFonts w:ascii="Century Gothic" w:hAnsi="Century Gothic"/>
                <w:i/>
                <w:sz w:val="20"/>
                <w:szCs w:val="22"/>
              </w:rPr>
            </w:pPr>
            <w:r w:rsidRPr="000D4019">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pStyle w:val="Nagwek6"/>
              <w:spacing w:line="276" w:lineRule="auto"/>
              <w:ind w:right="-1"/>
              <w:rPr>
                <w:rFonts w:ascii="Century Gothic" w:hAnsi="Century Gothic"/>
                <w:b w:val="0"/>
                <w:bCs w:val="0"/>
                <w:sz w:val="20"/>
                <w:szCs w:val="22"/>
              </w:rPr>
            </w:pPr>
            <w:r w:rsidRPr="000D4019">
              <w:rPr>
                <w:rFonts w:ascii="Century Gothic" w:hAnsi="Century Gothic"/>
                <w:sz w:val="20"/>
                <w:szCs w:val="22"/>
              </w:rPr>
              <w:t>OFERTA</w:t>
            </w:r>
          </w:p>
        </w:tc>
      </w:tr>
    </w:tbl>
    <w:p w:rsidR="00805291" w:rsidRPr="000D4019" w:rsidRDefault="00805291" w:rsidP="00805291">
      <w:pPr>
        <w:spacing w:before="120" w:line="276" w:lineRule="auto"/>
        <w:ind w:left="2127" w:right="-1" w:hanging="2127"/>
        <w:jc w:val="both"/>
        <w:rPr>
          <w:rFonts w:ascii="Century Gothic" w:hAnsi="Century Gothic"/>
          <w:sz w:val="20"/>
          <w:szCs w:val="22"/>
        </w:rPr>
      </w:pPr>
    </w:p>
    <w:p w:rsidR="00805291" w:rsidRPr="000D4019" w:rsidRDefault="00805291" w:rsidP="00805291">
      <w:pPr>
        <w:spacing w:line="276" w:lineRule="auto"/>
        <w:ind w:right="-1"/>
        <w:jc w:val="right"/>
        <w:rPr>
          <w:rFonts w:ascii="Century Gothic" w:hAnsi="Century Gothic"/>
          <w:b/>
          <w:sz w:val="20"/>
          <w:szCs w:val="22"/>
        </w:rPr>
      </w:pPr>
      <w:r w:rsidRPr="000D4019">
        <w:rPr>
          <w:rFonts w:ascii="Century Gothic" w:hAnsi="Century Gothic"/>
          <w:b/>
          <w:sz w:val="20"/>
          <w:szCs w:val="22"/>
        </w:rPr>
        <w:t>Do:</w:t>
      </w:r>
      <w:r w:rsidRPr="000D4019">
        <w:rPr>
          <w:rFonts w:ascii="Century Gothic" w:hAnsi="Century Gothic"/>
          <w:b/>
          <w:bCs/>
          <w:sz w:val="20"/>
          <w:szCs w:val="22"/>
        </w:rPr>
        <w:t xml:space="preserve"> </w:t>
      </w:r>
      <w:r w:rsidRPr="000D4019">
        <w:rPr>
          <w:rFonts w:ascii="Century Gothic" w:hAnsi="Century Gothic"/>
          <w:b/>
          <w:sz w:val="20"/>
          <w:szCs w:val="22"/>
        </w:rPr>
        <w:t>Uniwersytet Kazimierza Wielkiego w Bydgoszczy</w:t>
      </w:r>
    </w:p>
    <w:p w:rsidR="00805291" w:rsidRPr="000D4019" w:rsidRDefault="00805291" w:rsidP="00805291">
      <w:pPr>
        <w:pStyle w:val="Akapitzlist"/>
        <w:spacing w:line="276" w:lineRule="auto"/>
        <w:ind w:left="3357" w:right="-1" w:firstLine="183"/>
        <w:jc w:val="right"/>
        <w:rPr>
          <w:rFonts w:ascii="Century Gothic" w:hAnsi="Century Gothic"/>
          <w:b/>
          <w:sz w:val="20"/>
          <w:szCs w:val="22"/>
        </w:rPr>
      </w:pPr>
      <w:r w:rsidRPr="000D4019">
        <w:rPr>
          <w:rFonts w:ascii="Century Gothic" w:hAnsi="Century Gothic"/>
          <w:b/>
          <w:sz w:val="20"/>
          <w:szCs w:val="22"/>
        </w:rPr>
        <w:t>Adres: 85-064 Bydgoszcz</w:t>
      </w:r>
    </w:p>
    <w:p w:rsidR="00805291" w:rsidRPr="000D4019" w:rsidRDefault="00805291" w:rsidP="00805291">
      <w:pPr>
        <w:pStyle w:val="Akapitzlist"/>
        <w:spacing w:line="276" w:lineRule="auto"/>
        <w:ind w:left="4590" w:right="-1"/>
        <w:jc w:val="right"/>
        <w:rPr>
          <w:rFonts w:ascii="Century Gothic" w:hAnsi="Century Gothic"/>
          <w:b/>
          <w:sz w:val="20"/>
          <w:szCs w:val="22"/>
        </w:rPr>
      </w:pPr>
      <w:r w:rsidRPr="000D4019">
        <w:rPr>
          <w:rFonts w:ascii="Century Gothic" w:hAnsi="Century Gothic"/>
          <w:b/>
          <w:sz w:val="20"/>
          <w:szCs w:val="22"/>
        </w:rPr>
        <w:t>ul. Chodkiewicza 30</w:t>
      </w:r>
    </w:p>
    <w:p w:rsidR="00805291" w:rsidRPr="000D4019" w:rsidRDefault="00805291" w:rsidP="00805291">
      <w:pPr>
        <w:spacing w:line="276" w:lineRule="auto"/>
        <w:ind w:right="-1"/>
        <w:jc w:val="both"/>
        <w:rPr>
          <w:rFonts w:ascii="Century Gothic" w:hAnsi="Century Gothic"/>
          <w:sz w:val="20"/>
          <w:szCs w:val="22"/>
        </w:rPr>
      </w:pPr>
    </w:p>
    <w:p w:rsidR="009F5772" w:rsidRPr="000D4019" w:rsidRDefault="009F5772" w:rsidP="009F5772">
      <w:pPr>
        <w:spacing w:line="276" w:lineRule="auto"/>
        <w:ind w:right="-1"/>
        <w:jc w:val="both"/>
        <w:rPr>
          <w:rFonts w:ascii="Century Gothic" w:hAnsi="Century Gothic" w:cs="Courier New"/>
          <w:sz w:val="20"/>
          <w:szCs w:val="22"/>
        </w:rPr>
      </w:pPr>
      <w:r w:rsidRPr="000D4019">
        <w:rPr>
          <w:rFonts w:ascii="Century Gothic" w:hAnsi="Century Gothic"/>
          <w:sz w:val="20"/>
          <w:szCs w:val="22"/>
        </w:rPr>
        <w:t xml:space="preserve">Nawiązując do ogłoszenia o </w:t>
      </w:r>
      <w:r w:rsidRPr="000D4019">
        <w:rPr>
          <w:rFonts w:ascii="Century Gothic" w:hAnsi="Century Gothic" w:cs="Courier New"/>
          <w:sz w:val="20"/>
          <w:szCs w:val="22"/>
        </w:rPr>
        <w:t>zamówieniu w postępowaniu o udzielenie zamówienia publicznego prowadzonego w trybie przetargu nieograniczonego</w:t>
      </w:r>
      <w:r w:rsidRPr="000D4019">
        <w:rPr>
          <w:rFonts w:ascii="Century Gothic" w:hAnsi="Century Gothic"/>
          <w:sz w:val="20"/>
          <w:szCs w:val="22"/>
        </w:rPr>
        <w:t xml:space="preserve"> </w:t>
      </w:r>
      <w:r w:rsidRPr="000D4019">
        <w:rPr>
          <w:rFonts w:ascii="Century Gothic" w:hAnsi="Century Gothic" w:cs="Courier New"/>
          <w:sz w:val="20"/>
          <w:szCs w:val="22"/>
        </w:rPr>
        <w:t>na zadanie pod nazwą:</w:t>
      </w:r>
    </w:p>
    <w:p w:rsidR="008D10BB" w:rsidRPr="000D4019" w:rsidRDefault="008D10BB" w:rsidP="009F5772">
      <w:pPr>
        <w:spacing w:line="276" w:lineRule="auto"/>
        <w:ind w:right="-1"/>
        <w:jc w:val="both"/>
        <w:rPr>
          <w:rFonts w:ascii="Century Gothic" w:hAnsi="Century Gothic" w:cs="Courier New"/>
          <w:sz w:val="20"/>
          <w:szCs w:val="22"/>
        </w:rPr>
      </w:pPr>
    </w:p>
    <w:p w:rsidR="009F5772" w:rsidRPr="000D4019" w:rsidRDefault="009F5772" w:rsidP="00FC73B0">
      <w:pPr>
        <w:autoSpaceDE w:val="0"/>
        <w:spacing w:line="276" w:lineRule="auto"/>
        <w:ind w:left="539" w:right="-1"/>
        <w:jc w:val="center"/>
        <w:rPr>
          <w:rFonts w:ascii="Century Gothic" w:hAnsi="Century Gothic"/>
          <w:b/>
          <w:bCs/>
        </w:rPr>
      </w:pPr>
      <w:r w:rsidRPr="000D4019">
        <w:rPr>
          <w:rFonts w:ascii="Century Gothic" w:hAnsi="Century Gothic"/>
          <w:b/>
          <w:bCs/>
        </w:rPr>
        <w:t>„</w:t>
      </w:r>
      <w:r w:rsidR="00FC73B0" w:rsidRPr="00FC73B0">
        <w:rPr>
          <w:rFonts w:ascii="Century Gothic" w:hAnsi="Century Gothic"/>
          <w:b/>
          <w:szCs w:val="28"/>
        </w:rPr>
        <w:t>Dostawa pełnego systemu sieci bezprzewodowej (WiFi)</w:t>
      </w:r>
      <w:r w:rsidRPr="000D4019">
        <w:rPr>
          <w:rFonts w:ascii="Century Gothic" w:hAnsi="Century Gothic"/>
          <w:b/>
          <w:bCs/>
        </w:rPr>
        <w:t>”</w:t>
      </w:r>
    </w:p>
    <w:p w:rsidR="008D10BB" w:rsidRPr="000D4019" w:rsidRDefault="008D10BB" w:rsidP="008D10BB">
      <w:pPr>
        <w:autoSpaceDE w:val="0"/>
        <w:spacing w:line="276" w:lineRule="auto"/>
        <w:ind w:right="-1"/>
        <w:jc w:val="both"/>
        <w:rPr>
          <w:rFonts w:ascii="Century Gothic" w:hAnsi="Century Gothic"/>
          <w:bCs/>
          <w:sz w:val="20"/>
          <w:szCs w:val="20"/>
        </w:rPr>
      </w:pP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b/>
          <w:szCs w:val="22"/>
        </w:rPr>
        <w:t>MY NIŻEJ PODPISANI</w:t>
      </w:r>
    </w:p>
    <w:p w:rsidR="008D10BB" w:rsidRPr="000D4019"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(imię, nazwisko, stanowisko/podstawa do reprezentacji)</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szCs w:val="22"/>
        </w:rPr>
        <w:t>działając w imieniu i na rzecz</w:t>
      </w: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(nazwa (firma) dokładny adres Wykonawcy/Wykonawców)</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zależności od podmiotu: NIP/PESEL, KRS/CE</w:t>
      </w:r>
      <w:r w:rsidR="005043B6" w:rsidRPr="000D4019">
        <w:rPr>
          <w:rFonts w:ascii="Century Gothic" w:hAnsi="Century Gothic" w:cs="Times New Roman"/>
          <w:i/>
          <w:sz w:val="16"/>
          <w:szCs w:val="16"/>
        </w:rPr>
        <w:t>i</w:t>
      </w:r>
      <w:r w:rsidRPr="000D4019">
        <w:rPr>
          <w:rFonts w:ascii="Century Gothic" w:hAnsi="Century Gothic" w:cs="Times New Roman"/>
          <w:i/>
          <w:sz w:val="16"/>
          <w:szCs w:val="16"/>
        </w:rPr>
        <w:t>DG)</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0D4019"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0D4019" w:rsidRDefault="008645D6" w:rsidP="008645D6">
      <w:pPr>
        <w:pStyle w:val="Zwykytekst1"/>
        <w:spacing w:before="120" w:after="240" w:line="276" w:lineRule="auto"/>
        <w:jc w:val="both"/>
        <w:rPr>
          <w:rFonts w:ascii="Century Gothic" w:hAnsi="Century Gothic" w:cs="Times New Roman"/>
          <w:szCs w:val="22"/>
        </w:rPr>
      </w:pPr>
    </w:p>
    <w:p w:rsidR="009F5772" w:rsidRPr="000D4019" w:rsidRDefault="009F5772" w:rsidP="00F42FE7">
      <w:pPr>
        <w:pStyle w:val="Zwykytekst1"/>
        <w:numPr>
          <w:ilvl w:val="2"/>
          <w:numId w:val="15"/>
        </w:numPr>
        <w:spacing w:before="120" w:after="240" w:line="276" w:lineRule="auto"/>
        <w:ind w:left="360"/>
        <w:jc w:val="both"/>
        <w:rPr>
          <w:rFonts w:ascii="Century Gothic" w:hAnsi="Century Gothic" w:cs="Times New Roman"/>
          <w:szCs w:val="22"/>
        </w:rPr>
      </w:pPr>
      <w:r w:rsidRPr="000D4019">
        <w:rPr>
          <w:rFonts w:ascii="Century Gothic" w:hAnsi="Century Gothic" w:cs="Times New Roman"/>
          <w:b/>
          <w:szCs w:val="22"/>
        </w:rPr>
        <w:t>SKŁADAMY OFERTĘ</w:t>
      </w:r>
      <w:r w:rsidRPr="000D4019">
        <w:rPr>
          <w:rFonts w:ascii="Century Gothic" w:hAnsi="Century Gothic" w:cs="Times New Roman"/>
          <w:szCs w:val="22"/>
        </w:rPr>
        <w:t xml:space="preserve"> na wykonanie przedmiotu zamówienia zgodnie ze Specyfikacją Istotnych Warunków Zamówienia.</w:t>
      </w:r>
    </w:p>
    <w:p w:rsidR="009F5772" w:rsidRPr="000D4019" w:rsidRDefault="009F5772" w:rsidP="00F42FE7">
      <w:pPr>
        <w:pStyle w:val="Zwykytekst1"/>
        <w:numPr>
          <w:ilvl w:val="2"/>
          <w:numId w:val="15"/>
        </w:numPr>
        <w:spacing w:before="120" w:after="240" w:line="360" w:lineRule="auto"/>
        <w:ind w:left="360"/>
        <w:jc w:val="both"/>
        <w:rPr>
          <w:rFonts w:ascii="Century Gothic" w:hAnsi="Century Gothic" w:cs="Times New Roman"/>
          <w:szCs w:val="22"/>
        </w:rPr>
      </w:pPr>
      <w:r w:rsidRPr="000D4019">
        <w:rPr>
          <w:rFonts w:ascii="Century Gothic" w:hAnsi="Century Gothic"/>
          <w:b/>
          <w:szCs w:val="22"/>
        </w:rPr>
        <w:t>OŚWIADCZAMY,</w:t>
      </w:r>
      <w:r w:rsidRPr="000D4019">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0D4019">
        <w:rPr>
          <w:rFonts w:ascii="Century Gothic" w:hAnsi="Century Gothic"/>
          <w:szCs w:val="22"/>
        </w:rPr>
        <w:t xml:space="preserve"> </w:t>
      </w:r>
      <w:r w:rsidRPr="000D4019">
        <w:rPr>
          <w:rFonts w:ascii="Century Gothic" w:hAnsi="Century Gothic"/>
          <w:szCs w:val="22"/>
        </w:rPr>
        <w:t>zasadami postępowania</w:t>
      </w:r>
    </w:p>
    <w:p w:rsidR="009F5772" w:rsidRPr="00AD6E0A" w:rsidRDefault="009F5772" w:rsidP="00F42FE7">
      <w:pPr>
        <w:pStyle w:val="Zwykytekst1"/>
        <w:numPr>
          <w:ilvl w:val="2"/>
          <w:numId w:val="15"/>
        </w:numPr>
        <w:spacing w:before="120"/>
        <w:ind w:left="360"/>
        <w:jc w:val="both"/>
        <w:rPr>
          <w:rFonts w:ascii="Century Gothic" w:hAnsi="Century Gothic" w:cs="Times New Roman"/>
          <w:b/>
          <w:sz w:val="18"/>
          <w:szCs w:val="18"/>
        </w:rPr>
      </w:pPr>
      <w:r w:rsidRPr="00AD6E0A">
        <w:rPr>
          <w:rFonts w:ascii="Century Gothic" w:hAnsi="Century Gothic"/>
          <w:b/>
          <w:iCs/>
        </w:rPr>
        <w:lastRenderedPageBreak/>
        <w:t>OFERUJEMY/</w:t>
      </w:r>
      <w:r w:rsidRPr="00AD6E0A">
        <w:rPr>
          <w:rFonts w:ascii="Century Gothic" w:hAnsi="Century Gothic"/>
          <w:iCs/>
        </w:rPr>
        <w:t xml:space="preserve"> </w:t>
      </w:r>
      <w:r w:rsidRPr="00AD6E0A">
        <w:rPr>
          <w:rFonts w:ascii="Century Gothic" w:hAnsi="Century Gothic"/>
        </w:rPr>
        <w:t>Oferuję</w:t>
      </w:r>
      <w:r w:rsidRPr="00AD6E0A">
        <w:rPr>
          <w:rFonts w:ascii="Century Gothic" w:eastAsia="Arial" w:hAnsi="Century Gothic"/>
        </w:rPr>
        <w:t xml:space="preserve"> </w:t>
      </w:r>
      <w:r w:rsidRPr="00AD6E0A">
        <w:rPr>
          <w:rFonts w:ascii="Century Gothic" w:hAnsi="Century Gothic"/>
        </w:rPr>
        <w:t>wykonanie</w:t>
      </w:r>
      <w:r w:rsidR="004C5697">
        <w:rPr>
          <w:rFonts w:ascii="Century Gothic" w:eastAsia="Arial" w:hAnsi="Century Gothic"/>
        </w:rPr>
        <w:t xml:space="preserve">  przedmiotu zamówienia</w:t>
      </w:r>
      <w:r w:rsidR="004C5697" w:rsidRPr="004C5697">
        <w:rPr>
          <w:rFonts w:ascii="Century Gothic" w:eastAsia="Arial" w:hAnsi="Century Gothic"/>
          <w:vertAlign w:val="superscript"/>
        </w:rPr>
        <w:t>1</w:t>
      </w:r>
      <w:r w:rsidRPr="00AD6E0A">
        <w:rPr>
          <w:rFonts w:ascii="Century Gothic" w:eastAsia="Arial" w:hAnsi="Century Gothic"/>
        </w:rPr>
        <w:t>:</w:t>
      </w:r>
    </w:p>
    <w:p w:rsidR="008D10BB" w:rsidRPr="00AD6E0A" w:rsidRDefault="008D10BB" w:rsidP="009F5772">
      <w:pPr>
        <w:jc w:val="center"/>
        <w:rPr>
          <w:rFonts w:ascii="Calibri" w:hAnsi="Calibri"/>
          <w:b/>
          <w:bCs/>
        </w:rPr>
      </w:pPr>
    </w:p>
    <w:p w:rsidR="00E53930" w:rsidRPr="00A5423C" w:rsidRDefault="00E53930" w:rsidP="00E53930">
      <w:pPr>
        <w:pStyle w:val="Zwykytekst1"/>
        <w:numPr>
          <w:ilvl w:val="3"/>
          <w:numId w:val="1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E53930" w:rsidRPr="00A5423C" w:rsidRDefault="00E53930" w:rsidP="00E53930">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E53930" w:rsidRPr="00A5423C" w:rsidRDefault="00E53930" w:rsidP="00E53930">
      <w:pPr>
        <w:pStyle w:val="Zwykytekst1"/>
        <w:numPr>
          <w:ilvl w:val="3"/>
          <w:numId w:val="14"/>
        </w:numPr>
        <w:spacing w:before="120"/>
        <w:jc w:val="both"/>
        <w:rPr>
          <w:rFonts w:ascii="Century Gothic" w:hAnsi="Century Gothic" w:cs="Times New Roman"/>
        </w:rPr>
      </w:pPr>
      <w:r w:rsidRPr="00A5423C">
        <w:rPr>
          <w:rFonts w:ascii="Century Gothic" w:hAnsi="Century Gothic" w:cs="Arial"/>
        </w:rPr>
        <w:t>wartość netto ........…………………………………………………………………………. PLN</w:t>
      </w:r>
    </w:p>
    <w:p w:rsidR="00E53930" w:rsidRPr="00A5423C" w:rsidRDefault="00E53930" w:rsidP="00E53930">
      <w:pPr>
        <w:pStyle w:val="Zwykytekst1"/>
        <w:numPr>
          <w:ilvl w:val="3"/>
          <w:numId w:val="14"/>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30355D" w:rsidRDefault="00E53930" w:rsidP="00784A26">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75082B" w:rsidRPr="00CA1A82" w:rsidRDefault="0075082B" w:rsidP="0075082B">
      <w:pPr>
        <w:spacing w:before="60" w:after="60"/>
        <w:rPr>
          <w:rFonts w:ascii="Century Gothic" w:eastAsia="Arial" w:hAnsi="Century Gothic" w:cs="Arial"/>
          <w:b/>
          <w:bCs/>
          <w:sz w:val="20"/>
          <w:szCs w:val="20"/>
        </w:rPr>
      </w:pPr>
    </w:p>
    <w:p w:rsidR="00784A26" w:rsidRPr="00EB63C7" w:rsidRDefault="008A5416" w:rsidP="008A5416">
      <w:pPr>
        <w:pStyle w:val="Zwykytekst1"/>
        <w:ind w:left="567" w:hanging="567"/>
        <w:jc w:val="both"/>
        <w:rPr>
          <w:rFonts w:ascii="Century Gothic" w:hAnsi="Century Gothic"/>
          <w:b/>
        </w:rPr>
      </w:pPr>
      <w:r w:rsidRPr="00EB63C7">
        <w:rPr>
          <w:rFonts w:ascii="Century Gothic" w:hAnsi="Century Gothic"/>
          <w:b/>
        </w:rPr>
        <w:t xml:space="preserve">4.   </w:t>
      </w:r>
      <w:r w:rsidR="00784A26" w:rsidRPr="00EB63C7">
        <w:rPr>
          <w:rFonts w:ascii="Century Gothic" w:hAnsi="Century Gothic"/>
          <w:b/>
        </w:rPr>
        <w:t>KRYTERIA POZACENOWE:</w:t>
      </w:r>
    </w:p>
    <w:p w:rsidR="008A702A" w:rsidRPr="00EB63C7" w:rsidRDefault="00784A26" w:rsidP="00784A26">
      <w:pPr>
        <w:pStyle w:val="Zwykytekst1"/>
        <w:ind w:left="284" w:hanging="284"/>
        <w:jc w:val="both"/>
        <w:rPr>
          <w:rFonts w:ascii="Century Gothic" w:hAnsi="Century Gothic"/>
          <w:b/>
        </w:rPr>
      </w:pPr>
      <w:r w:rsidRPr="00EB63C7">
        <w:rPr>
          <w:rFonts w:ascii="Century Gothic" w:hAnsi="Century Gothic"/>
          <w:b/>
        </w:rPr>
        <w:t xml:space="preserve">     4.1  </w:t>
      </w:r>
      <w:r w:rsidR="008A5416" w:rsidRPr="00EB63C7">
        <w:rPr>
          <w:rFonts w:ascii="Century Gothic" w:hAnsi="Century Gothic"/>
          <w:b/>
        </w:rPr>
        <w:t>Przedłużenie terminu gwarancji i serwisu</w:t>
      </w:r>
      <w:r w:rsidR="0090674D">
        <w:rPr>
          <w:rFonts w:ascii="Century Gothic" w:hAnsi="Century Gothic"/>
          <w:b/>
        </w:rPr>
        <w:t xml:space="preserve"> </w:t>
      </w:r>
      <w:r w:rsidR="0090674D" w:rsidRPr="0090674D">
        <w:rPr>
          <w:rFonts w:ascii="Century Gothic" w:hAnsi="Century Gothic"/>
          <w:b/>
        </w:rPr>
        <w:t>Producenta/Wykonawcy (Partnera)</w:t>
      </w:r>
      <w:r w:rsidR="0090674D" w:rsidRPr="0090674D">
        <w:rPr>
          <w:rFonts w:ascii="Century Gothic" w:hAnsi="Century Gothic"/>
          <w:b/>
          <w:vertAlign w:val="superscript"/>
        </w:rPr>
        <w:t>1</w:t>
      </w:r>
      <w:r w:rsidR="008A5416" w:rsidRPr="00EB63C7">
        <w:rPr>
          <w:rFonts w:ascii="Century Gothic" w:hAnsi="Century Gothic"/>
          <w:b/>
        </w:rPr>
        <w:t>: .............. miesięcy</w:t>
      </w:r>
      <w:r w:rsidRPr="00EB63C7">
        <w:rPr>
          <w:rFonts w:ascii="Century Gothic" w:hAnsi="Century Gothic"/>
          <w:b/>
        </w:rPr>
        <w:t xml:space="preserve"> ( należy podać w pełnych   </w:t>
      </w:r>
      <w:r w:rsidR="008A5416" w:rsidRPr="00EB63C7">
        <w:rPr>
          <w:rFonts w:ascii="Century Gothic" w:hAnsi="Century Gothic"/>
          <w:b/>
        </w:rPr>
        <w:t>miesiącach zgodnie z wytycznymi pkt. 16.2.2. SIWZ).</w:t>
      </w:r>
    </w:p>
    <w:p w:rsidR="008A5416" w:rsidRPr="00EB63C7" w:rsidRDefault="008A5416" w:rsidP="008A5416">
      <w:pPr>
        <w:pStyle w:val="Zwykytekst1"/>
        <w:ind w:left="567" w:hanging="567"/>
        <w:jc w:val="both"/>
        <w:rPr>
          <w:rFonts w:ascii="Century Gothic" w:hAnsi="Century Gothic"/>
          <w:b/>
        </w:rPr>
      </w:pPr>
    </w:p>
    <w:p w:rsidR="00784A26" w:rsidRPr="00EB63C7" w:rsidRDefault="00784A26" w:rsidP="00784A26">
      <w:pPr>
        <w:pStyle w:val="Zwykytekst1"/>
        <w:ind w:left="851" w:hanging="567"/>
        <w:jc w:val="both"/>
        <w:rPr>
          <w:rFonts w:ascii="Century Gothic" w:hAnsi="Century Gothic"/>
          <w:b/>
        </w:rPr>
      </w:pPr>
      <w:r w:rsidRPr="00EB63C7">
        <w:rPr>
          <w:rFonts w:ascii="Century Gothic" w:hAnsi="Century Gothic"/>
          <w:b/>
          <w:bCs/>
        </w:rPr>
        <w:t>4.2. Kryterium „Dodatkowe</w:t>
      </w:r>
      <w:r w:rsidRPr="00EB63C7">
        <w:rPr>
          <w:rFonts w:ascii="Century Gothic" w:hAnsi="Century Gothic"/>
          <w:b/>
        </w:rPr>
        <w:t xml:space="preserve"> parametry techniczne 1” </w:t>
      </w:r>
    </w:p>
    <w:p w:rsidR="00784A26" w:rsidRPr="00EB63C7" w:rsidRDefault="00784A26" w:rsidP="00784A26">
      <w:pPr>
        <w:pStyle w:val="Zwykytekst1"/>
        <w:ind w:left="851" w:hanging="567"/>
        <w:jc w:val="both"/>
        <w:rPr>
          <w:rFonts w:ascii="Century Gothic" w:hAnsi="Century Gothic"/>
          <w:b/>
        </w:rPr>
      </w:pPr>
    </w:p>
    <w:tbl>
      <w:tblPr>
        <w:tblW w:w="9406"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456"/>
        <w:gridCol w:w="1178"/>
        <w:gridCol w:w="5362"/>
        <w:gridCol w:w="1276"/>
        <w:gridCol w:w="1134"/>
      </w:tblGrid>
      <w:tr w:rsidR="00784A26" w:rsidRPr="00EB63C7" w:rsidTr="00E3199F">
        <w:trPr>
          <w:trHeight w:val="474"/>
        </w:trPr>
        <w:tc>
          <w:tcPr>
            <w:tcW w:w="6996" w:type="dxa"/>
            <w:gridSpan w:val="3"/>
            <w:tcBorders>
              <w:top w:val="single" w:sz="4" w:space="0" w:color="000001"/>
              <w:left w:val="single" w:sz="4" w:space="0" w:color="000001"/>
              <w:bottom w:val="single" w:sz="4" w:space="0" w:color="000001"/>
            </w:tcBorders>
            <w:shd w:val="clear" w:color="auto" w:fill="auto"/>
          </w:tcPr>
          <w:p w:rsidR="00784A26" w:rsidRPr="00EB63C7" w:rsidRDefault="00784A26" w:rsidP="00E3199F">
            <w:pPr>
              <w:rPr>
                <w:rFonts w:ascii="Century Gothic" w:hAnsi="Century Gothic"/>
                <w:sz w:val="20"/>
                <w:szCs w:val="20"/>
              </w:rPr>
            </w:pPr>
            <w:r w:rsidRPr="00EB63C7">
              <w:rPr>
                <w:rFonts w:ascii="Century Gothic" w:hAnsi="Century Gothic"/>
                <w:b/>
                <w:bCs/>
                <w:sz w:val="20"/>
                <w:szCs w:val="20"/>
              </w:rPr>
              <w:t>Poz. 2. Kontroler sieci bezprzewodowej pracujący w trybie HA (High Availability) –  2 sztuki – funkcjonalności podlegające dodatkowej punktacji</w:t>
            </w:r>
          </w:p>
        </w:tc>
        <w:tc>
          <w:tcPr>
            <w:tcW w:w="2410" w:type="dxa"/>
            <w:gridSpan w:val="2"/>
            <w:tcBorders>
              <w:top w:val="single" w:sz="4" w:space="0" w:color="000001"/>
              <w:left w:val="single" w:sz="4" w:space="0" w:color="000001"/>
              <w:bottom w:val="single" w:sz="4" w:space="0" w:color="000001"/>
            </w:tcBorders>
          </w:tcPr>
          <w:p w:rsidR="00784A26" w:rsidRPr="00EB63C7" w:rsidRDefault="00784A26" w:rsidP="00E3199F">
            <w:pPr>
              <w:rPr>
                <w:rFonts w:ascii="Century Gothic" w:hAnsi="Century Gothic"/>
                <w:b/>
                <w:bCs/>
                <w:sz w:val="20"/>
                <w:szCs w:val="20"/>
              </w:rPr>
            </w:pPr>
            <w:r w:rsidRPr="00EB63C7">
              <w:rPr>
                <w:rFonts w:ascii="Century Gothic" w:hAnsi="Century Gothic"/>
                <w:b/>
                <w:bCs/>
                <w:sz w:val="20"/>
                <w:szCs w:val="20"/>
              </w:rPr>
              <w:t xml:space="preserve">   Potwierdzenie Wykonawcy (właściwe podkreślić)</w:t>
            </w:r>
          </w:p>
        </w:tc>
      </w:tr>
      <w:tr w:rsidR="00784A26" w:rsidRPr="00EB63C7" w:rsidTr="00784A26">
        <w:trPr>
          <w:trHeight w:val="229"/>
        </w:trPr>
        <w:tc>
          <w:tcPr>
            <w:tcW w:w="456" w:type="dxa"/>
            <w:tcBorders>
              <w:top w:val="single" w:sz="4" w:space="0" w:color="000001"/>
              <w:left w:val="single" w:sz="4" w:space="0" w:color="000001"/>
              <w:bottom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LP.</w:t>
            </w:r>
          </w:p>
        </w:tc>
        <w:tc>
          <w:tcPr>
            <w:tcW w:w="6540" w:type="dxa"/>
            <w:gridSpan w:val="2"/>
            <w:tcBorders>
              <w:top w:val="single" w:sz="4" w:space="0" w:color="000001"/>
              <w:left w:val="single" w:sz="4" w:space="0" w:color="000001"/>
              <w:bottom w:val="single" w:sz="4" w:space="0" w:color="000001"/>
              <w:right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Konfiguracja minimalna Zamawiającego</w:t>
            </w:r>
          </w:p>
        </w:tc>
        <w:tc>
          <w:tcPr>
            <w:tcW w:w="1276" w:type="dxa"/>
            <w:tcBorders>
              <w:top w:val="single" w:sz="4" w:space="0" w:color="000001"/>
              <w:left w:val="single" w:sz="4" w:space="0" w:color="000001"/>
              <w:bottom w:val="single" w:sz="4" w:space="0" w:color="000001"/>
              <w:right w:val="single" w:sz="4" w:space="0" w:color="000001"/>
            </w:tcBorders>
          </w:tcPr>
          <w:p w:rsidR="00784A26" w:rsidRPr="00EB63C7" w:rsidRDefault="00784A26" w:rsidP="00E3199F">
            <w:pPr>
              <w:pStyle w:val="Zawartotabeli"/>
              <w:rPr>
                <w:rFonts w:ascii="Century Gothic" w:hAnsi="Century Gothic"/>
                <w:b/>
                <w:bCs/>
                <w:sz w:val="20"/>
                <w:szCs w:val="20"/>
              </w:rPr>
            </w:pPr>
          </w:p>
        </w:tc>
        <w:tc>
          <w:tcPr>
            <w:tcW w:w="1134" w:type="dxa"/>
            <w:tcBorders>
              <w:top w:val="single" w:sz="4" w:space="0" w:color="000001"/>
              <w:left w:val="single" w:sz="4" w:space="0" w:color="000001"/>
              <w:bottom w:val="single" w:sz="4" w:space="0" w:color="000001"/>
              <w:right w:val="single" w:sz="4" w:space="0" w:color="000001"/>
            </w:tcBorders>
          </w:tcPr>
          <w:p w:rsidR="00784A26" w:rsidRPr="00EB63C7" w:rsidRDefault="00784A26" w:rsidP="00E3199F">
            <w:pPr>
              <w:pStyle w:val="Zawartotabeli"/>
              <w:rPr>
                <w:rFonts w:ascii="Century Gothic" w:hAnsi="Century Gothic"/>
                <w:b/>
                <w:bCs/>
                <w:sz w:val="20"/>
                <w:szCs w:val="20"/>
              </w:rPr>
            </w:pPr>
          </w:p>
        </w:tc>
      </w:tr>
      <w:tr w:rsidR="00784A26" w:rsidRPr="00EB63C7" w:rsidTr="00784A26">
        <w:trPr>
          <w:trHeight w:val="1666"/>
        </w:trPr>
        <w:tc>
          <w:tcPr>
            <w:tcW w:w="456" w:type="dxa"/>
            <w:tcBorders>
              <w:top w:val="single" w:sz="4" w:space="0" w:color="000001"/>
              <w:left w:val="single" w:sz="4" w:space="0" w:color="000001"/>
              <w:bottom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1</w:t>
            </w:r>
          </w:p>
        </w:tc>
        <w:tc>
          <w:tcPr>
            <w:tcW w:w="1178" w:type="dxa"/>
            <w:tcBorders>
              <w:top w:val="single" w:sz="4" w:space="0" w:color="000001"/>
              <w:left w:val="single" w:sz="4" w:space="0" w:color="000001"/>
              <w:bottom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Parametry techniczne</w:t>
            </w:r>
          </w:p>
        </w:tc>
        <w:tc>
          <w:tcPr>
            <w:tcW w:w="5362" w:type="dxa"/>
            <w:tcBorders>
              <w:top w:val="single" w:sz="4" w:space="0" w:color="000001"/>
              <w:left w:val="single" w:sz="4" w:space="0" w:color="000001"/>
              <w:bottom w:val="single" w:sz="4" w:space="0" w:color="000001"/>
              <w:right w:val="single" w:sz="4" w:space="0" w:color="000001"/>
            </w:tcBorders>
            <w:shd w:val="clear" w:color="auto" w:fill="auto"/>
          </w:tcPr>
          <w:p w:rsidR="00784A26" w:rsidRPr="00EB63C7" w:rsidRDefault="00AE363B" w:rsidP="00CB1FD0">
            <w:pPr>
              <w:pStyle w:val="Zawartotabeli"/>
              <w:numPr>
                <w:ilvl w:val="0"/>
                <w:numId w:val="28"/>
              </w:numPr>
              <w:suppressAutoHyphens w:val="0"/>
              <w:spacing w:after="200" w:line="276" w:lineRule="auto"/>
              <w:rPr>
                <w:rFonts w:ascii="Century Gothic" w:hAnsi="Century Gothic"/>
                <w:sz w:val="20"/>
                <w:szCs w:val="20"/>
              </w:rPr>
            </w:pPr>
            <w:r>
              <w:rPr>
                <w:rFonts w:ascii="Century Gothic" w:hAnsi="Century Gothic"/>
                <w:sz w:val="20"/>
                <w:szCs w:val="20"/>
              </w:rPr>
              <w:t>Obsługa tagów telementrycznych</w:t>
            </w:r>
          </w:p>
        </w:tc>
        <w:tc>
          <w:tcPr>
            <w:tcW w:w="1276" w:type="dxa"/>
            <w:tcBorders>
              <w:top w:val="single" w:sz="4" w:space="0" w:color="000001"/>
              <w:left w:val="single" w:sz="4" w:space="0" w:color="000001"/>
              <w:bottom w:val="single" w:sz="4" w:space="0" w:color="000001"/>
              <w:right w:val="single" w:sz="4" w:space="0" w:color="000001"/>
            </w:tcBorders>
          </w:tcPr>
          <w:p w:rsidR="00784A26" w:rsidRPr="00EB63C7" w:rsidRDefault="00784A26" w:rsidP="00E3199F">
            <w:pPr>
              <w:pStyle w:val="Zawartotabeli"/>
              <w:rPr>
                <w:rFonts w:ascii="Century Gothic" w:hAnsi="Century Gothic"/>
                <w:sz w:val="20"/>
                <w:szCs w:val="20"/>
              </w:rPr>
            </w:pPr>
          </w:p>
          <w:p w:rsidR="00784A26" w:rsidRPr="00EB63C7" w:rsidRDefault="00784A26" w:rsidP="00E3199F">
            <w:pPr>
              <w:pStyle w:val="Zawartotabeli"/>
              <w:rPr>
                <w:rFonts w:ascii="Century Gothic" w:hAnsi="Century Gothic"/>
                <w:sz w:val="20"/>
                <w:szCs w:val="20"/>
              </w:rPr>
            </w:pPr>
          </w:p>
          <w:p w:rsidR="00784A26" w:rsidRPr="00EB63C7" w:rsidRDefault="00784A26" w:rsidP="00E3199F">
            <w:pPr>
              <w:pStyle w:val="Zawartotabeli"/>
              <w:rPr>
                <w:rFonts w:ascii="Century Gothic" w:hAnsi="Century Gothic"/>
                <w:sz w:val="20"/>
                <w:szCs w:val="20"/>
              </w:rPr>
            </w:pPr>
          </w:p>
          <w:p w:rsidR="00784A26" w:rsidRPr="00EB63C7" w:rsidRDefault="00784A26" w:rsidP="00E3199F">
            <w:pPr>
              <w:pStyle w:val="Zawartotabeli"/>
              <w:rPr>
                <w:rFonts w:ascii="Century Gothic" w:hAnsi="Century Gothic"/>
                <w:sz w:val="20"/>
                <w:szCs w:val="20"/>
              </w:rPr>
            </w:pPr>
          </w:p>
          <w:p w:rsidR="00784A26" w:rsidRPr="00EB63C7" w:rsidRDefault="00784A26" w:rsidP="00E3199F">
            <w:pPr>
              <w:pStyle w:val="Zawartotabeli"/>
              <w:rPr>
                <w:rFonts w:ascii="Century Gothic" w:hAnsi="Century Gothic"/>
                <w:sz w:val="20"/>
                <w:szCs w:val="20"/>
              </w:rPr>
            </w:pPr>
            <w:r w:rsidRPr="00EB63C7">
              <w:rPr>
                <w:rFonts w:ascii="Century Gothic" w:hAnsi="Century Gothic"/>
                <w:sz w:val="20"/>
                <w:szCs w:val="20"/>
              </w:rPr>
              <w:t xml:space="preserve">       TAK</w:t>
            </w:r>
          </w:p>
        </w:tc>
        <w:tc>
          <w:tcPr>
            <w:tcW w:w="1134" w:type="dxa"/>
            <w:tcBorders>
              <w:top w:val="single" w:sz="4" w:space="0" w:color="000001"/>
              <w:left w:val="single" w:sz="4" w:space="0" w:color="000001"/>
              <w:bottom w:val="single" w:sz="4" w:space="0" w:color="000001"/>
              <w:right w:val="single" w:sz="4" w:space="0" w:color="000001"/>
            </w:tcBorders>
          </w:tcPr>
          <w:p w:rsidR="00784A26" w:rsidRPr="00EB63C7" w:rsidRDefault="00784A26" w:rsidP="00E3199F">
            <w:pPr>
              <w:pStyle w:val="Zawartotabeli"/>
              <w:rPr>
                <w:rFonts w:ascii="Century Gothic" w:hAnsi="Century Gothic"/>
                <w:sz w:val="20"/>
                <w:szCs w:val="20"/>
              </w:rPr>
            </w:pPr>
            <w:r w:rsidRPr="00EB63C7">
              <w:rPr>
                <w:rFonts w:ascii="Century Gothic" w:hAnsi="Century Gothic"/>
                <w:sz w:val="20"/>
                <w:szCs w:val="20"/>
              </w:rPr>
              <w:t xml:space="preserve"> </w:t>
            </w:r>
          </w:p>
          <w:p w:rsidR="00784A26" w:rsidRPr="00EB63C7" w:rsidRDefault="00784A26" w:rsidP="00E3199F">
            <w:pPr>
              <w:pStyle w:val="Zawartotabeli"/>
              <w:rPr>
                <w:rFonts w:ascii="Century Gothic" w:hAnsi="Century Gothic"/>
                <w:sz w:val="20"/>
                <w:szCs w:val="20"/>
              </w:rPr>
            </w:pPr>
          </w:p>
          <w:p w:rsidR="00784A26" w:rsidRPr="00EB63C7" w:rsidRDefault="00784A26" w:rsidP="00E3199F">
            <w:pPr>
              <w:pStyle w:val="Zawartotabeli"/>
              <w:rPr>
                <w:rFonts w:ascii="Century Gothic" w:hAnsi="Century Gothic"/>
                <w:sz w:val="20"/>
                <w:szCs w:val="20"/>
              </w:rPr>
            </w:pPr>
          </w:p>
          <w:p w:rsidR="00784A26" w:rsidRPr="00EB63C7" w:rsidRDefault="00784A26" w:rsidP="00E3199F">
            <w:pPr>
              <w:pStyle w:val="Zawartotabeli"/>
              <w:rPr>
                <w:rFonts w:ascii="Century Gothic" w:hAnsi="Century Gothic"/>
                <w:sz w:val="20"/>
                <w:szCs w:val="20"/>
              </w:rPr>
            </w:pPr>
          </w:p>
          <w:p w:rsidR="00784A26" w:rsidRPr="00EB63C7" w:rsidRDefault="00784A26" w:rsidP="00E3199F">
            <w:pPr>
              <w:pStyle w:val="Zawartotabeli"/>
              <w:rPr>
                <w:rFonts w:ascii="Century Gothic" w:hAnsi="Century Gothic"/>
                <w:sz w:val="20"/>
                <w:szCs w:val="20"/>
              </w:rPr>
            </w:pPr>
            <w:r w:rsidRPr="00EB63C7">
              <w:rPr>
                <w:rFonts w:ascii="Century Gothic" w:hAnsi="Century Gothic"/>
                <w:sz w:val="20"/>
                <w:szCs w:val="20"/>
              </w:rPr>
              <w:t xml:space="preserve">      NIE</w:t>
            </w:r>
          </w:p>
        </w:tc>
      </w:tr>
    </w:tbl>
    <w:p w:rsidR="00784A26" w:rsidRPr="00EB63C7" w:rsidRDefault="00784A26" w:rsidP="008A5416">
      <w:pPr>
        <w:pStyle w:val="Zwykytekst1"/>
        <w:ind w:left="567" w:hanging="567"/>
        <w:jc w:val="both"/>
        <w:rPr>
          <w:rFonts w:ascii="Century Gothic" w:hAnsi="Century Gothic"/>
          <w:b/>
        </w:rPr>
      </w:pPr>
    </w:p>
    <w:p w:rsidR="00784A26" w:rsidRPr="00EB63C7" w:rsidRDefault="00784A26" w:rsidP="008A5416">
      <w:pPr>
        <w:pStyle w:val="Zwykytekst1"/>
        <w:ind w:left="567" w:hanging="567"/>
        <w:jc w:val="both"/>
        <w:rPr>
          <w:rFonts w:ascii="Century Gothic" w:hAnsi="Century Gothic"/>
          <w:b/>
        </w:rPr>
      </w:pPr>
      <w:r w:rsidRPr="00EB63C7">
        <w:rPr>
          <w:rFonts w:ascii="Century Gothic" w:hAnsi="Century Gothic"/>
          <w:b/>
          <w:bCs/>
        </w:rPr>
        <w:t xml:space="preserve">    4.</w:t>
      </w:r>
      <w:r w:rsidR="00B708EE">
        <w:rPr>
          <w:rFonts w:ascii="Century Gothic" w:hAnsi="Century Gothic"/>
          <w:b/>
          <w:bCs/>
        </w:rPr>
        <w:t>2</w:t>
      </w:r>
      <w:r w:rsidRPr="00EB63C7">
        <w:rPr>
          <w:rFonts w:ascii="Century Gothic" w:hAnsi="Century Gothic"/>
          <w:b/>
          <w:bCs/>
        </w:rPr>
        <w:t>. Kryterium</w:t>
      </w:r>
      <w:r w:rsidRPr="00EB63C7">
        <w:rPr>
          <w:rFonts w:ascii="Century Gothic" w:hAnsi="Century Gothic"/>
        </w:rPr>
        <w:t xml:space="preserve"> „</w:t>
      </w:r>
      <w:r w:rsidRPr="00EB63C7">
        <w:rPr>
          <w:rFonts w:ascii="Century Gothic" w:hAnsi="Century Gothic"/>
          <w:b/>
        </w:rPr>
        <w:t xml:space="preserve">Dodatkowe parametry techniczne </w:t>
      </w:r>
      <w:r w:rsidR="00AE363B">
        <w:rPr>
          <w:rFonts w:ascii="Century Gothic" w:hAnsi="Century Gothic"/>
          <w:b/>
        </w:rPr>
        <w:t>2</w:t>
      </w:r>
      <w:r w:rsidRPr="00EB63C7">
        <w:rPr>
          <w:rFonts w:ascii="Century Gothic" w:hAnsi="Century Gothic"/>
          <w:b/>
        </w:rPr>
        <w:t>”</w:t>
      </w:r>
    </w:p>
    <w:p w:rsidR="00784A26" w:rsidRPr="00EB63C7" w:rsidRDefault="00784A26" w:rsidP="008A5416">
      <w:pPr>
        <w:pStyle w:val="Zwykytekst1"/>
        <w:ind w:left="567" w:hanging="567"/>
        <w:jc w:val="both"/>
        <w:rPr>
          <w:rFonts w:ascii="Century Gothic" w:hAnsi="Century Gothic"/>
          <w:b/>
        </w:rPr>
      </w:pPr>
    </w:p>
    <w:tbl>
      <w:tblPr>
        <w:tblW w:w="9460"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481"/>
        <w:gridCol w:w="1184"/>
        <w:gridCol w:w="5277"/>
        <w:gridCol w:w="1259"/>
        <w:gridCol w:w="1259"/>
      </w:tblGrid>
      <w:tr w:rsidR="006C227F" w:rsidRPr="00EB63C7" w:rsidTr="00E3199F">
        <w:tc>
          <w:tcPr>
            <w:tcW w:w="6942" w:type="dxa"/>
            <w:gridSpan w:val="3"/>
            <w:tcBorders>
              <w:top w:val="single" w:sz="4" w:space="0" w:color="000001"/>
              <w:left w:val="single" w:sz="4" w:space="0" w:color="000001"/>
              <w:bottom w:val="single" w:sz="4" w:space="0" w:color="000001"/>
            </w:tcBorders>
            <w:shd w:val="clear" w:color="auto" w:fill="auto"/>
          </w:tcPr>
          <w:p w:rsidR="006C227F" w:rsidRPr="00EB63C7" w:rsidRDefault="006C227F" w:rsidP="00E3199F">
            <w:pPr>
              <w:rPr>
                <w:rFonts w:ascii="Century Gothic" w:hAnsi="Century Gothic"/>
                <w:sz w:val="20"/>
                <w:szCs w:val="20"/>
              </w:rPr>
            </w:pPr>
            <w:r w:rsidRPr="00EB63C7">
              <w:rPr>
                <w:rFonts w:ascii="Century Gothic" w:hAnsi="Century Gothic"/>
                <w:b/>
                <w:bCs/>
                <w:sz w:val="20"/>
                <w:szCs w:val="20"/>
              </w:rPr>
              <w:t>Poz. 1. Przełącznik sieciowy dostępowy zarządzalny 1Gb Ethernet  - 1</w:t>
            </w:r>
            <w:r w:rsidR="004F568E">
              <w:rPr>
                <w:rFonts w:ascii="Century Gothic" w:hAnsi="Century Gothic"/>
                <w:b/>
                <w:bCs/>
                <w:sz w:val="20"/>
                <w:szCs w:val="20"/>
              </w:rPr>
              <w:t>2</w:t>
            </w:r>
            <w:r w:rsidRPr="00EB63C7">
              <w:rPr>
                <w:rFonts w:ascii="Century Gothic" w:hAnsi="Century Gothic"/>
                <w:b/>
                <w:bCs/>
                <w:sz w:val="20"/>
                <w:szCs w:val="20"/>
              </w:rPr>
              <w:t xml:space="preserve"> sztuk – funkcjonalności podlegające dodatkowej punktacji</w:t>
            </w:r>
          </w:p>
        </w:tc>
        <w:tc>
          <w:tcPr>
            <w:tcW w:w="2518" w:type="dxa"/>
            <w:gridSpan w:val="2"/>
            <w:tcBorders>
              <w:top w:val="single" w:sz="4" w:space="0" w:color="000001"/>
              <w:left w:val="single" w:sz="4" w:space="0" w:color="000001"/>
              <w:bottom w:val="single" w:sz="4" w:space="0" w:color="000001"/>
            </w:tcBorders>
          </w:tcPr>
          <w:p w:rsidR="006C227F" w:rsidRPr="00EB63C7" w:rsidRDefault="006C227F" w:rsidP="00E3199F">
            <w:pPr>
              <w:rPr>
                <w:rFonts w:ascii="Century Gothic" w:hAnsi="Century Gothic"/>
                <w:b/>
                <w:bCs/>
                <w:sz w:val="20"/>
                <w:szCs w:val="20"/>
              </w:rPr>
            </w:pPr>
            <w:r w:rsidRPr="00EB63C7">
              <w:rPr>
                <w:rFonts w:ascii="Century Gothic" w:hAnsi="Century Gothic"/>
                <w:b/>
                <w:bCs/>
                <w:sz w:val="20"/>
                <w:szCs w:val="20"/>
              </w:rPr>
              <w:t>Potwierdzenie Wykonawcy (właściwe podkreślić)</w:t>
            </w:r>
          </w:p>
        </w:tc>
      </w:tr>
      <w:tr w:rsidR="00784A26" w:rsidRPr="00EB63C7" w:rsidTr="00784A26">
        <w:tc>
          <w:tcPr>
            <w:tcW w:w="481" w:type="dxa"/>
            <w:tcBorders>
              <w:top w:val="single" w:sz="4" w:space="0" w:color="000001"/>
              <w:left w:val="single" w:sz="4" w:space="0" w:color="000001"/>
              <w:bottom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LP.</w:t>
            </w:r>
          </w:p>
        </w:tc>
        <w:tc>
          <w:tcPr>
            <w:tcW w:w="6461" w:type="dxa"/>
            <w:gridSpan w:val="2"/>
            <w:tcBorders>
              <w:top w:val="single" w:sz="4" w:space="0" w:color="000001"/>
              <w:left w:val="single" w:sz="4" w:space="0" w:color="000001"/>
              <w:bottom w:val="single" w:sz="4" w:space="0" w:color="000001"/>
              <w:right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Konfiguracja minimalna Zamawiającego</w:t>
            </w:r>
          </w:p>
        </w:tc>
        <w:tc>
          <w:tcPr>
            <w:tcW w:w="1259" w:type="dxa"/>
            <w:tcBorders>
              <w:top w:val="single" w:sz="4" w:space="0" w:color="000001"/>
              <w:left w:val="single" w:sz="4" w:space="0" w:color="000001"/>
              <w:bottom w:val="single" w:sz="4" w:space="0" w:color="000001"/>
              <w:right w:val="single" w:sz="4" w:space="0" w:color="000001"/>
            </w:tcBorders>
          </w:tcPr>
          <w:p w:rsidR="00784A26" w:rsidRPr="00EB63C7" w:rsidRDefault="00784A26" w:rsidP="00E3199F">
            <w:pPr>
              <w:pStyle w:val="Zawartotabeli"/>
              <w:rPr>
                <w:rFonts w:ascii="Century Gothic" w:hAnsi="Century Gothic"/>
                <w:b/>
                <w:bCs/>
                <w:sz w:val="20"/>
                <w:szCs w:val="20"/>
              </w:rPr>
            </w:pPr>
          </w:p>
        </w:tc>
        <w:tc>
          <w:tcPr>
            <w:tcW w:w="1259" w:type="dxa"/>
            <w:tcBorders>
              <w:top w:val="single" w:sz="4" w:space="0" w:color="000001"/>
              <w:left w:val="single" w:sz="4" w:space="0" w:color="000001"/>
              <w:bottom w:val="single" w:sz="4" w:space="0" w:color="000001"/>
              <w:right w:val="single" w:sz="4" w:space="0" w:color="000001"/>
            </w:tcBorders>
          </w:tcPr>
          <w:p w:rsidR="00784A26" w:rsidRPr="00EB63C7" w:rsidRDefault="00784A26" w:rsidP="00E3199F">
            <w:pPr>
              <w:pStyle w:val="Zawartotabeli"/>
              <w:rPr>
                <w:rFonts w:ascii="Century Gothic" w:hAnsi="Century Gothic"/>
                <w:b/>
                <w:bCs/>
                <w:sz w:val="20"/>
                <w:szCs w:val="20"/>
              </w:rPr>
            </w:pPr>
          </w:p>
        </w:tc>
      </w:tr>
      <w:tr w:rsidR="00784A26" w:rsidRPr="00EB63C7" w:rsidTr="00784A26">
        <w:tc>
          <w:tcPr>
            <w:tcW w:w="481" w:type="dxa"/>
            <w:tcBorders>
              <w:top w:val="single" w:sz="4" w:space="0" w:color="000001"/>
              <w:left w:val="single" w:sz="4" w:space="0" w:color="000001"/>
              <w:bottom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1</w:t>
            </w:r>
          </w:p>
        </w:tc>
        <w:tc>
          <w:tcPr>
            <w:tcW w:w="1184" w:type="dxa"/>
            <w:tcBorders>
              <w:top w:val="single" w:sz="4" w:space="0" w:color="000001"/>
              <w:left w:val="single" w:sz="4" w:space="0" w:color="000001"/>
              <w:bottom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b/>
                <w:bCs/>
                <w:sz w:val="20"/>
                <w:szCs w:val="20"/>
              </w:rPr>
              <w:t>Parametry techniczne</w:t>
            </w:r>
          </w:p>
        </w:tc>
        <w:tc>
          <w:tcPr>
            <w:tcW w:w="5277" w:type="dxa"/>
            <w:tcBorders>
              <w:top w:val="single" w:sz="4" w:space="0" w:color="000001"/>
              <w:left w:val="single" w:sz="4" w:space="0" w:color="000001"/>
              <w:bottom w:val="single" w:sz="4" w:space="0" w:color="000001"/>
              <w:right w:val="single" w:sz="4" w:space="0" w:color="000001"/>
            </w:tcBorders>
            <w:shd w:val="clear" w:color="auto" w:fill="auto"/>
          </w:tcPr>
          <w:p w:rsidR="00784A26" w:rsidRPr="00EB63C7" w:rsidRDefault="00784A26" w:rsidP="00E3199F">
            <w:pPr>
              <w:pStyle w:val="Zawartotabeli"/>
              <w:rPr>
                <w:rFonts w:ascii="Century Gothic" w:hAnsi="Century Gothic"/>
                <w:sz w:val="20"/>
                <w:szCs w:val="20"/>
              </w:rPr>
            </w:pPr>
            <w:r w:rsidRPr="00EB63C7">
              <w:rPr>
                <w:rFonts w:ascii="Century Gothic" w:hAnsi="Century Gothic"/>
                <w:sz w:val="20"/>
                <w:szCs w:val="20"/>
              </w:rPr>
              <w:t>Wymagane inteligentne funkcje dla POE (dla wszystkich oferowanych przełączników):</w:t>
            </w:r>
          </w:p>
          <w:p w:rsidR="00784A26" w:rsidRPr="00EB63C7" w:rsidRDefault="00784A26" w:rsidP="00E3199F">
            <w:pPr>
              <w:pStyle w:val="Zawartotabeli"/>
              <w:rPr>
                <w:rFonts w:ascii="Century Gothic" w:hAnsi="Century Gothic"/>
                <w:sz w:val="20"/>
                <w:szCs w:val="20"/>
              </w:rPr>
            </w:pPr>
            <w:r w:rsidRPr="00EB63C7">
              <w:rPr>
                <w:rFonts w:ascii="Century Gothic" w:hAnsi="Century Gothic"/>
                <w:sz w:val="20"/>
                <w:szCs w:val="20"/>
              </w:rPr>
              <w:t>Perpetual PoE – podtrzymywanie zasilania dla krytycznych urządzeń podczas restartu przełącznika (np. kamery IP)</w:t>
            </w:r>
          </w:p>
          <w:p w:rsidR="00784A26" w:rsidRPr="00EB63C7" w:rsidRDefault="00784A26" w:rsidP="006C227F">
            <w:pPr>
              <w:pStyle w:val="Zawartotabeli"/>
              <w:rPr>
                <w:rFonts w:ascii="Century Gothic" w:hAnsi="Century Gothic"/>
                <w:sz w:val="20"/>
                <w:szCs w:val="20"/>
              </w:rPr>
            </w:pPr>
            <w:r w:rsidRPr="00EB63C7">
              <w:rPr>
                <w:rFonts w:ascii="Century Gothic" w:hAnsi="Century Gothic"/>
                <w:sz w:val="20"/>
                <w:szCs w:val="20"/>
              </w:rPr>
              <w:t xml:space="preserve">Fast POE - po przywróceniu zasilania przełącznik zaczyna dostarczać moc do punktów końcowych bez czekania na pełne załadowanie systemu operacyjnego przełącznika, co przyspiesza uruchomienie podłączonego urządzenia. </w:t>
            </w:r>
          </w:p>
        </w:tc>
        <w:tc>
          <w:tcPr>
            <w:tcW w:w="1259" w:type="dxa"/>
            <w:tcBorders>
              <w:top w:val="single" w:sz="4" w:space="0" w:color="000001"/>
              <w:left w:val="single" w:sz="4" w:space="0" w:color="000001"/>
              <w:bottom w:val="single" w:sz="4" w:space="0" w:color="000001"/>
              <w:right w:val="single" w:sz="4" w:space="0" w:color="000001"/>
            </w:tcBorders>
          </w:tcPr>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r w:rsidRPr="00EB63C7">
              <w:rPr>
                <w:rFonts w:ascii="Century Gothic" w:hAnsi="Century Gothic"/>
                <w:sz w:val="20"/>
                <w:szCs w:val="20"/>
              </w:rPr>
              <w:t>TAK</w:t>
            </w:r>
          </w:p>
        </w:tc>
        <w:tc>
          <w:tcPr>
            <w:tcW w:w="1259" w:type="dxa"/>
            <w:tcBorders>
              <w:top w:val="single" w:sz="4" w:space="0" w:color="000001"/>
              <w:left w:val="single" w:sz="4" w:space="0" w:color="000001"/>
              <w:bottom w:val="single" w:sz="4" w:space="0" w:color="000001"/>
              <w:right w:val="single" w:sz="4" w:space="0" w:color="000001"/>
            </w:tcBorders>
          </w:tcPr>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p>
          <w:p w:rsidR="00784A26" w:rsidRPr="00EB63C7" w:rsidRDefault="00784A26" w:rsidP="00784A26">
            <w:pPr>
              <w:pStyle w:val="Zawartotabeli"/>
              <w:jc w:val="center"/>
              <w:rPr>
                <w:rFonts w:ascii="Century Gothic" w:hAnsi="Century Gothic"/>
                <w:sz w:val="20"/>
                <w:szCs w:val="20"/>
              </w:rPr>
            </w:pPr>
            <w:r w:rsidRPr="00EB63C7">
              <w:rPr>
                <w:rFonts w:ascii="Century Gothic" w:hAnsi="Century Gothic"/>
                <w:sz w:val="20"/>
                <w:szCs w:val="20"/>
              </w:rPr>
              <w:t>NIE</w:t>
            </w:r>
          </w:p>
        </w:tc>
      </w:tr>
    </w:tbl>
    <w:p w:rsidR="00784A26" w:rsidRPr="00EB63C7" w:rsidRDefault="00784A26" w:rsidP="008A5416">
      <w:pPr>
        <w:pStyle w:val="Zwykytekst1"/>
        <w:ind w:left="567" w:hanging="567"/>
        <w:jc w:val="both"/>
        <w:rPr>
          <w:rFonts w:ascii="Century Gothic" w:hAnsi="Century Gothic"/>
          <w:b/>
        </w:rPr>
      </w:pPr>
    </w:p>
    <w:p w:rsidR="006C227F" w:rsidRPr="00EB63C7" w:rsidRDefault="006C227F" w:rsidP="006C227F">
      <w:pPr>
        <w:pStyle w:val="Zwykytekst1"/>
        <w:ind w:left="567" w:hanging="567"/>
        <w:jc w:val="both"/>
        <w:rPr>
          <w:rFonts w:ascii="Century Gothic" w:hAnsi="Century Gothic"/>
          <w:b/>
        </w:rPr>
      </w:pPr>
      <w:r w:rsidRPr="00EB63C7">
        <w:rPr>
          <w:rFonts w:ascii="Century Gothic" w:hAnsi="Century Gothic"/>
          <w:b/>
          <w:bCs/>
        </w:rPr>
        <w:t>4.4. Kryterium</w:t>
      </w:r>
      <w:r w:rsidRPr="00EB63C7">
        <w:rPr>
          <w:rFonts w:ascii="Century Gothic" w:hAnsi="Century Gothic"/>
        </w:rPr>
        <w:t xml:space="preserve"> „</w:t>
      </w:r>
      <w:r w:rsidRPr="00EB63C7">
        <w:rPr>
          <w:rFonts w:ascii="Century Gothic" w:hAnsi="Century Gothic"/>
          <w:b/>
        </w:rPr>
        <w:t xml:space="preserve">Dodatkowe parametry techniczne </w:t>
      </w:r>
      <w:r w:rsidR="00AE363B">
        <w:rPr>
          <w:rFonts w:ascii="Century Gothic" w:hAnsi="Century Gothic"/>
          <w:b/>
        </w:rPr>
        <w:t>3</w:t>
      </w:r>
      <w:r w:rsidRPr="00EB63C7">
        <w:rPr>
          <w:rFonts w:ascii="Century Gothic" w:hAnsi="Century Gothic"/>
          <w:b/>
        </w:rPr>
        <w:t>”</w:t>
      </w:r>
    </w:p>
    <w:p w:rsidR="006C227F" w:rsidRPr="00EB63C7" w:rsidRDefault="006C227F" w:rsidP="006C227F">
      <w:pPr>
        <w:pStyle w:val="Zwykytekst1"/>
        <w:ind w:left="567" w:hanging="567"/>
        <w:jc w:val="both"/>
        <w:rPr>
          <w:rFonts w:ascii="Century Gothic" w:hAnsi="Century Gothic"/>
          <w:b/>
        </w:rPr>
      </w:pPr>
    </w:p>
    <w:tbl>
      <w:tblPr>
        <w:tblW w:w="9460"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20"/>
        <w:gridCol w:w="1186"/>
        <w:gridCol w:w="5232"/>
        <w:gridCol w:w="1261"/>
        <w:gridCol w:w="1261"/>
      </w:tblGrid>
      <w:tr w:rsidR="006A3BB1" w:rsidRPr="00EB63C7" w:rsidTr="00E3199F">
        <w:tc>
          <w:tcPr>
            <w:tcW w:w="6938" w:type="dxa"/>
            <w:gridSpan w:val="3"/>
            <w:tcBorders>
              <w:top w:val="single" w:sz="4" w:space="0" w:color="000001"/>
              <w:left w:val="single" w:sz="4" w:space="0" w:color="000001"/>
              <w:bottom w:val="single" w:sz="4" w:space="0" w:color="000001"/>
            </w:tcBorders>
            <w:shd w:val="clear" w:color="auto" w:fill="auto"/>
          </w:tcPr>
          <w:p w:rsidR="006A3BB1" w:rsidRPr="00EB63C7" w:rsidRDefault="006A3BB1" w:rsidP="00E3199F">
            <w:pPr>
              <w:rPr>
                <w:rFonts w:ascii="Century Gothic" w:hAnsi="Century Gothic"/>
                <w:sz w:val="20"/>
                <w:szCs w:val="20"/>
              </w:rPr>
            </w:pPr>
            <w:r w:rsidRPr="00EB63C7">
              <w:rPr>
                <w:rFonts w:ascii="Century Gothic" w:hAnsi="Century Gothic"/>
                <w:b/>
                <w:bCs/>
                <w:sz w:val="20"/>
                <w:szCs w:val="20"/>
              </w:rPr>
              <w:t>Poz. 1. Przełącznik sieciowy dostępowy zarządzalny 1Gb Ethernet  - 1</w:t>
            </w:r>
            <w:r w:rsidR="004F568E">
              <w:rPr>
                <w:rFonts w:ascii="Century Gothic" w:hAnsi="Century Gothic"/>
                <w:b/>
                <w:bCs/>
                <w:sz w:val="20"/>
                <w:szCs w:val="20"/>
              </w:rPr>
              <w:t>2</w:t>
            </w:r>
            <w:r w:rsidRPr="00EB63C7">
              <w:rPr>
                <w:rFonts w:ascii="Century Gothic" w:hAnsi="Century Gothic"/>
                <w:b/>
                <w:bCs/>
                <w:sz w:val="20"/>
                <w:szCs w:val="20"/>
              </w:rPr>
              <w:t xml:space="preserve"> sztuk – funkcjonalności podlegające dodatkowej punktacji</w:t>
            </w:r>
          </w:p>
        </w:tc>
        <w:tc>
          <w:tcPr>
            <w:tcW w:w="2522" w:type="dxa"/>
            <w:gridSpan w:val="2"/>
            <w:tcBorders>
              <w:top w:val="single" w:sz="4" w:space="0" w:color="000001"/>
              <w:left w:val="single" w:sz="4" w:space="0" w:color="000001"/>
              <w:bottom w:val="single" w:sz="4" w:space="0" w:color="000001"/>
            </w:tcBorders>
          </w:tcPr>
          <w:p w:rsidR="006A3BB1" w:rsidRPr="00EB63C7" w:rsidRDefault="006A3BB1" w:rsidP="00E3199F">
            <w:pPr>
              <w:rPr>
                <w:rFonts w:ascii="Century Gothic" w:hAnsi="Century Gothic"/>
                <w:b/>
                <w:bCs/>
                <w:sz w:val="20"/>
                <w:szCs w:val="20"/>
              </w:rPr>
            </w:pPr>
            <w:r w:rsidRPr="00EB63C7">
              <w:rPr>
                <w:rFonts w:ascii="Century Gothic" w:hAnsi="Century Gothic"/>
                <w:b/>
                <w:bCs/>
                <w:sz w:val="20"/>
                <w:szCs w:val="20"/>
              </w:rPr>
              <w:t>Potwierdzenie Wykonawcy</w:t>
            </w:r>
            <w:r w:rsidR="00EA7A6A" w:rsidRPr="00EB63C7">
              <w:rPr>
                <w:rFonts w:ascii="Century Gothic" w:hAnsi="Century Gothic"/>
                <w:b/>
                <w:bCs/>
                <w:sz w:val="20"/>
                <w:szCs w:val="20"/>
              </w:rPr>
              <w:t xml:space="preserve"> łącznie dla 2 pozycji</w:t>
            </w:r>
            <w:r w:rsidRPr="00EB63C7">
              <w:rPr>
                <w:rFonts w:ascii="Century Gothic" w:hAnsi="Century Gothic"/>
                <w:b/>
                <w:bCs/>
                <w:sz w:val="20"/>
                <w:szCs w:val="20"/>
              </w:rPr>
              <w:t xml:space="preserve"> (właściwe podkreślić)</w:t>
            </w:r>
          </w:p>
        </w:tc>
      </w:tr>
      <w:tr w:rsidR="006A3BB1" w:rsidRPr="00EB63C7" w:rsidTr="006A3BB1">
        <w:tc>
          <w:tcPr>
            <w:tcW w:w="520" w:type="dxa"/>
            <w:tcBorders>
              <w:top w:val="single" w:sz="4" w:space="0" w:color="000001"/>
              <w:left w:val="single" w:sz="4" w:space="0" w:color="000001"/>
              <w:bottom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t>LP.</w:t>
            </w:r>
          </w:p>
        </w:tc>
        <w:tc>
          <w:tcPr>
            <w:tcW w:w="6418" w:type="dxa"/>
            <w:gridSpan w:val="2"/>
            <w:tcBorders>
              <w:top w:val="single" w:sz="4" w:space="0" w:color="000001"/>
              <w:left w:val="single" w:sz="4" w:space="0" w:color="000001"/>
              <w:bottom w:val="single" w:sz="4" w:space="0" w:color="000001"/>
              <w:right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t>Konfiguracja minimalna Zamawiającego</w:t>
            </w:r>
          </w:p>
        </w:tc>
        <w:tc>
          <w:tcPr>
            <w:tcW w:w="1261" w:type="dxa"/>
            <w:tcBorders>
              <w:top w:val="single" w:sz="4" w:space="0" w:color="000001"/>
              <w:left w:val="single" w:sz="4" w:space="0" w:color="000001"/>
              <w:bottom w:val="single" w:sz="4" w:space="0" w:color="000001"/>
              <w:right w:val="single" w:sz="4" w:space="0" w:color="000001"/>
            </w:tcBorders>
          </w:tcPr>
          <w:p w:rsidR="006A3BB1" w:rsidRPr="00EB63C7" w:rsidRDefault="006A3BB1" w:rsidP="00E3199F">
            <w:pPr>
              <w:pStyle w:val="Zawartotabeli"/>
              <w:rPr>
                <w:rFonts w:ascii="Century Gothic" w:hAnsi="Century Gothic"/>
                <w:b/>
                <w:bCs/>
                <w:sz w:val="20"/>
                <w:szCs w:val="20"/>
              </w:rPr>
            </w:pPr>
          </w:p>
        </w:tc>
        <w:tc>
          <w:tcPr>
            <w:tcW w:w="1261" w:type="dxa"/>
            <w:tcBorders>
              <w:top w:val="single" w:sz="4" w:space="0" w:color="000001"/>
              <w:left w:val="single" w:sz="4" w:space="0" w:color="000001"/>
              <w:bottom w:val="single" w:sz="4" w:space="0" w:color="000001"/>
              <w:right w:val="single" w:sz="4" w:space="0" w:color="000001"/>
            </w:tcBorders>
          </w:tcPr>
          <w:p w:rsidR="006A3BB1" w:rsidRPr="00EB63C7" w:rsidRDefault="006A3BB1" w:rsidP="00E3199F">
            <w:pPr>
              <w:pStyle w:val="Zawartotabeli"/>
              <w:rPr>
                <w:rFonts w:ascii="Century Gothic" w:hAnsi="Century Gothic"/>
                <w:b/>
                <w:bCs/>
                <w:sz w:val="20"/>
                <w:szCs w:val="20"/>
              </w:rPr>
            </w:pPr>
          </w:p>
        </w:tc>
      </w:tr>
      <w:tr w:rsidR="006A3BB1" w:rsidRPr="00EB63C7" w:rsidTr="00E3199F">
        <w:tc>
          <w:tcPr>
            <w:tcW w:w="520" w:type="dxa"/>
            <w:tcBorders>
              <w:top w:val="single" w:sz="4" w:space="0" w:color="000001"/>
              <w:left w:val="single" w:sz="4" w:space="0" w:color="000001"/>
              <w:bottom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lastRenderedPageBreak/>
              <w:t>1.</w:t>
            </w:r>
          </w:p>
        </w:tc>
        <w:tc>
          <w:tcPr>
            <w:tcW w:w="1186" w:type="dxa"/>
            <w:tcBorders>
              <w:top w:val="single" w:sz="4" w:space="0" w:color="000001"/>
              <w:left w:val="single" w:sz="4" w:space="0" w:color="000001"/>
              <w:bottom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t>Parametry techniczne</w:t>
            </w:r>
          </w:p>
        </w:tc>
        <w:tc>
          <w:tcPr>
            <w:tcW w:w="5232" w:type="dxa"/>
            <w:tcBorders>
              <w:top w:val="single" w:sz="4" w:space="0" w:color="000001"/>
              <w:left w:val="single" w:sz="4" w:space="0" w:color="000001"/>
              <w:bottom w:val="single" w:sz="4" w:space="0" w:color="000001"/>
              <w:right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sz w:val="20"/>
                <w:szCs w:val="20"/>
              </w:rPr>
              <w:t>Obsługa protokołu NETCONF (RFC 6241) oraz modeli  YANGa (RFC 6020)</w:t>
            </w:r>
            <w:r w:rsidR="005446DD">
              <w:rPr>
                <w:rFonts w:ascii="Century Gothic" w:hAnsi="Century Gothic"/>
                <w:sz w:val="20"/>
                <w:szCs w:val="20"/>
              </w:rPr>
              <w:t xml:space="preserve"> lub równoważnych (np. opartych o </w:t>
            </w:r>
            <w:r w:rsidR="00725924">
              <w:rPr>
                <w:rFonts w:ascii="Century Gothic" w:hAnsi="Century Gothic"/>
                <w:sz w:val="20"/>
                <w:szCs w:val="20"/>
              </w:rPr>
              <w:t xml:space="preserve">rest </w:t>
            </w:r>
            <w:r w:rsidR="005446DD">
              <w:rPr>
                <w:rFonts w:ascii="Century Gothic" w:hAnsi="Century Gothic"/>
                <w:sz w:val="20"/>
                <w:szCs w:val="20"/>
              </w:rPr>
              <w:t>API</w:t>
            </w:r>
            <w:r w:rsidR="00F6071F">
              <w:rPr>
                <w:rFonts w:ascii="Century Gothic" w:hAnsi="Century Gothic"/>
                <w:sz w:val="20"/>
                <w:szCs w:val="20"/>
              </w:rPr>
              <w:t>, oficjalnie wspieranych przez P</w:t>
            </w:r>
            <w:r w:rsidR="00725924">
              <w:rPr>
                <w:rFonts w:ascii="Century Gothic" w:hAnsi="Century Gothic"/>
                <w:sz w:val="20"/>
                <w:szCs w:val="20"/>
              </w:rPr>
              <w:t>roducenta</w:t>
            </w:r>
            <w:r w:rsidR="005446DD">
              <w:rPr>
                <w:rFonts w:ascii="Century Gothic" w:hAnsi="Century Gothic"/>
                <w:sz w:val="20"/>
                <w:szCs w:val="20"/>
              </w:rPr>
              <w:t>)</w:t>
            </w:r>
            <w:r w:rsidR="005446DD" w:rsidRPr="00EB63C7">
              <w:rPr>
                <w:rFonts w:ascii="Century Gothic" w:hAnsi="Century Gothic"/>
                <w:sz w:val="20"/>
                <w:szCs w:val="20"/>
              </w:rPr>
              <w:t>.</w:t>
            </w:r>
            <w:r w:rsidRPr="00EB63C7">
              <w:rPr>
                <w:rFonts w:ascii="Century Gothic" w:hAnsi="Century Gothic"/>
                <w:sz w:val="20"/>
                <w:szCs w:val="20"/>
              </w:rPr>
              <w:t>.</w:t>
            </w:r>
          </w:p>
          <w:p w:rsidR="006A3BB1" w:rsidRPr="00EB63C7" w:rsidRDefault="006A3BB1" w:rsidP="00E3199F">
            <w:pPr>
              <w:pStyle w:val="Zawartotabeli"/>
              <w:rPr>
                <w:rFonts w:ascii="Century Gothic" w:hAnsi="Century Gothic"/>
                <w:sz w:val="20"/>
                <w:szCs w:val="20"/>
              </w:rPr>
            </w:pPr>
          </w:p>
        </w:tc>
        <w:tc>
          <w:tcPr>
            <w:tcW w:w="1261" w:type="dxa"/>
            <w:vMerge w:val="restart"/>
            <w:tcBorders>
              <w:top w:val="single" w:sz="4" w:space="0" w:color="000001"/>
              <w:left w:val="single" w:sz="4" w:space="0" w:color="000001"/>
              <w:right w:val="single" w:sz="4" w:space="0" w:color="000001"/>
            </w:tcBorders>
          </w:tcPr>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r w:rsidRPr="00EB63C7">
              <w:rPr>
                <w:rFonts w:ascii="Century Gothic" w:hAnsi="Century Gothic"/>
                <w:sz w:val="20"/>
                <w:szCs w:val="20"/>
              </w:rPr>
              <w:t>TAK</w:t>
            </w:r>
          </w:p>
        </w:tc>
        <w:tc>
          <w:tcPr>
            <w:tcW w:w="1261" w:type="dxa"/>
            <w:vMerge w:val="restart"/>
            <w:tcBorders>
              <w:top w:val="single" w:sz="4" w:space="0" w:color="000001"/>
              <w:left w:val="single" w:sz="4" w:space="0" w:color="000001"/>
              <w:right w:val="single" w:sz="4" w:space="0" w:color="000001"/>
            </w:tcBorders>
          </w:tcPr>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p>
          <w:p w:rsidR="006A3BB1" w:rsidRPr="00EB63C7" w:rsidRDefault="006A3BB1" w:rsidP="006A3BB1">
            <w:pPr>
              <w:pStyle w:val="Zawartotabeli"/>
              <w:jc w:val="center"/>
              <w:rPr>
                <w:rFonts w:ascii="Century Gothic" w:hAnsi="Century Gothic"/>
                <w:sz w:val="20"/>
                <w:szCs w:val="20"/>
              </w:rPr>
            </w:pPr>
            <w:r w:rsidRPr="00EB63C7">
              <w:rPr>
                <w:rFonts w:ascii="Century Gothic" w:hAnsi="Century Gothic"/>
                <w:sz w:val="20"/>
                <w:szCs w:val="20"/>
              </w:rPr>
              <w:t>NIE</w:t>
            </w:r>
          </w:p>
        </w:tc>
      </w:tr>
      <w:tr w:rsidR="006A3BB1" w:rsidRPr="00EB63C7" w:rsidTr="00E3199F">
        <w:tc>
          <w:tcPr>
            <w:tcW w:w="6938" w:type="dxa"/>
            <w:gridSpan w:val="3"/>
            <w:tcBorders>
              <w:top w:val="single" w:sz="4" w:space="0" w:color="000001"/>
              <w:left w:val="single" w:sz="4" w:space="0" w:color="000001"/>
              <w:bottom w:val="single" w:sz="4" w:space="0" w:color="000001"/>
            </w:tcBorders>
            <w:shd w:val="clear" w:color="auto" w:fill="auto"/>
          </w:tcPr>
          <w:p w:rsidR="006A3BB1" w:rsidRPr="00EB63C7" w:rsidRDefault="006A3BB1" w:rsidP="00E3199F">
            <w:pPr>
              <w:rPr>
                <w:rFonts w:ascii="Century Gothic" w:hAnsi="Century Gothic"/>
                <w:sz w:val="20"/>
                <w:szCs w:val="20"/>
              </w:rPr>
            </w:pPr>
            <w:r w:rsidRPr="00EB63C7">
              <w:rPr>
                <w:rFonts w:ascii="Century Gothic" w:hAnsi="Century Gothic"/>
                <w:b/>
                <w:bCs/>
                <w:sz w:val="20"/>
                <w:szCs w:val="20"/>
              </w:rPr>
              <w:t>Poz. 2. Kontroler sieci bezprzewodowej pracujący w trybie HA (High Availability) –  2 sztuki – funkcjonalności podlegające dodatkowej punktacji</w:t>
            </w:r>
          </w:p>
        </w:tc>
        <w:tc>
          <w:tcPr>
            <w:tcW w:w="1261" w:type="dxa"/>
            <w:vMerge/>
            <w:tcBorders>
              <w:left w:val="single" w:sz="4" w:space="0" w:color="000001"/>
              <w:right w:val="single" w:sz="4" w:space="0" w:color="000001"/>
            </w:tcBorders>
          </w:tcPr>
          <w:p w:rsidR="006A3BB1" w:rsidRPr="00EB63C7" w:rsidRDefault="006A3BB1" w:rsidP="00E3199F">
            <w:pPr>
              <w:rPr>
                <w:rFonts w:ascii="Century Gothic" w:hAnsi="Century Gothic"/>
                <w:b/>
                <w:bCs/>
                <w:sz w:val="20"/>
                <w:szCs w:val="20"/>
              </w:rPr>
            </w:pPr>
          </w:p>
        </w:tc>
        <w:tc>
          <w:tcPr>
            <w:tcW w:w="1261" w:type="dxa"/>
            <w:vMerge/>
            <w:tcBorders>
              <w:left w:val="single" w:sz="4" w:space="0" w:color="000001"/>
              <w:right w:val="single" w:sz="4" w:space="0" w:color="000001"/>
            </w:tcBorders>
          </w:tcPr>
          <w:p w:rsidR="006A3BB1" w:rsidRPr="00EB63C7" w:rsidRDefault="006A3BB1" w:rsidP="00E3199F">
            <w:pPr>
              <w:rPr>
                <w:rFonts w:ascii="Century Gothic" w:hAnsi="Century Gothic"/>
                <w:b/>
                <w:bCs/>
                <w:sz w:val="20"/>
                <w:szCs w:val="20"/>
              </w:rPr>
            </w:pPr>
          </w:p>
        </w:tc>
      </w:tr>
      <w:tr w:rsidR="006A3BB1" w:rsidRPr="00EB63C7" w:rsidTr="00E3199F">
        <w:tc>
          <w:tcPr>
            <w:tcW w:w="520" w:type="dxa"/>
            <w:tcBorders>
              <w:top w:val="single" w:sz="4" w:space="0" w:color="000001"/>
              <w:left w:val="single" w:sz="4" w:space="0" w:color="000001"/>
              <w:bottom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t>LP.</w:t>
            </w:r>
          </w:p>
        </w:tc>
        <w:tc>
          <w:tcPr>
            <w:tcW w:w="6418" w:type="dxa"/>
            <w:gridSpan w:val="2"/>
            <w:tcBorders>
              <w:top w:val="single" w:sz="4" w:space="0" w:color="000001"/>
              <w:left w:val="single" w:sz="4" w:space="0" w:color="000001"/>
              <w:bottom w:val="single" w:sz="4" w:space="0" w:color="000001"/>
              <w:right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t>Konfiguracja minimalna Zamawiającego</w:t>
            </w:r>
          </w:p>
        </w:tc>
        <w:tc>
          <w:tcPr>
            <w:tcW w:w="1261" w:type="dxa"/>
            <w:vMerge/>
            <w:tcBorders>
              <w:left w:val="single" w:sz="4" w:space="0" w:color="000001"/>
              <w:right w:val="single" w:sz="4" w:space="0" w:color="000001"/>
            </w:tcBorders>
          </w:tcPr>
          <w:p w:rsidR="006A3BB1" w:rsidRPr="00EB63C7" w:rsidRDefault="006A3BB1" w:rsidP="00E3199F">
            <w:pPr>
              <w:pStyle w:val="Zawartotabeli"/>
              <w:rPr>
                <w:rFonts w:ascii="Century Gothic" w:hAnsi="Century Gothic"/>
                <w:b/>
                <w:bCs/>
                <w:sz w:val="20"/>
                <w:szCs w:val="20"/>
              </w:rPr>
            </w:pPr>
          </w:p>
        </w:tc>
        <w:tc>
          <w:tcPr>
            <w:tcW w:w="1261" w:type="dxa"/>
            <w:vMerge/>
            <w:tcBorders>
              <w:left w:val="single" w:sz="4" w:space="0" w:color="000001"/>
              <w:right w:val="single" w:sz="4" w:space="0" w:color="000001"/>
            </w:tcBorders>
          </w:tcPr>
          <w:p w:rsidR="006A3BB1" w:rsidRPr="00EB63C7" w:rsidRDefault="006A3BB1" w:rsidP="00E3199F">
            <w:pPr>
              <w:pStyle w:val="Zawartotabeli"/>
              <w:rPr>
                <w:rFonts w:ascii="Century Gothic" w:hAnsi="Century Gothic"/>
                <w:b/>
                <w:bCs/>
                <w:sz w:val="20"/>
                <w:szCs w:val="20"/>
              </w:rPr>
            </w:pPr>
          </w:p>
        </w:tc>
      </w:tr>
      <w:tr w:rsidR="006A3BB1" w:rsidRPr="00EB63C7" w:rsidTr="00E3199F">
        <w:tc>
          <w:tcPr>
            <w:tcW w:w="520" w:type="dxa"/>
            <w:tcBorders>
              <w:top w:val="single" w:sz="4" w:space="0" w:color="000001"/>
              <w:left w:val="single" w:sz="4" w:space="0" w:color="000001"/>
              <w:bottom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t>1.</w:t>
            </w:r>
          </w:p>
        </w:tc>
        <w:tc>
          <w:tcPr>
            <w:tcW w:w="1186" w:type="dxa"/>
            <w:tcBorders>
              <w:top w:val="single" w:sz="4" w:space="0" w:color="000001"/>
              <w:left w:val="single" w:sz="4" w:space="0" w:color="000001"/>
              <w:bottom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b/>
                <w:bCs/>
                <w:sz w:val="20"/>
                <w:szCs w:val="20"/>
              </w:rPr>
              <w:t>Parametry techniczne</w:t>
            </w:r>
          </w:p>
        </w:tc>
        <w:tc>
          <w:tcPr>
            <w:tcW w:w="5232" w:type="dxa"/>
            <w:tcBorders>
              <w:top w:val="single" w:sz="4" w:space="0" w:color="000001"/>
              <w:left w:val="single" w:sz="4" w:space="0" w:color="000001"/>
              <w:bottom w:val="single" w:sz="4" w:space="0" w:color="000001"/>
              <w:right w:val="single" w:sz="4" w:space="0" w:color="000001"/>
            </w:tcBorders>
            <w:shd w:val="clear" w:color="auto" w:fill="auto"/>
          </w:tcPr>
          <w:p w:rsidR="006A3BB1" w:rsidRPr="00EB63C7" w:rsidRDefault="006A3BB1" w:rsidP="00E3199F">
            <w:pPr>
              <w:pStyle w:val="Zawartotabeli"/>
              <w:rPr>
                <w:rFonts w:ascii="Century Gothic" w:hAnsi="Century Gothic"/>
                <w:sz w:val="20"/>
                <w:szCs w:val="20"/>
              </w:rPr>
            </w:pPr>
            <w:r w:rsidRPr="00EB63C7">
              <w:rPr>
                <w:rFonts w:ascii="Century Gothic" w:hAnsi="Century Gothic"/>
                <w:sz w:val="20"/>
                <w:szCs w:val="20"/>
              </w:rPr>
              <w:t>Obsługa API: wsparcie NETCONF (RFC4741 oraz RFC4742) oraz modeli YANGa (RFC6020)</w:t>
            </w:r>
            <w:r w:rsidR="005446DD">
              <w:rPr>
                <w:rFonts w:ascii="Century Gothic" w:hAnsi="Century Gothic"/>
                <w:sz w:val="20"/>
                <w:szCs w:val="20"/>
              </w:rPr>
              <w:t xml:space="preserve"> lub równoważnych (np. opartych o </w:t>
            </w:r>
            <w:r w:rsidR="00725924">
              <w:rPr>
                <w:rFonts w:ascii="Century Gothic" w:hAnsi="Century Gothic"/>
                <w:sz w:val="20"/>
                <w:szCs w:val="20"/>
              </w:rPr>
              <w:t xml:space="preserve">rest </w:t>
            </w:r>
            <w:r w:rsidR="005446DD">
              <w:rPr>
                <w:rFonts w:ascii="Century Gothic" w:hAnsi="Century Gothic"/>
                <w:sz w:val="20"/>
                <w:szCs w:val="20"/>
              </w:rPr>
              <w:t>API</w:t>
            </w:r>
            <w:r w:rsidR="00F6071F">
              <w:rPr>
                <w:rFonts w:ascii="Century Gothic" w:hAnsi="Century Gothic"/>
                <w:sz w:val="20"/>
                <w:szCs w:val="20"/>
              </w:rPr>
              <w:t>, oficjalnie wspieranych przez P</w:t>
            </w:r>
            <w:r w:rsidR="00725924">
              <w:rPr>
                <w:rFonts w:ascii="Century Gothic" w:hAnsi="Century Gothic"/>
                <w:sz w:val="20"/>
                <w:szCs w:val="20"/>
              </w:rPr>
              <w:t>roducenta</w:t>
            </w:r>
            <w:r w:rsidR="005446DD">
              <w:rPr>
                <w:rFonts w:ascii="Century Gothic" w:hAnsi="Century Gothic"/>
                <w:sz w:val="20"/>
                <w:szCs w:val="20"/>
              </w:rPr>
              <w:t>)</w:t>
            </w:r>
            <w:r w:rsidR="005446DD" w:rsidRPr="00EB63C7">
              <w:rPr>
                <w:rFonts w:ascii="Century Gothic" w:hAnsi="Century Gothic"/>
                <w:sz w:val="20"/>
                <w:szCs w:val="20"/>
              </w:rPr>
              <w:t>.</w:t>
            </w:r>
          </w:p>
          <w:p w:rsidR="006A3BB1" w:rsidRPr="00EB63C7" w:rsidRDefault="006A3BB1" w:rsidP="00E3199F">
            <w:pPr>
              <w:pStyle w:val="Zawartotabeli"/>
              <w:rPr>
                <w:rFonts w:ascii="Century Gothic" w:hAnsi="Century Gothic"/>
                <w:sz w:val="20"/>
                <w:szCs w:val="20"/>
              </w:rPr>
            </w:pPr>
          </w:p>
        </w:tc>
        <w:tc>
          <w:tcPr>
            <w:tcW w:w="1261" w:type="dxa"/>
            <w:vMerge/>
            <w:tcBorders>
              <w:left w:val="single" w:sz="4" w:space="0" w:color="000001"/>
              <w:bottom w:val="single" w:sz="4" w:space="0" w:color="000001"/>
              <w:right w:val="single" w:sz="4" w:space="0" w:color="000001"/>
            </w:tcBorders>
          </w:tcPr>
          <w:p w:rsidR="006A3BB1" w:rsidRPr="00EB63C7" w:rsidRDefault="006A3BB1" w:rsidP="00E3199F">
            <w:pPr>
              <w:pStyle w:val="Zawartotabeli"/>
              <w:rPr>
                <w:rFonts w:ascii="Century Gothic" w:hAnsi="Century Gothic"/>
                <w:sz w:val="20"/>
                <w:szCs w:val="20"/>
              </w:rPr>
            </w:pPr>
          </w:p>
        </w:tc>
        <w:tc>
          <w:tcPr>
            <w:tcW w:w="1261" w:type="dxa"/>
            <w:vMerge/>
            <w:tcBorders>
              <w:left w:val="single" w:sz="4" w:space="0" w:color="000001"/>
              <w:bottom w:val="single" w:sz="4" w:space="0" w:color="000001"/>
              <w:right w:val="single" w:sz="4" w:space="0" w:color="000001"/>
            </w:tcBorders>
          </w:tcPr>
          <w:p w:rsidR="006A3BB1" w:rsidRPr="00EB63C7" w:rsidRDefault="006A3BB1" w:rsidP="00E3199F">
            <w:pPr>
              <w:pStyle w:val="Zawartotabeli"/>
              <w:rPr>
                <w:rFonts w:ascii="Century Gothic" w:hAnsi="Century Gothic"/>
                <w:sz w:val="20"/>
                <w:szCs w:val="20"/>
              </w:rPr>
            </w:pPr>
          </w:p>
        </w:tc>
      </w:tr>
    </w:tbl>
    <w:p w:rsidR="006C227F" w:rsidRDefault="006C227F" w:rsidP="006C227F">
      <w:pPr>
        <w:pStyle w:val="Zwykytekst1"/>
        <w:ind w:left="567" w:hanging="567"/>
        <w:jc w:val="both"/>
        <w:rPr>
          <w:rFonts w:ascii="Century Gothic" w:hAnsi="Century Gothic"/>
          <w:b/>
        </w:rPr>
      </w:pPr>
    </w:p>
    <w:p w:rsidR="008A5416" w:rsidRPr="00AD6E0A" w:rsidRDefault="008A5416" w:rsidP="008A5416">
      <w:pPr>
        <w:pStyle w:val="Zwykytekst1"/>
        <w:ind w:left="567" w:hanging="567"/>
        <w:jc w:val="both"/>
        <w:rPr>
          <w:rFonts w:ascii="Century Gothic" w:hAnsi="Century Gothic"/>
          <w:b/>
          <w:bCs/>
        </w:rPr>
      </w:pPr>
    </w:p>
    <w:p w:rsidR="009F5772" w:rsidRPr="00AD6E0A" w:rsidRDefault="009F5772" w:rsidP="002F1C61">
      <w:pPr>
        <w:pStyle w:val="Zwykytekst1"/>
        <w:numPr>
          <w:ilvl w:val="0"/>
          <w:numId w:val="25"/>
        </w:numPr>
        <w:tabs>
          <w:tab w:val="left" w:pos="360"/>
        </w:tabs>
        <w:spacing w:before="120" w:after="240" w:line="360" w:lineRule="auto"/>
        <w:jc w:val="both"/>
        <w:rPr>
          <w:rFonts w:ascii="Century Gothic" w:hAnsi="Century Gothic" w:cs="Times New Roman"/>
          <w:szCs w:val="24"/>
        </w:rPr>
      </w:pPr>
      <w:r w:rsidRPr="00AD6E0A">
        <w:rPr>
          <w:rFonts w:ascii="Century Gothic" w:hAnsi="Century Gothic" w:cs="Times New Roman"/>
          <w:b/>
          <w:szCs w:val="24"/>
        </w:rPr>
        <w:t xml:space="preserve">AKCEPTUJEMY </w:t>
      </w:r>
      <w:r w:rsidRPr="00AD6E0A">
        <w:rPr>
          <w:rFonts w:ascii="Century Gothic" w:hAnsi="Century Gothic" w:cs="Times New Roman"/>
          <w:szCs w:val="24"/>
        </w:rPr>
        <w:t>warunki płatności określone przez Zamawiającego w Specyfikacji Istotnych Warunków Zamówienia.</w:t>
      </w:r>
    </w:p>
    <w:p w:rsidR="008F0623" w:rsidRDefault="007E01EA" w:rsidP="00E470BB">
      <w:pPr>
        <w:pStyle w:val="Zwykytekst1"/>
        <w:tabs>
          <w:tab w:val="left" w:pos="360"/>
        </w:tabs>
        <w:spacing w:after="240" w:line="360" w:lineRule="auto"/>
        <w:jc w:val="both"/>
        <w:rPr>
          <w:rFonts w:ascii="Century Gothic" w:hAnsi="Century Gothic" w:cs="Times New Roman"/>
        </w:rPr>
      </w:pPr>
      <w:r>
        <w:rPr>
          <w:rFonts w:ascii="Century Gothic" w:hAnsi="Century Gothic" w:cs="Times New Roman"/>
          <w:b/>
        </w:rPr>
        <w:t>6</w:t>
      </w:r>
      <w:r w:rsidR="009F5772" w:rsidRPr="00AD6E0A">
        <w:rPr>
          <w:rFonts w:ascii="Century Gothic" w:hAnsi="Century Gothic" w:cs="Times New Roman"/>
          <w:b/>
        </w:rPr>
        <w:t>.</w:t>
      </w:r>
      <w:r w:rsidR="00E9501B" w:rsidRPr="00AD6E0A">
        <w:rPr>
          <w:rFonts w:ascii="Century Gothic" w:hAnsi="Century Gothic" w:cs="Times New Roman"/>
          <w:b/>
        </w:rPr>
        <w:tab/>
      </w:r>
      <w:r w:rsidR="009F5772" w:rsidRPr="00AD6E0A">
        <w:rPr>
          <w:rFonts w:ascii="Century Gothic" w:hAnsi="Century Gothic" w:cs="Times New Roman"/>
          <w:b/>
        </w:rPr>
        <w:t>JESTEŚMY</w:t>
      </w:r>
      <w:r w:rsidR="009F5772" w:rsidRPr="00AD6E0A">
        <w:rPr>
          <w:rFonts w:ascii="Century Gothic" w:hAnsi="Century Gothic" w:cs="Times New Roman"/>
        </w:rPr>
        <w:t xml:space="preserve"> związani ofertą przez czas</w:t>
      </w:r>
      <w:r w:rsidR="00EA2AD9">
        <w:rPr>
          <w:rFonts w:ascii="Century Gothic" w:hAnsi="Century Gothic" w:cs="Times New Roman"/>
        </w:rPr>
        <w:t xml:space="preserve">   </w:t>
      </w:r>
      <w:r w:rsidR="009F5772" w:rsidRPr="00AD6E0A">
        <w:rPr>
          <w:rFonts w:ascii="Century Gothic" w:hAnsi="Century Gothic" w:cs="Times New Roman"/>
        </w:rPr>
        <w:t xml:space="preserve"> wskazany w Specyfikacji Istotnych Warunków Zamówienia.</w:t>
      </w:r>
    </w:p>
    <w:p w:rsidR="00E9501B" w:rsidRPr="00AD6E0A" w:rsidRDefault="007E01EA" w:rsidP="00E9501B">
      <w:pPr>
        <w:pStyle w:val="Zwykytekst1"/>
        <w:tabs>
          <w:tab w:val="left" w:pos="360"/>
        </w:tabs>
        <w:spacing w:after="240" w:line="360" w:lineRule="auto"/>
        <w:rPr>
          <w:rFonts w:ascii="Century Gothic" w:hAnsi="Century Gothic" w:cs="Times New Roman"/>
          <w:szCs w:val="22"/>
        </w:rPr>
      </w:pPr>
      <w:r>
        <w:rPr>
          <w:rFonts w:ascii="Century Gothic" w:hAnsi="Century Gothic"/>
          <w:b/>
          <w:bCs/>
          <w:iCs/>
        </w:rPr>
        <w:t>7</w:t>
      </w:r>
      <w:r w:rsidR="00E9501B" w:rsidRPr="00AD6E0A">
        <w:rPr>
          <w:rFonts w:ascii="Century Gothic" w:hAnsi="Century Gothic"/>
          <w:b/>
          <w:bCs/>
          <w:iCs/>
        </w:rPr>
        <w:t>.</w:t>
      </w:r>
      <w:r w:rsidR="00E9501B" w:rsidRPr="00AD6E0A">
        <w:rPr>
          <w:rFonts w:ascii="Century Gothic" w:hAnsi="Century Gothic"/>
          <w:b/>
          <w:bCs/>
          <w:iCs/>
        </w:rPr>
        <w:tab/>
        <w:t>Z</w:t>
      </w:r>
      <w:r w:rsidR="009F5772" w:rsidRPr="00AD6E0A">
        <w:rPr>
          <w:rFonts w:ascii="Century Gothic" w:hAnsi="Century Gothic" w:cs="Times New Roman"/>
          <w:b/>
          <w:szCs w:val="22"/>
        </w:rPr>
        <w:t xml:space="preserve">AMÓWIENIE ZREALIZUJEMY </w:t>
      </w:r>
      <w:r w:rsidR="009F5772" w:rsidRPr="00AD6E0A">
        <w:rPr>
          <w:rFonts w:ascii="Century Gothic" w:hAnsi="Century Gothic" w:cs="Times New Roman"/>
          <w:szCs w:val="22"/>
        </w:rPr>
        <w:t>sami</w:t>
      </w:r>
      <w:r w:rsidR="004A6048" w:rsidRPr="00AD6E0A">
        <w:rPr>
          <w:rFonts w:ascii="Century Gothic" w:hAnsi="Century Gothic" w:cs="Times New Roman"/>
          <w:szCs w:val="22"/>
        </w:rPr>
        <w:t xml:space="preserve"> </w:t>
      </w:r>
      <w:r w:rsidR="004C5697">
        <w:rPr>
          <w:rFonts w:ascii="Century Gothic" w:hAnsi="Century Gothic" w:cs="Times New Roman"/>
          <w:szCs w:val="22"/>
        </w:rPr>
        <w:t>/ z udziałem podwykonawców</w:t>
      </w:r>
      <w:r w:rsidR="004C5697" w:rsidRPr="004C5697">
        <w:rPr>
          <w:rFonts w:ascii="Century Gothic" w:hAnsi="Century Gothic" w:cs="Times New Roman"/>
          <w:szCs w:val="22"/>
          <w:vertAlign w:val="superscript"/>
        </w:rPr>
        <w:t>1</w:t>
      </w:r>
    </w:p>
    <w:p w:rsidR="009F5772" w:rsidRPr="00AD6E0A" w:rsidRDefault="009F5772" w:rsidP="00E9501B">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9F5772" w:rsidRPr="00AD6E0A"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Pr="00AD6E0A">
        <w:rPr>
          <w:rFonts w:ascii="Century Gothic" w:hAnsi="Century Gothic" w:cs="Times New Roman"/>
          <w:i/>
          <w:sz w:val="16"/>
          <w:szCs w:val="16"/>
        </w:rPr>
        <w:t>rodzaj i zakres zamówienia, które Wykonawca powierzy podwykonawcom)</w:t>
      </w:r>
    </w:p>
    <w:p w:rsidR="007802E2" w:rsidRPr="00AD6E0A" w:rsidRDefault="007E01EA"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8</w:t>
      </w:r>
      <w:r w:rsidR="007802E2" w:rsidRPr="00AD6E0A">
        <w:rPr>
          <w:rFonts w:ascii="Century Gothic" w:hAnsi="Century Gothic" w:cs="Times New Roman"/>
          <w:b/>
          <w:szCs w:val="22"/>
        </w:rPr>
        <w:t>.</w:t>
      </w:r>
      <w:r w:rsidR="007802E2" w:rsidRPr="00AD6E0A">
        <w:rPr>
          <w:rFonts w:ascii="Century Gothic" w:hAnsi="Century Gothic" w:cs="Times New Roman"/>
          <w:b/>
          <w:szCs w:val="22"/>
        </w:rPr>
        <w:tab/>
        <w:t>OŚWIADCZAMY,</w:t>
      </w:r>
      <w:r w:rsidR="007802E2" w:rsidRPr="00AD6E0A">
        <w:rPr>
          <w:rFonts w:ascii="Century Gothic" w:hAnsi="Century Gothic" w:cs="Times New Roman"/>
          <w:szCs w:val="22"/>
        </w:rPr>
        <w:t xml:space="preserve"> że </w:t>
      </w:r>
      <w:r w:rsidR="004C5697">
        <w:rPr>
          <w:rFonts w:ascii="Century Gothic" w:hAnsi="Century Gothic" w:cs="Times New Roman"/>
          <w:szCs w:val="22"/>
        </w:rPr>
        <w:t>polegamy / nie polegamy</w:t>
      </w:r>
      <w:r w:rsidR="004C5697" w:rsidRPr="004C5697">
        <w:rPr>
          <w:rFonts w:ascii="Century Gothic" w:hAnsi="Century Gothic" w:cs="Times New Roman"/>
          <w:szCs w:val="22"/>
          <w:vertAlign w:val="superscript"/>
        </w:rPr>
        <w:t>1</w:t>
      </w:r>
      <w:r w:rsidR="004A6048" w:rsidRPr="00AD6E0A">
        <w:rPr>
          <w:rFonts w:ascii="Century Gothic" w:hAnsi="Century Gothic" w:cs="Times New Roman"/>
          <w:szCs w:val="22"/>
        </w:rPr>
        <w:t xml:space="preserve"> </w:t>
      </w:r>
      <w:r w:rsidR="004A6048" w:rsidRPr="00AD6E0A">
        <w:rPr>
          <w:rFonts w:ascii="Century Gothic" w:hAnsi="Century Gothic"/>
          <w:iCs/>
          <w:szCs w:val="22"/>
        </w:rPr>
        <w:t xml:space="preserve">na zdolnościach innych podmiotów w celu potwierdzenia spełniania warunków udziału w postępowaniu </w:t>
      </w:r>
    </w:p>
    <w:p w:rsidR="004A6048" w:rsidRPr="00AD6E0A" w:rsidRDefault="004A6048" w:rsidP="004A6048">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4A6048" w:rsidRPr="00AD6E0A"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00702F94" w:rsidRPr="00AD6E0A">
        <w:rPr>
          <w:rFonts w:ascii="Century Gothic" w:hAnsi="Century Gothic" w:cs="Times New Roman"/>
          <w:i/>
          <w:sz w:val="16"/>
          <w:szCs w:val="16"/>
        </w:rPr>
        <w:t>wskazać podmiot</w:t>
      </w:r>
      <w:r w:rsidR="00702F94" w:rsidRPr="00AD6E0A">
        <w:rPr>
          <w:rFonts w:ascii="Century Gothic" w:hAnsi="Century Gothic" w:cs="Times New Roman"/>
          <w:i/>
          <w:szCs w:val="22"/>
        </w:rPr>
        <w:t xml:space="preserve"> </w:t>
      </w:r>
      <w:r w:rsidRPr="00AD6E0A">
        <w:rPr>
          <w:rFonts w:ascii="Century Gothic" w:hAnsi="Century Gothic" w:cs="Times New Roman"/>
          <w:i/>
          <w:sz w:val="16"/>
          <w:szCs w:val="16"/>
        </w:rPr>
        <w:t xml:space="preserve">i zakres, </w:t>
      </w:r>
      <w:r w:rsidR="00702F94" w:rsidRPr="00AD6E0A">
        <w:rPr>
          <w:rFonts w:ascii="Century Gothic" w:hAnsi="Century Gothic" w:cs="Times New Roman"/>
          <w:i/>
          <w:sz w:val="16"/>
          <w:szCs w:val="16"/>
        </w:rPr>
        <w:t>w jakim</w:t>
      </w:r>
      <w:r w:rsidRPr="00AD6E0A">
        <w:rPr>
          <w:rFonts w:ascii="Century Gothic" w:hAnsi="Century Gothic" w:cs="Times New Roman"/>
          <w:i/>
          <w:sz w:val="16"/>
          <w:szCs w:val="16"/>
        </w:rPr>
        <w:t xml:space="preserve"> Wykonawca </w:t>
      </w:r>
      <w:r w:rsidR="00702F94" w:rsidRPr="00AD6E0A">
        <w:rPr>
          <w:rFonts w:ascii="Century Gothic" w:hAnsi="Century Gothic" w:cs="Times New Roman"/>
          <w:i/>
          <w:sz w:val="16"/>
          <w:szCs w:val="16"/>
        </w:rPr>
        <w:t>polega na zdolnościach innych podmiotów</w:t>
      </w:r>
      <w:r w:rsidRPr="00AD6E0A">
        <w:rPr>
          <w:rFonts w:ascii="Century Gothic" w:hAnsi="Century Gothic" w:cs="Times New Roman"/>
          <w:i/>
          <w:sz w:val="16"/>
          <w:szCs w:val="16"/>
        </w:rPr>
        <w:t>)</w:t>
      </w:r>
    </w:p>
    <w:p w:rsidR="00702F94"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p>
    <w:p w:rsidR="00702F94" w:rsidRPr="00AD6E0A" w:rsidRDefault="007E01EA" w:rsidP="00702F94">
      <w:pPr>
        <w:pStyle w:val="Zwykytekst1"/>
        <w:tabs>
          <w:tab w:val="left" w:pos="360"/>
        </w:tabs>
        <w:spacing w:after="240" w:line="360" w:lineRule="auto"/>
        <w:ind w:left="360" w:hanging="360"/>
        <w:jc w:val="both"/>
        <w:rPr>
          <w:rFonts w:ascii="Century Gothic" w:hAnsi="Century Gothic"/>
          <w:b/>
          <w:bCs/>
          <w:iCs/>
          <w:szCs w:val="22"/>
        </w:rPr>
      </w:pPr>
      <w:r>
        <w:rPr>
          <w:rFonts w:ascii="Century Gothic" w:hAnsi="Century Gothic" w:cs="Times New Roman"/>
          <w:b/>
          <w:szCs w:val="22"/>
        </w:rPr>
        <w:t>9</w:t>
      </w:r>
      <w:r w:rsidR="00702F94" w:rsidRPr="00AD6E0A">
        <w:rPr>
          <w:rFonts w:ascii="Century Gothic" w:hAnsi="Century Gothic" w:cs="Times New Roman"/>
          <w:b/>
          <w:szCs w:val="22"/>
        </w:rPr>
        <w:t>.</w:t>
      </w:r>
      <w:r w:rsidR="00702F94" w:rsidRPr="00AD6E0A">
        <w:rPr>
          <w:rFonts w:ascii="Century Gothic" w:hAnsi="Century Gothic" w:cs="Times New Roman"/>
          <w:b/>
          <w:szCs w:val="22"/>
        </w:rPr>
        <w:tab/>
        <w:t>OŚWIADCZAMY</w:t>
      </w:r>
      <w:r w:rsidR="00702F94" w:rsidRPr="00AD6E0A">
        <w:rPr>
          <w:rFonts w:ascii="Century Gothic" w:hAnsi="Century Gothic" w:cs="Times New Roman"/>
          <w:szCs w:val="22"/>
        </w:rPr>
        <w:t>, że sposób reprezentacji Wykonawcy/Wykonawców wspólnie ubiegając</w:t>
      </w:r>
      <w:r w:rsidR="004C5697">
        <w:rPr>
          <w:rFonts w:ascii="Century Gothic" w:hAnsi="Century Gothic" w:cs="Times New Roman"/>
          <w:szCs w:val="22"/>
        </w:rPr>
        <w:t>ych się o udzielenie zamówienia</w:t>
      </w:r>
      <w:r w:rsidR="004C5697" w:rsidRPr="004C5697">
        <w:rPr>
          <w:rFonts w:ascii="Century Gothic" w:hAnsi="Century Gothic" w:cs="Times New Roman"/>
          <w:szCs w:val="22"/>
          <w:vertAlign w:val="superscript"/>
        </w:rPr>
        <w:t>1</w:t>
      </w:r>
      <w:r w:rsidR="00702F94" w:rsidRPr="00AD6E0A">
        <w:rPr>
          <w:rFonts w:ascii="Century Gothic" w:hAnsi="Century Gothic" w:cs="Times New Roman"/>
          <w:szCs w:val="22"/>
        </w:rPr>
        <w:t xml:space="preserve"> dla potrzeb zamówienia jest następujący:</w:t>
      </w:r>
    </w:p>
    <w:p w:rsidR="00702F94" w:rsidRPr="00AD6E0A"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AD6E0A">
        <w:rPr>
          <w:rFonts w:ascii="Century Gothic" w:hAnsi="Century Gothic" w:cs="Times New Roman"/>
          <w:szCs w:val="22"/>
        </w:rPr>
        <w:t>______________________________________________________________________________________</w:t>
      </w:r>
    </w:p>
    <w:p w:rsidR="00702F94" w:rsidRPr="00AD6E0A"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AD6E0A">
        <w:rPr>
          <w:rFonts w:ascii="Century Gothic" w:hAnsi="Century Gothic" w:cs="Times New Roman"/>
          <w:i/>
          <w:sz w:val="16"/>
          <w:szCs w:val="16"/>
        </w:rPr>
        <w:t>(Wypełniają jedynie przedsiębiorcy składający wspólną ofertę – spółki cywilne lub konsorcja)</w:t>
      </w:r>
    </w:p>
    <w:p w:rsidR="009F5772"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7E01EA">
        <w:rPr>
          <w:rFonts w:ascii="Century Gothic" w:hAnsi="Century Gothic" w:cs="Times New Roman"/>
          <w:b/>
          <w:szCs w:val="22"/>
        </w:rPr>
        <w:t>0</w:t>
      </w:r>
      <w:r w:rsidR="00E9501B"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OŚWIADCZAMY</w:t>
      </w:r>
      <w:r w:rsidR="009F5772" w:rsidRPr="00AD6E0A">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szCs w:val="22"/>
        </w:rPr>
      </w:pPr>
      <w:r w:rsidRPr="00AD6E0A">
        <w:rPr>
          <w:rFonts w:ascii="Century Gothic" w:hAnsi="Century Gothic"/>
          <w:b/>
          <w:szCs w:val="22"/>
        </w:rPr>
        <w:lastRenderedPageBreak/>
        <w:t>1</w:t>
      </w:r>
      <w:r w:rsidR="007E01EA">
        <w:rPr>
          <w:rFonts w:ascii="Century Gothic" w:hAnsi="Century Gothic"/>
          <w:b/>
          <w:szCs w:val="22"/>
        </w:rPr>
        <w:t>1</w:t>
      </w:r>
      <w:r w:rsidR="00E9501B" w:rsidRPr="00AD6E0A">
        <w:rPr>
          <w:rFonts w:ascii="Century Gothic" w:hAnsi="Century Gothic"/>
          <w:b/>
          <w:szCs w:val="22"/>
        </w:rPr>
        <w:t>.</w:t>
      </w:r>
      <w:r w:rsidR="00E9501B" w:rsidRPr="00AD6E0A">
        <w:rPr>
          <w:rFonts w:ascii="Century Gothic" w:hAnsi="Century Gothic"/>
          <w:b/>
          <w:szCs w:val="22"/>
        </w:rPr>
        <w:tab/>
      </w:r>
      <w:r w:rsidR="009F5772" w:rsidRPr="00AD6E0A">
        <w:rPr>
          <w:rFonts w:ascii="Century Gothic" w:hAnsi="Century Gothic"/>
          <w:b/>
          <w:szCs w:val="22"/>
        </w:rPr>
        <w:t>OŚWIADCZAMY,</w:t>
      </w:r>
      <w:r w:rsidR="009F5772" w:rsidRPr="00AD6E0A">
        <w:rPr>
          <w:rFonts w:ascii="Century Gothic" w:hAnsi="Century Gothic"/>
          <w:szCs w:val="22"/>
        </w:rPr>
        <w:t xml:space="preserve"> że zapoznaliśmy się z </w:t>
      </w:r>
      <w:r w:rsidR="009F5772" w:rsidRPr="00AD6E0A">
        <w:rPr>
          <w:rFonts w:ascii="Century Gothic" w:hAnsi="Century Gothic"/>
          <w:iCs/>
          <w:szCs w:val="22"/>
        </w:rPr>
        <w:t>Istotnymi dla Stron postanowieniami umowy</w:t>
      </w:r>
      <w:r w:rsidR="009F5772" w:rsidRPr="00AD6E0A">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CA1A82" w:rsidRDefault="00D20169" w:rsidP="00E9501B">
      <w:pPr>
        <w:pStyle w:val="Zwykytekst1"/>
        <w:tabs>
          <w:tab w:val="left" w:pos="360"/>
          <w:tab w:val="left" w:leader="dot" w:pos="9072"/>
        </w:tabs>
        <w:spacing w:before="240" w:line="360" w:lineRule="auto"/>
        <w:ind w:left="360" w:right="-1" w:hanging="360"/>
        <w:jc w:val="both"/>
        <w:rPr>
          <w:rFonts w:ascii="Century Gothic" w:hAnsi="Century Gothic"/>
          <w:szCs w:val="22"/>
        </w:rPr>
      </w:pPr>
      <w:r>
        <w:rPr>
          <w:rFonts w:ascii="Century Gothic" w:hAnsi="Century Gothic"/>
          <w:b/>
          <w:szCs w:val="22"/>
        </w:rPr>
        <w:t xml:space="preserve">12. OŚWIADCZAMY, </w:t>
      </w:r>
      <w:r w:rsidRPr="00482C4A">
        <w:rPr>
          <w:rFonts w:ascii="Century Gothic" w:hAnsi="Century Gothic"/>
          <w:szCs w:val="22"/>
        </w:rPr>
        <w:t>że jesteśmy małym/średnim</w:t>
      </w:r>
      <w:r w:rsidR="004118A9">
        <w:rPr>
          <w:rFonts w:ascii="Century Gothic" w:hAnsi="Century Gothic"/>
          <w:szCs w:val="22"/>
        </w:rPr>
        <w:t>/dużym</w:t>
      </w:r>
      <w:r w:rsidR="001C08FA">
        <w:rPr>
          <w:rFonts w:ascii="Century Gothic" w:hAnsi="Century Gothic"/>
          <w:szCs w:val="22"/>
        </w:rPr>
        <w:t xml:space="preserve"> </w:t>
      </w:r>
      <w:r w:rsidRPr="00482C4A">
        <w:rPr>
          <w:rFonts w:ascii="Century Gothic" w:hAnsi="Century Gothic"/>
          <w:szCs w:val="22"/>
        </w:rPr>
        <w:t>przedsiębiorstwem</w:t>
      </w:r>
      <w:r w:rsidR="004C5697" w:rsidRPr="004C5697">
        <w:rPr>
          <w:rFonts w:ascii="Century Gothic" w:hAnsi="Century Gothic"/>
          <w:szCs w:val="22"/>
          <w:vertAlign w:val="superscript"/>
        </w:rPr>
        <w:t>1</w:t>
      </w:r>
      <w:r w:rsidRPr="00482C4A">
        <w:rPr>
          <w:rFonts w:ascii="Century Gothic" w:hAnsi="Century Gothic"/>
          <w:szCs w:val="22"/>
        </w:rPr>
        <w:t>.</w:t>
      </w:r>
    </w:p>
    <w:p w:rsidR="00C531A3" w:rsidRPr="002A7FFE" w:rsidRDefault="00C531A3" w:rsidP="00C531A3">
      <w:pPr>
        <w:pStyle w:val="Zwykytekst1"/>
        <w:tabs>
          <w:tab w:val="left" w:pos="360"/>
          <w:tab w:val="left" w:leader="dot" w:pos="9072"/>
        </w:tabs>
        <w:spacing w:before="240" w:line="360" w:lineRule="auto"/>
        <w:ind w:left="360" w:right="-1" w:hanging="360"/>
        <w:jc w:val="both"/>
        <w:rPr>
          <w:rFonts w:ascii="Century Gothic" w:hAnsi="Century Gothic"/>
          <w:szCs w:val="22"/>
        </w:rPr>
      </w:pPr>
      <w:r>
        <w:rPr>
          <w:rFonts w:ascii="Century Gothic" w:hAnsi="Century Gothic"/>
          <w:b/>
          <w:bCs/>
          <w:szCs w:val="22"/>
        </w:rPr>
        <w:t xml:space="preserve"> 13. </w:t>
      </w:r>
      <w:r w:rsidRPr="002A7FFE">
        <w:rPr>
          <w:rFonts w:ascii="Century Gothic" w:hAnsi="Century Gothic"/>
          <w:b/>
          <w:bCs/>
          <w:szCs w:val="22"/>
        </w:rPr>
        <w:t>OŚWIADCZAMY,</w:t>
      </w:r>
      <w:r w:rsidRPr="002A7FFE">
        <w:rPr>
          <w:rFonts w:ascii="Century Gothic" w:hAnsi="Century Gothic"/>
          <w:szCs w:val="22"/>
        </w:rPr>
        <w:t xml:space="preserve"> że wybór oferty nie b</w:t>
      </w:r>
      <w:r>
        <w:rPr>
          <w:rFonts w:ascii="Century Gothic" w:hAnsi="Century Gothic"/>
          <w:szCs w:val="22"/>
        </w:rPr>
        <w:t>ędzie prowadzić do powstania u Z</w:t>
      </w:r>
      <w:r w:rsidRPr="002A7FFE">
        <w:rPr>
          <w:rFonts w:ascii="Century Gothic" w:hAnsi="Century Gothic"/>
          <w:szCs w:val="22"/>
        </w:rPr>
        <w:t>amawiającego</w:t>
      </w:r>
      <w:r>
        <w:rPr>
          <w:rFonts w:ascii="Century Gothic" w:hAnsi="Century Gothic"/>
          <w:szCs w:val="22"/>
        </w:rPr>
        <w:t xml:space="preserve"> </w:t>
      </w:r>
      <w:r w:rsidRPr="002A7FFE">
        <w:rPr>
          <w:rFonts w:ascii="Century Gothic" w:hAnsi="Century Gothic"/>
          <w:szCs w:val="22"/>
        </w:rPr>
        <w:t>obowiązku podatkowego</w:t>
      </w:r>
      <w:r>
        <w:rPr>
          <w:rFonts w:ascii="Century Gothic" w:hAnsi="Century Gothic"/>
          <w:szCs w:val="22"/>
        </w:rPr>
        <w:t>.</w:t>
      </w:r>
      <w:r w:rsidRPr="002A7FFE">
        <w:rPr>
          <w:rFonts w:ascii="Century Gothic" w:hAnsi="Century Gothic"/>
          <w:szCs w:val="22"/>
        </w:rPr>
        <w:t xml:space="preserve"> / </w:t>
      </w:r>
      <w:r w:rsidRPr="002A7FFE">
        <w:rPr>
          <w:rFonts w:ascii="Century Gothic" w:hAnsi="Century Gothic"/>
          <w:b/>
          <w:bCs/>
          <w:szCs w:val="22"/>
        </w:rPr>
        <w:t>OŚWIADCZAMY, ŻE</w:t>
      </w:r>
      <w:r w:rsidRPr="002A7FFE">
        <w:rPr>
          <w:rFonts w:ascii="Century Gothic" w:hAnsi="Century Gothic"/>
          <w:szCs w:val="22"/>
        </w:rPr>
        <w:t xml:space="preserve"> wybór oferty będzie prowadzić do powstania</w:t>
      </w:r>
      <w:r>
        <w:rPr>
          <w:rFonts w:ascii="Century Gothic" w:hAnsi="Century Gothic"/>
          <w:szCs w:val="22"/>
        </w:rPr>
        <w:t xml:space="preserve"> u Z</w:t>
      </w:r>
      <w:r w:rsidRPr="002A7FFE">
        <w:rPr>
          <w:rFonts w:ascii="Century Gothic" w:hAnsi="Century Gothic"/>
          <w:szCs w:val="22"/>
        </w:rPr>
        <w:t>amawiającego obowiązku podatkowego tj. w zakr</w:t>
      </w:r>
      <w:r>
        <w:rPr>
          <w:rFonts w:ascii="Century Gothic" w:hAnsi="Century Gothic"/>
          <w:szCs w:val="22"/>
        </w:rPr>
        <w:t>esie następujących towarów</w:t>
      </w:r>
      <w:r w:rsidRPr="00427CB0">
        <w:rPr>
          <w:rFonts w:ascii="Century Gothic" w:hAnsi="Century Gothic"/>
          <w:szCs w:val="22"/>
          <w:vertAlign w:val="superscript"/>
        </w:rPr>
        <w:t>1</w:t>
      </w:r>
      <w:r w:rsidRPr="002A7FFE">
        <w:rPr>
          <w:rFonts w:ascii="Century Gothic" w:hAnsi="Century Gothic"/>
          <w:szCs w:val="22"/>
        </w:rPr>
        <w:t>:</w:t>
      </w:r>
    </w:p>
    <w:p w:rsidR="00C531A3" w:rsidRDefault="00C531A3" w:rsidP="00C531A3">
      <w:pPr>
        <w:pStyle w:val="Zwykytekst1"/>
        <w:tabs>
          <w:tab w:val="left" w:leader="dot" w:pos="9072"/>
        </w:tabs>
        <w:spacing w:line="360" w:lineRule="auto"/>
        <w:ind w:left="357" w:hanging="73"/>
        <w:jc w:val="both"/>
        <w:rPr>
          <w:rFonts w:ascii="Century Gothic" w:hAnsi="Century Gothic"/>
          <w:szCs w:val="22"/>
        </w:rPr>
      </w:pPr>
      <w:r w:rsidRPr="002A7FFE">
        <w:rPr>
          <w:rFonts w:ascii="Century Gothic" w:hAnsi="Century Gothic"/>
          <w:szCs w:val="22"/>
        </w:rPr>
        <w:t>............................................................. – wartość podatku ..................................................... .</w:t>
      </w:r>
    </w:p>
    <w:p w:rsidR="00C531A3" w:rsidRPr="00AD6E0A" w:rsidRDefault="00C531A3"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p>
    <w:p w:rsidR="009F5772" w:rsidRPr="00AD6E0A"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C531A3">
        <w:rPr>
          <w:rFonts w:ascii="Century Gothic" w:hAnsi="Century Gothic" w:cs="Times New Roman"/>
          <w:b/>
          <w:szCs w:val="22"/>
        </w:rPr>
        <w:t>4</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WSZELKĄ KORESPONDENCJĘ</w:t>
      </w:r>
      <w:r w:rsidR="009F5772" w:rsidRPr="00AD6E0A">
        <w:rPr>
          <w:rFonts w:ascii="Century Gothic" w:hAnsi="Century Gothic" w:cs="Times New Roman"/>
          <w:szCs w:val="22"/>
        </w:rPr>
        <w:t xml:space="preserve"> w sprawie postępowania należy kierować na poniższy 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Imię i nazwisko:</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tel. ________________ fax ____________________ e-mail: _____________________</w:t>
      </w:r>
    </w:p>
    <w:p w:rsidR="009F5772" w:rsidRPr="00AD6E0A" w:rsidRDefault="009F5772" w:rsidP="009F5772">
      <w:pPr>
        <w:pStyle w:val="Zwykytekst1"/>
        <w:tabs>
          <w:tab w:val="left" w:leader="dot" w:pos="9072"/>
        </w:tabs>
        <w:spacing w:line="360" w:lineRule="auto"/>
        <w:ind w:right="-1"/>
        <w:jc w:val="both"/>
        <w:rPr>
          <w:rFonts w:ascii="Century Gothic" w:hAnsi="Century Gothic" w:cs="Times New Roman"/>
          <w:b/>
          <w:szCs w:val="22"/>
        </w:rPr>
      </w:pP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C531A3">
        <w:rPr>
          <w:rFonts w:ascii="Century Gothic" w:hAnsi="Century Gothic" w:cs="Times New Roman"/>
          <w:b/>
          <w:szCs w:val="22"/>
        </w:rPr>
        <w:t>5</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OFERTĘ </w:t>
      </w:r>
      <w:r w:rsidR="009F5772" w:rsidRPr="00AD6E0A">
        <w:rPr>
          <w:rFonts w:ascii="Century Gothic" w:hAnsi="Century Gothic" w:cs="Times New Roman"/>
          <w:szCs w:val="22"/>
        </w:rPr>
        <w:t>składamy na ____ stronach.</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b/>
          <w:szCs w:val="22"/>
        </w:rPr>
      </w:pPr>
      <w:r w:rsidRPr="00AD6E0A">
        <w:rPr>
          <w:rFonts w:ascii="Century Gothic" w:hAnsi="Century Gothic" w:cs="Times New Roman"/>
          <w:b/>
          <w:szCs w:val="22"/>
        </w:rPr>
        <w:t>1</w:t>
      </w:r>
      <w:r w:rsidR="00C531A3">
        <w:rPr>
          <w:rFonts w:ascii="Century Gothic" w:hAnsi="Century Gothic" w:cs="Times New Roman"/>
          <w:b/>
          <w:szCs w:val="22"/>
        </w:rPr>
        <w:t>6</w:t>
      </w:r>
      <w:r w:rsidR="001920E6" w:rsidRPr="00AD6E0A">
        <w:rPr>
          <w:rFonts w:ascii="Century Gothic" w:hAnsi="Century Gothic" w:cs="Times New Roman"/>
          <w:b/>
          <w:szCs w:val="22"/>
        </w:rPr>
        <w:t>.</w:t>
      </w:r>
      <w:r w:rsidR="00E9501B" w:rsidRPr="00AD6E0A">
        <w:rPr>
          <w:rFonts w:ascii="Century Gothic" w:hAnsi="Century Gothic" w:cs="Times New Roman"/>
          <w:b/>
          <w:szCs w:val="22"/>
        </w:rPr>
        <w:tab/>
      </w:r>
      <w:r w:rsidR="0095645D" w:rsidRPr="00AD6E0A">
        <w:rPr>
          <w:rFonts w:ascii="Century Gothic" w:hAnsi="Century Gothic" w:cs="Times New Roman"/>
          <w:b/>
          <w:szCs w:val="22"/>
        </w:rPr>
        <w:t>Stanowisko oraz imię i nazwisko osoby u</w:t>
      </w:r>
      <w:r w:rsidR="0045076F" w:rsidRPr="00AD6E0A">
        <w:rPr>
          <w:rFonts w:ascii="Century Gothic" w:hAnsi="Century Gothic" w:cs="Times New Roman"/>
          <w:b/>
          <w:szCs w:val="22"/>
        </w:rPr>
        <w:t>poważnionej do zawarcia umowy:</w:t>
      </w:r>
      <w:r w:rsidR="0095645D" w:rsidRPr="00AD6E0A">
        <w:rPr>
          <w:rFonts w:ascii="Century Gothic" w:hAnsi="Century Gothic" w:cs="Times New Roman"/>
          <w:b/>
          <w:szCs w:val="22"/>
        </w:rPr>
        <w:cr/>
        <w:t>_________________________________</w:t>
      </w:r>
      <w:r w:rsidR="0045076F" w:rsidRPr="00AD6E0A">
        <w:rPr>
          <w:rFonts w:ascii="Century Gothic" w:hAnsi="Century Gothic" w:cs="Times New Roman"/>
          <w:b/>
          <w:szCs w:val="22"/>
        </w:rPr>
        <w:t>__</w:t>
      </w:r>
      <w:r w:rsidR="0095645D" w:rsidRPr="00AD6E0A">
        <w:rPr>
          <w:rFonts w:ascii="Century Gothic" w:hAnsi="Century Gothic" w:cs="Times New Roman"/>
          <w:b/>
          <w:szCs w:val="22"/>
        </w:rPr>
        <w:t>___________________________________</w:t>
      </w:r>
    </w:p>
    <w:p w:rsidR="0095645D" w:rsidRPr="00AD6E0A"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AD6E0A">
        <w:rPr>
          <w:rFonts w:ascii="Century Gothic" w:hAnsi="Century Gothic" w:cs="Times New Roman"/>
          <w:b/>
          <w:szCs w:val="22"/>
        </w:rPr>
        <w:t>______________________________________________________________________</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C531A3">
        <w:rPr>
          <w:rFonts w:ascii="Century Gothic" w:hAnsi="Century Gothic" w:cs="Times New Roman"/>
          <w:b/>
          <w:szCs w:val="22"/>
        </w:rPr>
        <w:t>7</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ZAŁĄCZNIKAMI </w:t>
      </w:r>
      <w:r w:rsidR="009F5772" w:rsidRPr="00AD6E0A">
        <w:rPr>
          <w:rFonts w:ascii="Century Gothic" w:hAnsi="Century Gothic" w:cs="Times New Roman"/>
          <w:szCs w:val="22"/>
        </w:rPr>
        <w:t>do oferty, stanowiącymi jej integralną część są:</w:t>
      </w:r>
    </w:p>
    <w:p w:rsidR="009F5772" w:rsidRPr="00AD6E0A" w:rsidRDefault="009F5772" w:rsidP="0045076F">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1.____________________________________________________</w:t>
      </w:r>
      <w:r w:rsidR="00E9501B" w:rsidRPr="00AD6E0A">
        <w:rPr>
          <w:rFonts w:ascii="Calibri" w:hAnsi="Calibri" w:cs="Times New Roman"/>
          <w:szCs w:val="22"/>
        </w:rPr>
        <w:t>_</w:t>
      </w:r>
      <w:r w:rsidRPr="00AD6E0A">
        <w:rPr>
          <w:rFonts w:ascii="Calibri" w:hAnsi="Calibri" w:cs="Times New Roman"/>
          <w:szCs w:val="22"/>
        </w:rPr>
        <w:t>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Pr="00AD6E0A"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2._____________________________________________________________________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3_________________________</w:t>
      </w:r>
      <w:r w:rsidR="00E9501B" w:rsidRPr="00AD6E0A">
        <w:rPr>
          <w:rFonts w:ascii="Calibri" w:hAnsi="Calibri" w:cs="Times New Roman"/>
          <w:szCs w:val="22"/>
        </w:rPr>
        <w:t>_______________________________</w:t>
      </w:r>
      <w:r w:rsidRPr="00AD6E0A">
        <w:rPr>
          <w:rFonts w:ascii="Calibri" w:hAnsi="Calibri" w:cs="Times New Roman"/>
          <w:szCs w:val="22"/>
        </w:rPr>
        <w:t>______________</w:t>
      </w:r>
    </w:p>
    <w:p w:rsidR="004C5697" w:rsidRDefault="004C5697" w:rsidP="00E9501B">
      <w:pPr>
        <w:pStyle w:val="Zwykytekst1"/>
        <w:tabs>
          <w:tab w:val="left" w:pos="735"/>
        </w:tabs>
        <w:ind w:left="360" w:right="-1"/>
        <w:jc w:val="both"/>
        <w:rPr>
          <w:rFonts w:ascii="Calibri" w:hAnsi="Calibri" w:cs="Times New Roman"/>
          <w:szCs w:val="22"/>
        </w:rPr>
      </w:pPr>
    </w:p>
    <w:p w:rsidR="004C5697" w:rsidRDefault="004C5697" w:rsidP="00E9501B">
      <w:pPr>
        <w:pStyle w:val="Zwykytekst1"/>
        <w:tabs>
          <w:tab w:val="left" w:pos="735"/>
        </w:tabs>
        <w:ind w:left="360" w:right="-1"/>
        <w:jc w:val="both"/>
        <w:rPr>
          <w:rFonts w:ascii="Calibri" w:hAnsi="Calibri" w:cs="Times New Roman"/>
          <w:szCs w:val="22"/>
        </w:rPr>
      </w:pPr>
    </w:p>
    <w:p w:rsidR="004C5697" w:rsidRDefault="00C531A3" w:rsidP="004C5697">
      <w:pPr>
        <w:pStyle w:val="Zwykytekst1"/>
        <w:tabs>
          <w:tab w:val="left" w:pos="735"/>
        </w:tabs>
        <w:spacing w:before="240" w:line="360" w:lineRule="auto"/>
        <w:ind w:left="426" w:hanging="426"/>
        <w:jc w:val="both"/>
        <w:rPr>
          <w:rFonts w:ascii="Century Gothic" w:hAnsi="Century Gothic" w:cs="Times New Roman"/>
        </w:rPr>
      </w:pPr>
      <w:r>
        <w:rPr>
          <w:rFonts w:ascii="Century Gothic" w:hAnsi="Century Gothic" w:cs="Times New Roman"/>
          <w:b/>
        </w:rPr>
        <w:t>18</w:t>
      </w:r>
      <w:r w:rsidR="004C5697">
        <w:rPr>
          <w:rFonts w:ascii="Century Gothic" w:hAnsi="Century Gothic" w:cs="Times New Roman"/>
          <w:b/>
        </w:rPr>
        <w:t xml:space="preserve">. </w:t>
      </w:r>
      <w:r w:rsidR="004C5697" w:rsidRPr="00E862C2">
        <w:rPr>
          <w:rFonts w:ascii="Century Gothic" w:hAnsi="Century Gothic" w:cs="Times New Roman"/>
          <w:b/>
        </w:rPr>
        <w:t>Oświadczam</w:t>
      </w:r>
      <w:r w:rsidR="004C5697">
        <w:rPr>
          <w:rFonts w:ascii="Century Gothic" w:hAnsi="Century Gothic" w:cs="Times New Roman"/>
          <w:b/>
        </w:rPr>
        <w:t>y</w:t>
      </w:r>
      <w:r w:rsidR="004C5697" w:rsidRPr="00E862C2">
        <w:rPr>
          <w:rFonts w:ascii="Century Gothic" w:hAnsi="Century Gothic" w:cs="Times New Roman"/>
          <w:b/>
        </w:rPr>
        <w:t xml:space="preserve">, </w:t>
      </w:r>
      <w:r w:rsidR="004C5697" w:rsidRPr="00E862C2">
        <w:rPr>
          <w:rFonts w:ascii="Century Gothic" w:hAnsi="Century Gothic" w:cs="Times New Roman"/>
        </w:rPr>
        <w:t>że wypełniłem obowiązki informacyjne przewidz</w:t>
      </w:r>
      <w:r w:rsidR="004C5697">
        <w:rPr>
          <w:rFonts w:ascii="Century Gothic" w:hAnsi="Century Gothic" w:cs="Times New Roman"/>
        </w:rPr>
        <w:t>iane w art. 13 lub art. 14 RODO</w:t>
      </w:r>
      <w:r w:rsidR="004C5697">
        <w:rPr>
          <w:rFonts w:ascii="Century Gothic" w:hAnsi="Century Gothic" w:cs="Times New Roman"/>
          <w:vertAlign w:val="superscript"/>
        </w:rPr>
        <w:t>2</w:t>
      </w:r>
      <w:r w:rsidR="004C5697" w:rsidRPr="00E862C2">
        <w:rPr>
          <w:rFonts w:ascii="Century Gothic" w:hAnsi="Century Gothic" w:cs="Times New Roman"/>
        </w:rPr>
        <w:t xml:space="preserve"> wobec osób fizycznych, od których dane osobowe bezpośrednio lub pośrednio pozyskałem w celu ubiegania się o udzielenie zamówienia publicznego w niniejszym postępowani</w:t>
      </w:r>
      <w:r w:rsidR="004C5697">
        <w:rPr>
          <w:rFonts w:ascii="Century Gothic" w:hAnsi="Century Gothic" w:cs="Times New Roman"/>
        </w:rPr>
        <w:t>u</w:t>
      </w:r>
      <w:r w:rsidR="004C5697">
        <w:rPr>
          <w:rFonts w:ascii="Century Gothic" w:hAnsi="Century Gothic" w:cs="Times New Roman"/>
          <w:vertAlign w:val="superscript"/>
        </w:rPr>
        <w:t>3</w:t>
      </w:r>
      <w:r w:rsidR="004C5697" w:rsidRPr="00E862C2">
        <w:rPr>
          <w:rFonts w:ascii="Century Gothic" w:hAnsi="Century Gothic" w:cs="Times New Roman"/>
        </w:rPr>
        <w:t>.</w:t>
      </w:r>
    </w:p>
    <w:p w:rsidR="004C5697" w:rsidRPr="00AD6E0A" w:rsidRDefault="004C5697" w:rsidP="004C5697">
      <w:pPr>
        <w:pStyle w:val="Zwykytekst1"/>
        <w:tabs>
          <w:tab w:val="left" w:pos="735"/>
        </w:tabs>
        <w:ind w:right="-1"/>
        <w:jc w:val="both"/>
        <w:rPr>
          <w:rFonts w:ascii="Calibri" w:hAnsi="Calibri" w:cs="Times New Roman"/>
          <w:szCs w:val="22"/>
        </w:rPr>
      </w:pPr>
    </w:p>
    <w:p w:rsidR="009F5772" w:rsidRPr="00AD6E0A" w:rsidRDefault="009F5772" w:rsidP="009F5772">
      <w:pPr>
        <w:pStyle w:val="Zwykytekst1"/>
        <w:tabs>
          <w:tab w:val="left" w:pos="735"/>
        </w:tabs>
        <w:ind w:left="57" w:right="-1"/>
        <w:jc w:val="both"/>
        <w:rPr>
          <w:rFonts w:ascii="Calibri" w:hAnsi="Calibri" w:cs="Times New Roman"/>
          <w:szCs w:val="22"/>
        </w:rPr>
      </w:pPr>
    </w:p>
    <w:p w:rsidR="009F5772" w:rsidRPr="00AD6E0A" w:rsidRDefault="00154155" w:rsidP="00E9501B">
      <w:pPr>
        <w:pStyle w:val="Zwykytekst1"/>
        <w:tabs>
          <w:tab w:val="left" w:pos="360"/>
        </w:tabs>
        <w:spacing w:after="280"/>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C531A3">
        <w:rPr>
          <w:rFonts w:ascii="Century Gothic" w:hAnsi="Century Gothic" w:cs="Times New Roman"/>
          <w:b/>
          <w:szCs w:val="22"/>
        </w:rPr>
        <w:t>9</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WRAZ Z OFERTĄ</w:t>
      </w:r>
      <w:r w:rsidR="009F5772" w:rsidRPr="00AD6E0A">
        <w:rPr>
          <w:rFonts w:ascii="Century Gothic" w:hAnsi="Century Gothic" w:cs="Times New Roman"/>
          <w:szCs w:val="22"/>
        </w:rPr>
        <w:t xml:space="preserve"> składamy następujące oświadczenia i dokumenty na __ stronach:</w:t>
      </w:r>
    </w:p>
    <w:p w:rsidR="009F5772" w:rsidRPr="00AD6E0A"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AD6E0A">
        <w:rPr>
          <w:rFonts w:ascii="Century Gothic" w:hAnsi="Century Gothic" w:cs="Times New Roman"/>
          <w:bCs/>
          <w:szCs w:val="22"/>
        </w:rPr>
        <w:t>__________________________________________________________________</w:t>
      </w:r>
    </w:p>
    <w:p w:rsidR="009F5772" w:rsidRPr="00AD6E0A" w:rsidRDefault="009F5772" w:rsidP="00E9501B">
      <w:pPr>
        <w:pStyle w:val="Zwykytekst1"/>
        <w:tabs>
          <w:tab w:val="left" w:pos="735"/>
        </w:tabs>
        <w:ind w:right="-1"/>
        <w:jc w:val="both"/>
        <w:rPr>
          <w:rFonts w:ascii="Calibri" w:hAnsi="Calibri" w:cs="Times New Roman"/>
          <w:szCs w:val="22"/>
        </w:rPr>
      </w:pPr>
    </w:p>
    <w:p w:rsidR="009F5772" w:rsidRPr="00AD6E0A"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AD6E0A">
        <w:rPr>
          <w:rFonts w:ascii="Century Gothic" w:hAnsi="Century Gothic" w:cs="Times New Roman"/>
          <w:bCs/>
          <w:szCs w:val="22"/>
        </w:rPr>
        <w:lastRenderedPageBreak/>
        <w:t>__________________________________________________________________</w:t>
      </w: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321EE0">
      <w:pPr>
        <w:pStyle w:val="Zwykytekst1"/>
        <w:tabs>
          <w:tab w:val="left" w:pos="5670"/>
        </w:tabs>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00321EE0" w:rsidRPr="00AD6E0A">
        <w:rPr>
          <w:rFonts w:ascii="Century Gothic" w:hAnsi="Century Gothic" w:cs="Times New Roman"/>
          <w:szCs w:val="22"/>
        </w:rPr>
        <w:tab/>
      </w:r>
      <w:r w:rsidR="00321EE0" w:rsidRPr="00AD6E0A">
        <w:rPr>
          <w:rFonts w:ascii="Calibri" w:hAnsi="Calibri" w:cs="Times New Roman"/>
          <w:i/>
          <w:szCs w:val="22"/>
        </w:rPr>
        <w:t>________________________________</w:t>
      </w:r>
    </w:p>
    <w:p w:rsidR="009F5772" w:rsidRPr="00AD6E0A" w:rsidRDefault="009F5772" w:rsidP="009F5772">
      <w:pPr>
        <w:pStyle w:val="Zwykytekst1"/>
        <w:ind w:left="1704" w:right="-1" w:firstLine="3960"/>
        <w:rPr>
          <w:rFonts w:ascii="Century Gothic" w:hAnsi="Century Gothic" w:cs="Times New Roman"/>
          <w:i/>
          <w:sz w:val="18"/>
          <w:szCs w:val="22"/>
        </w:rPr>
      </w:pPr>
      <w:r w:rsidRPr="00AD6E0A">
        <w:rPr>
          <w:rFonts w:ascii="Century Gothic" w:hAnsi="Century Gothic" w:cs="Times New Roman"/>
          <w:i/>
          <w:sz w:val="18"/>
          <w:szCs w:val="22"/>
        </w:rPr>
        <w:t>(podpis Wykonawcy/Pełnomocnika)</w:t>
      </w:r>
    </w:p>
    <w:p w:rsidR="009F5772" w:rsidRDefault="009F5772" w:rsidP="009F5772">
      <w:pPr>
        <w:pStyle w:val="Zwykytekst1"/>
        <w:ind w:right="-1"/>
        <w:jc w:val="both"/>
        <w:rPr>
          <w:rFonts w:ascii="Century Gothic" w:hAnsi="Century Gothic" w:cs="Times New Roman"/>
          <w:b/>
          <w:i/>
          <w:szCs w:val="22"/>
        </w:rPr>
      </w:pPr>
    </w:p>
    <w:p w:rsidR="004C5697" w:rsidRDefault="004C5697" w:rsidP="009F5772">
      <w:pPr>
        <w:pStyle w:val="Zwykytekst1"/>
        <w:ind w:right="-1"/>
        <w:jc w:val="both"/>
        <w:rPr>
          <w:rFonts w:ascii="Century Gothic" w:hAnsi="Century Gothic" w:cs="Times New Roman"/>
          <w:b/>
          <w:i/>
          <w:szCs w:val="22"/>
        </w:rPr>
      </w:pPr>
    </w:p>
    <w:p w:rsidR="004C5697" w:rsidRDefault="004C5697" w:rsidP="009F5772">
      <w:pPr>
        <w:pStyle w:val="Zwykytekst1"/>
        <w:ind w:right="-1"/>
        <w:jc w:val="both"/>
        <w:rPr>
          <w:rFonts w:ascii="Century Gothic" w:hAnsi="Century Gothic" w:cs="Times New Roman"/>
          <w:b/>
          <w:i/>
          <w:szCs w:val="22"/>
        </w:rPr>
      </w:pPr>
    </w:p>
    <w:p w:rsidR="004C5697" w:rsidRDefault="004C5697" w:rsidP="009F5772">
      <w:pPr>
        <w:pStyle w:val="Zwykytekst1"/>
        <w:ind w:right="-1"/>
        <w:jc w:val="both"/>
        <w:rPr>
          <w:rFonts w:ascii="Century Gothic" w:hAnsi="Century Gothic" w:cs="Times New Roman"/>
          <w:b/>
          <w:i/>
          <w:szCs w:val="22"/>
        </w:rPr>
      </w:pPr>
    </w:p>
    <w:p w:rsidR="004C5697" w:rsidRPr="00AD6E0A" w:rsidRDefault="004C5697" w:rsidP="009F5772">
      <w:pPr>
        <w:pStyle w:val="Zwykytekst1"/>
        <w:ind w:right="-1"/>
        <w:jc w:val="both"/>
        <w:rPr>
          <w:rFonts w:ascii="Century Gothic" w:hAnsi="Century Gothic" w:cs="Times New Roman"/>
          <w:b/>
          <w:i/>
          <w:szCs w:val="22"/>
        </w:rPr>
      </w:pPr>
    </w:p>
    <w:p w:rsidR="00BC4919" w:rsidRDefault="004C5697" w:rsidP="000727E9">
      <w:pPr>
        <w:pStyle w:val="Zwykytekst1"/>
        <w:ind w:right="-1"/>
        <w:rPr>
          <w:rFonts w:ascii="Century Gothic" w:hAnsi="Century Gothic" w:cs="Times New Roman"/>
          <w:i/>
          <w:sz w:val="18"/>
          <w:szCs w:val="18"/>
        </w:rPr>
      </w:pPr>
      <w:r w:rsidRPr="004C5697">
        <w:rPr>
          <w:rFonts w:ascii="Century Gothic" w:hAnsi="Century Gothic" w:cs="Times New Roman"/>
          <w:i/>
          <w:sz w:val="18"/>
          <w:szCs w:val="18"/>
          <w:vertAlign w:val="superscript"/>
        </w:rPr>
        <w:t>1</w:t>
      </w:r>
      <w:r w:rsidR="009F5772" w:rsidRPr="00AD6E0A">
        <w:rPr>
          <w:rFonts w:ascii="Century Gothic" w:hAnsi="Century Gothic" w:cs="Times New Roman"/>
          <w:i/>
          <w:sz w:val="18"/>
          <w:szCs w:val="18"/>
        </w:rPr>
        <w:t xml:space="preserve"> niepotrzebne skreś</w:t>
      </w:r>
      <w:bookmarkStart w:id="0" w:name="RANGE!A1%25252525253AF71"/>
      <w:bookmarkEnd w:id="0"/>
      <w:r w:rsidR="00291183">
        <w:rPr>
          <w:rFonts w:ascii="Century Gothic" w:hAnsi="Century Gothic" w:cs="Times New Roman"/>
          <w:i/>
          <w:sz w:val="18"/>
          <w:szCs w:val="18"/>
        </w:rPr>
        <w:t>li</w:t>
      </w:r>
      <w:r w:rsidR="004118A9">
        <w:rPr>
          <w:rFonts w:ascii="Century Gothic" w:hAnsi="Century Gothic" w:cs="Times New Roman"/>
          <w:i/>
          <w:sz w:val="18"/>
          <w:szCs w:val="18"/>
        </w:rPr>
        <w:t>ć</w:t>
      </w:r>
    </w:p>
    <w:p w:rsidR="004C5697" w:rsidRDefault="004C5697" w:rsidP="000727E9">
      <w:pPr>
        <w:pStyle w:val="Zwykytekst1"/>
        <w:ind w:right="-1"/>
        <w:rPr>
          <w:rFonts w:ascii="Century Gothic" w:hAnsi="Century Gothic" w:cs="Times New Roman"/>
          <w:i/>
          <w:sz w:val="18"/>
          <w:szCs w:val="18"/>
        </w:rPr>
      </w:pPr>
    </w:p>
    <w:p w:rsidR="004C5697" w:rsidRPr="00E862C2" w:rsidRDefault="004C5697" w:rsidP="004C5697">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2</w:t>
      </w:r>
      <w:r w:rsidRPr="00E862C2">
        <w:rPr>
          <w:rFonts w:ascii="Century Gothic" w:hAnsi="Century Gothic" w:cs="Arial"/>
          <w:i/>
          <w:sz w:val="18"/>
          <w:szCs w:val="18"/>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4C5697" w:rsidRPr="00E862C2" w:rsidRDefault="004C5697" w:rsidP="004C5697">
      <w:pPr>
        <w:pStyle w:val="Zwykytekst1"/>
        <w:ind w:right="-1"/>
        <w:jc w:val="both"/>
        <w:rPr>
          <w:rFonts w:ascii="Century Gothic" w:hAnsi="Century Gothic" w:cs="Arial"/>
          <w:i/>
          <w:sz w:val="18"/>
          <w:szCs w:val="18"/>
        </w:rPr>
      </w:pPr>
    </w:p>
    <w:p w:rsidR="0062599C" w:rsidRDefault="004C5697" w:rsidP="0062599C">
      <w:pPr>
        <w:pStyle w:val="Zwykytekst1"/>
        <w:ind w:right="-1"/>
        <w:jc w:val="both"/>
        <w:rPr>
          <w:rFonts w:ascii="Century Gothic" w:hAnsi="Century Gothic" w:cs="Times New Roman"/>
          <w:i/>
          <w:sz w:val="18"/>
          <w:szCs w:val="18"/>
        </w:rPr>
        <w:sectPr w:rsidR="0062599C" w:rsidSect="00681EC8">
          <w:footerReference w:type="default" r:id="rId12"/>
          <w:footnotePr>
            <w:pos w:val="beneathText"/>
          </w:footnotePr>
          <w:type w:val="continuous"/>
          <w:pgSz w:w="11905" w:h="16837"/>
          <w:pgMar w:top="1304" w:right="1132" w:bottom="1190" w:left="1418" w:header="708" w:footer="1134" w:gutter="0"/>
          <w:cols w:space="708"/>
          <w:docGrid w:linePitch="360"/>
        </w:sectPr>
      </w:pPr>
      <w:r>
        <w:rPr>
          <w:rFonts w:ascii="Century Gothic" w:hAnsi="Century Gothic" w:cs="Arial"/>
          <w:i/>
          <w:sz w:val="18"/>
          <w:szCs w:val="18"/>
          <w:vertAlign w:val="superscript"/>
        </w:rPr>
        <w:t>3</w:t>
      </w:r>
      <w:r w:rsidRPr="00E862C2">
        <w:rPr>
          <w:rFonts w:ascii="Century Gothic" w:hAnsi="Century Gothic" w:cs="Arial"/>
          <w:i/>
          <w:sz w:val="18"/>
          <w:szCs w:val="18"/>
        </w:rPr>
        <w:t xml:space="preserve"> w przypadku gdy wykonawca nie przekazuje danych osobowych innych, niż bezpośrednio jego dotyczących, oświadczenia wykonawca nie składa (usunięcie treści oświadczenia np. przez jego wykreślen</w:t>
      </w:r>
    </w:p>
    <w:p w:rsidR="00AC3994" w:rsidRPr="001516AB" w:rsidRDefault="00D15708" w:rsidP="001516AB">
      <w:pPr>
        <w:tabs>
          <w:tab w:val="right" w:pos="9355"/>
        </w:tabs>
        <w:jc w:val="both"/>
        <w:rPr>
          <w:rFonts w:ascii="Century Gothic" w:hAnsi="Century Gothic"/>
        </w:rPr>
      </w:pPr>
      <w:r w:rsidRPr="00AD6E0A">
        <w:rPr>
          <w:rFonts w:ascii="Century Gothic" w:hAnsi="Century Gothic"/>
          <w:b/>
          <w:sz w:val="20"/>
          <w:szCs w:val="22"/>
        </w:rPr>
        <w:lastRenderedPageBreak/>
        <w:t>Numer sprawy: UKW/DZP-281-D-</w:t>
      </w:r>
      <w:r w:rsidR="0070467F">
        <w:rPr>
          <w:rFonts w:ascii="Century Gothic" w:hAnsi="Century Gothic"/>
          <w:b/>
          <w:sz w:val="20"/>
          <w:szCs w:val="22"/>
        </w:rPr>
        <w:t>141</w:t>
      </w:r>
      <w:r>
        <w:rPr>
          <w:rFonts w:ascii="Century Gothic" w:hAnsi="Century Gothic"/>
          <w:b/>
          <w:sz w:val="20"/>
          <w:szCs w:val="22"/>
        </w:rPr>
        <w:t>/2020</w:t>
      </w:r>
      <w:r w:rsidR="0062599C">
        <w:rPr>
          <w:rFonts w:ascii="Century Gothic" w:hAnsi="Century Gothic"/>
          <w:b/>
          <w:sz w:val="20"/>
          <w:szCs w:val="22"/>
        </w:rPr>
        <w:t xml:space="preserve"> </w:t>
      </w:r>
      <w:r w:rsidR="0062599C">
        <w:rPr>
          <w:rFonts w:ascii="Century Gothic" w:hAnsi="Century Gothic"/>
          <w:b/>
          <w:sz w:val="20"/>
          <w:szCs w:val="22"/>
        </w:rPr>
        <w:tab/>
      </w:r>
      <w:r w:rsidR="0062599C">
        <w:rPr>
          <w:rFonts w:ascii="Century Gothic" w:hAnsi="Century Gothic"/>
          <w:b/>
          <w:sz w:val="20"/>
          <w:szCs w:val="22"/>
        </w:rPr>
        <w:tab/>
      </w:r>
      <w:r w:rsidR="0062599C">
        <w:rPr>
          <w:rFonts w:ascii="Century Gothic" w:hAnsi="Century Gothic"/>
          <w:b/>
          <w:sz w:val="20"/>
          <w:szCs w:val="22"/>
        </w:rPr>
        <w:tab/>
      </w:r>
      <w:r w:rsidR="0062599C">
        <w:rPr>
          <w:rFonts w:ascii="Century Gothic" w:hAnsi="Century Gothic"/>
          <w:b/>
          <w:sz w:val="20"/>
          <w:szCs w:val="22"/>
        </w:rPr>
        <w:tab/>
      </w:r>
      <w:r w:rsidR="0062599C">
        <w:rPr>
          <w:rFonts w:ascii="Century Gothic" w:hAnsi="Century Gothic"/>
          <w:b/>
          <w:sz w:val="20"/>
          <w:szCs w:val="22"/>
        </w:rPr>
        <w:tab/>
      </w:r>
      <w:r w:rsidR="0062599C">
        <w:rPr>
          <w:rFonts w:ascii="Century Gothic" w:hAnsi="Century Gothic"/>
          <w:b/>
          <w:sz w:val="20"/>
          <w:szCs w:val="22"/>
        </w:rPr>
        <w:tab/>
        <w:t xml:space="preserve">  </w:t>
      </w:r>
      <w:r w:rsidRPr="00AD6E0A">
        <w:rPr>
          <w:rFonts w:ascii="Century Gothic" w:hAnsi="Century Gothic"/>
          <w:b/>
          <w:sz w:val="20"/>
          <w:szCs w:val="22"/>
        </w:rPr>
        <w:t xml:space="preserve">Załącznik nr </w:t>
      </w:r>
      <w:r>
        <w:rPr>
          <w:rFonts w:ascii="Century Gothic" w:hAnsi="Century Gothic"/>
          <w:b/>
          <w:sz w:val="20"/>
          <w:szCs w:val="22"/>
        </w:rPr>
        <w:t>2</w:t>
      </w:r>
    </w:p>
    <w:p w:rsidR="00AC3994" w:rsidRDefault="00AC3994" w:rsidP="00AC3994">
      <w:pPr>
        <w:tabs>
          <w:tab w:val="right" w:pos="9355"/>
        </w:tabs>
        <w:jc w:val="center"/>
        <w:rPr>
          <w:rFonts w:ascii="Century Gothic" w:hAnsi="Century Gothic"/>
          <w:b/>
          <w:sz w:val="20"/>
          <w:szCs w:val="22"/>
        </w:rPr>
      </w:pPr>
    </w:p>
    <w:p w:rsidR="00D15708" w:rsidRDefault="00D15708" w:rsidP="00EB63C7">
      <w:pPr>
        <w:tabs>
          <w:tab w:val="right" w:pos="9355"/>
        </w:tabs>
        <w:jc w:val="center"/>
        <w:rPr>
          <w:rFonts w:ascii="Century Gothic" w:hAnsi="Century Gothic"/>
          <w:b/>
          <w:sz w:val="20"/>
          <w:szCs w:val="22"/>
        </w:rPr>
      </w:pPr>
      <w:r w:rsidRPr="00EB63C7">
        <w:rPr>
          <w:rFonts w:ascii="Century Gothic" w:hAnsi="Century Gothic"/>
          <w:b/>
          <w:sz w:val="20"/>
          <w:szCs w:val="22"/>
        </w:rPr>
        <w:t>FORMULARZ CENOWY</w:t>
      </w:r>
    </w:p>
    <w:p w:rsidR="009A274A" w:rsidRPr="00EB63C7" w:rsidRDefault="009A274A" w:rsidP="00EB63C7">
      <w:pPr>
        <w:tabs>
          <w:tab w:val="right" w:pos="9355"/>
        </w:tabs>
        <w:jc w:val="center"/>
        <w:rPr>
          <w:rFonts w:ascii="Century Gothic" w:hAnsi="Century Gothic"/>
          <w:b/>
          <w:sz w:val="20"/>
          <w:szCs w:val="22"/>
        </w:rPr>
      </w:pPr>
    </w:p>
    <w:tbl>
      <w:tblPr>
        <w:tblW w:w="4940" w:type="pct"/>
        <w:tblInd w:w="-60" w:type="dxa"/>
        <w:tblLayout w:type="fixed"/>
        <w:tblCellMar>
          <w:left w:w="70" w:type="dxa"/>
          <w:right w:w="70" w:type="dxa"/>
        </w:tblCellMar>
        <w:tblLook w:val="0000"/>
      </w:tblPr>
      <w:tblGrid>
        <w:gridCol w:w="841"/>
        <w:gridCol w:w="3967"/>
        <w:gridCol w:w="851"/>
        <w:gridCol w:w="1417"/>
        <w:gridCol w:w="1276"/>
        <w:gridCol w:w="850"/>
        <w:gridCol w:w="1418"/>
        <w:gridCol w:w="1844"/>
        <w:gridCol w:w="1844"/>
      </w:tblGrid>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pPr>
            <w:r w:rsidRPr="00EB63C7">
              <w:rPr>
                <w:b/>
                <w:sz w:val="20"/>
                <w:szCs w:val="20"/>
              </w:rPr>
              <w:t>L.p.</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pPr>
            <w:r w:rsidRPr="00EB63C7">
              <w:rPr>
                <w:b/>
                <w:sz w:val="20"/>
                <w:szCs w:val="20"/>
              </w:rPr>
              <w:t>Przedmiot zamówienia</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pPr>
            <w:r w:rsidRPr="00EB63C7">
              <w:rPr>
                <w:b/>
                <w:sz w:val="20"/>
                <w:szCs w:val="20"/>
              </w:rPr>
              <w:t>Liczba szt.</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pPr>
            <w:r w:rsidRPr="00EB63C7">
              <w:rPr>
                <w:b/>
                <w:sz w:val="20"/>
                <w:szCs w:val="20"/>
              </w:rPr>
              <w:t>Cena jednostkowa netto</w:t>
            </w: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pPr>
            <w:r w:rsidRPr="00EB63C7">
              <w:rPr>
                <w:b/>
                <w:sz w:val="20"/>
                <w:szCs w:val="20"/>
              </w:rPr>
              <w:t>Wartość</w:t>
            </w:r>
          </w:p>
          <w:p w:rsidR="00243F23" w:rsidRPr="00EB63C7" w:rsidRDefault="00243F23" w:rsidP="00CF00C0">
            <w:pPr>
              <w:jc w:val="center"/>
            </w:pPr>
            <w:r w:rsidRPr="00EB63C7">
              <w:rPr>
                <w:b/>
                <w:sz w:val="20"/>
                <w:szCs w:val="20"/>
              </w:rPr>
              <w:t>netto</w:t>
            </w: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pPr>
            <w:r w:rsidRPr="00EB63C7">
              <w:rPr>
                <w:b/>
                <w:sz w:val="20"/>
                <w:szCs w:val="20"/>
              </w:rPr>
              <w:t>%VAT</w:t>
            </w: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pPr>
            <w:r w:rsidRPr="00EB63C7">
              <w:rPr>
                <w:b/>
                <w:sz w:val="20"/>
                <w:szCs w:val="20"/>
              </w:rPr>
              <w:t>Wartość brutto</w:t>
            </w: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62599C">
            <w:pPr>
              <w:ind w:right="57"/>
              <w:jc w:val="center"/>
              <w:rPr>
                <w:b/>
                <w:sz w:val="20"/>
                <w:szCs w:val="20"/>
              </w:rPr>
            </w:pPr>
            <w:r w:rsidRPr="00EB63C7">
              <w:rPr>
                <w:b/>
                <w:sz w:val="20"/>
                <w:szCs w:val="20"/>
              </w:rPr>
              <w:t>Producent, nazwa handlowa oraz numer katalogowy</w:t>
            </w:r>
            <w:r w:rsidR="00086E6B">
              <w:rPr>
                <w:b/>
                <w:sz w:val="20"/>
                <w:szCs w:val="20"/>
              </w:rPr>
              <w:t xml:space="preserve"> </w:t>
            </w:r>
            <w:r w:rsidR="00086E6B" w:rsidRPr="00086E6B">
              <w:rPr>
                <w:b/>
                <w:sz w:val="20"/>
                <w:szCs w:val="20"/>
              </w:rPr>
              <w:t>(w tym należy wymienić wszelkie istotne elementy składowe produktu (np. modele podzespołów, ilości, itp) w tym numery PN identyfikujące produkt oraz jego istotne elementy składowe)</w:t>
            </w: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62599C">
            <w:pPr>
              <w:ind w:right="57"/>
              <w:jc w:val="center"/>
              <w:rPr>
                <w:b/>
                <w:sz w:val="20"/>
                <w:szCs w:val="20"/>
              </w:rPr>
            </w:pPr>
            <w:r w:rsidRPr="00EB63C7">
              <w:rPr>
                <w:b/>
                <w:sz w:val="20"/>
                <w:szCs w:val="20"/>
              </w:rPr>
              <w:t>Licencja (należy podać dokładną nazwę licencji, PN [jeżeli istnieje])</w:t>
            </w:r>
          </w:p>
        </w:tc>
      </w:tr>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1</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sz w:val="20"/>
                <w:szCs w:val="20"/>
              </w:rPr>
              <w:t>Przełącznik sieciowy dostępowy, zarządzalny   wraz z modułami</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1</w:t>
            </w:r>
            <w:r w:rsidR="004F568E">
              <w:rPr>
                <w:rFonts w:ascii="Century Gothic" w:hAnsi="Century Gothic"/>
                <w:b/>
                <w:sz w:val="20"/>
                <w:szCs w:val="20"/>
              </w:rPr>
              <w:t>2</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r>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2</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sz w:val="20"/>
                <w:szCs w:val="20"/>
              </w:rPr>
              <w:t>Kontroler  sieci bezprzewodowej WLAN</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2</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r>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3</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sz w:val="20"/>
                <w:szCs w:val="20"/>
              </w:rPr>
              <w:t xml:space="preserve">Punkt dostępowy (AP, przeznaczony do montażu wewnątrz budynku) sieci WLAN SU-MIMO oraz MU-MIMO – min. 2x2:2  </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105</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r>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4</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sz w:val="20"/>
                <w:szCs w:val="20"/>
              </w:rPr>
              <w:t xml:space="preserve">Punkt dostępowy (AP, przeznaczony do montażu wewnątrz budynku) sieci WLAN SU-MIMO oraz MU-MIMO – min. 4x4:3  </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25</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r>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5</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sz w:val="20"/>
                <w:szCs w:val="20"/>
              </w:rPr>
              <w:t xml:space="preserve">Punkt dostępowy (AP, przeznaczony do montażu na zewnątrz budynku) sieci WLAN SU-MIMO oraz MU-MIMO – min. 2x2:2  </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3</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r>
      <w:tr w:rsidR="00385262"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385262" w:rsidRPr="00EB63C7" w:rsidRDefault="00385262" w:rsidP="00CF00C0">
            <w:pPr>
              <w:jc w:val="center"/>
              <w:rPr>
                <w:rFonts w:ascii="Century Gothic" w:hAnsi="Century Gothic"/>
                <w:b/>
                <w:sz w:val="20"/>
                <w:szCs w:val="20"/>
              </w:rPr>
            </w:pPr>
            <w:r w:rsidRPr="00EB63C7">
              <w:rPr>
                <w:rFonts w:ascii="Century Gothic" w:hAnsi="Century Gothic"/>
                <w:b/>
                <w:sz w:val="20"/>
                <w:szCs w:val="20"/>
              </w:rPr>
              <w:t>6</w:t>
            </w:r>
          </w:p>
        </w:tc>
        <w:tc>
          <w:tcPr>
            <w:tcW w:w="3967" w:type="dxa"/>
            <w:tcBorders>
              <w:top w:val="single" w:sz="4" w:space="0" w:color="000080"/>
              <w:left w:val="single" w:sz="4" w:space="0" w:color="000080"/>
              <w:bottom w:val="single" w:sz="4" w:space="0" w:color="000080"/>
            </w:tcBorders>
            <w:shd w:val="clear" w:color="auto" w:fill="FFFFFF"/>
            <w:vAlign w:val="center"/>
          </w:tcPr>
          <w:p w:rsidR="00385262" w:rsidRPr="00EB63C7" w:rsidRDefault="00385262" w:rsidP="00CF00C0">
            <w:pPr>
              <w:jc w:val="center"/>
              <w:rPr>
                <w:rFonts w:ascii="Century Gothic" w:hAnsi="Century Gothic"/>
                <w:sz w:val="20"/>
                <w:szCs w:val="20"/>
              </w:rPr>
            </w:pPr>
            <w:r w:rsidRPr="00EB63C7">
              <w:rPr>
                <w:rFonts w:ascii="Century Gothic" w:hAnsi="Century Gothic"/>
                <w:sz w:val="20"/>
                <w:szCs w:val="20"/>
              </w:rPr>
              <w:t xml:space="preserve">Moduły optyczne SFP+ 10Gbps SM LR 10km </w:t>
            </w:r>
          </w:p>
        </w:tc>
        <w:tc>
          <w:tcPr>
            <w:tcW w:w="851" w:type="dxa"/>
            <w:tcBorders>
              <w:top w:val="single" w:sz="4" w:space="0" w:color="000080"/>
              <w:left w:val="single" w:sz="4" w:space="0" w:color="000080"/>
              <w:bottom w:val="single" w:sz="4" w:space="0" w:color="000080"/>
            </w:tcBorders>
            <w:shd w:val="clear" w:color="auto" w:fill="FFFFFF"/>
          </w:tcPr>
          <w:p w:rsidR="00385262" w:rsidRPr="00EB63C7" w:rsidRDefault="00385262" w:rsidP="00CF00C0">
            <w:pPr>
              <w:jc w:val="center"/>
              <w:rPr>
                <w:rFonts w:ascii="Century Gothic" w:hAnsi="Century Gothic"/>
                <w:b/>
                <w:sz w:val="20"/>
                <w:szCs w:val="20"/>
              </w:rPr>
            </w:pPr>
            <w:r w:rsidRPr="00EB63C7">
              <w:rPr>
                <w:rFonts w:ascii="Century Gothic" w:hAnsi="Century Gothic"/>
                <w:b/>
                <w:sz w:val="20"/>
                <w:szCs w:val="20"/>
              </w:rPr>
              <w:t>4</w:t>
            </w:r>
          </w:p>
        </w:tc>
        <w:tc>
          <w:tcPr>
            <w:tcW w:w="1417" w:type="dxa"/>
            <w:tcBorders>
              <w:top w:val="single" w:sz="4" w:space="0" w:color="000080"/>
              <w:left w:val="single" w:sz="4" w:space="0" w:color="000080"/>
              <w:bottom w:val="single" w:sz="4" w:space="0" w:color="000080"/>
            </w:tcBorders>
            <w:shd w:val="clear" w:color="auto" w:fill="FFFFFF"/>
          </w:tcPr>
          <w:p w:rsidR="00385262" w:rsidRPr="00EB63C7" w:rsidRDefault="00385262"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385262" w:rsidRPr="00EB63C7" w:rsidRDefault="00385262"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385262" w:rsidRPr="00EB63C7" w:rsidRDefault="00385262"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385262" w:rsidRPr="00EB63C7" w:rsidRDefault="00385262"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385262" w:rsidRPr="00EB63C7" w:rsidRDefault="00385262"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385262" w:rsidRPr="00EB63C7" w:rsidRDefault="00385262" w:rsidP="00CF00C0">
            <w:pPr>
              <w:jc w:val="center"/>
              <w:rPr>
                <w:b/>
                <w:sz w:val="20"/>
                <w:szCs w:val="20"/>
              </w:rPr>
            </w:pPr>
          </w:p>
        </w:tc>
      </w:tr>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385262" w:rsidP="00CF00C0">
            <w:pPr>
              <w:jc w:val="center"/>
              <w:rPr>
                <w:rFonts w:ascii="Century Gothic" w:hAnsi="Century Gothic"/>
                <w:b/>
                <w:sz w:val="20"/>
                <w:szCs w:val="20"/>
              </w:rPr>
            </w:pPr>
            <w:r w:rsidRPr="00EB63C7">
              <w:rPr>
                <w:rFonts w:ascii="Century Gothic" w:hAnsi="Century Gothic"/>
                <w:b/>
                <w:sz w:val="20"/>
                <w:szCs w:val="20"/>
              </w:rPr>
              <w:lastRenderedPageBreak/>
              <w:t>7</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
                <w:sz w:val="20"/>
                <w:szCs w:val="20"/>
              </w:rPr>
            </w:pPr>
            <w:r w:rsidRPr="00EB63C7">
              <w:rPr>
                <w:rFonts w:ascii="Century Gothic" w:hAnsi="Century Gothic"/>
                <w:sz w:val="20"/>
                <w:szCs w:val="20"/>
              </w:rPr>
              <w:t>Świadczenia usługi asysty wdrożeniowej w liczbie nie mniejszej niż 20 godzin, realizowanej w czasie do 6 miesięcy kalendarzowych od podpisania z Wykonawcą Umowy (przewidywany okres wdrożenia) oraz w liczbie 10 godzin po wdrożeniu rozwiązania, nie krócej niż przez kolejne 3 miesiące kalendarzowe.</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1</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p w:rsidR="00243F23" w:rsidRPr="00EB63C7" w:rsidRDefault="00243F23" w:rsidP="00CF00C0">
            <w:pPr>
              <w:jc w:val="center"/>
              <w:rPr>
                <w:b/>
                <w:sz w:val="20"/>
                <w:szCs w:val="20"/>
              </w:rPr>
            </w:pPr>
          </w:p>
          <w:p w:rsidR="00243F23" w:rsidRPr="00EB63C7" w:rsidRDefault="00243F23" w:rsidP="00CF00C0">
            <w:pPr>
              <w:jc w:val="center"/>
              <w:rPr>
                <w:b/>
                <w:sz w:val="20"/>
                <w:szCs w:val="20"/>
              </w:rPr>
            </w:pPr>
          </w:p>
          <w:p w:rsidR="00243F23" w:rsidRPr="00EB63C7" w:rsidRDefault="00243F23" w:rsidP="00CF00C0">
            <w:pPr>
              <w:jc w:val="center"/>
              <w:rPr>
                <w:b/>
                <w:sz w:val="20"/>
                <w:szCs w:val="20"/>
              </w:rPr>
            </w:pPr>
          </w:p>
          <w:p w:rsidR="00243F23" w:rsidRPr="00EB63C7" w:rsidRDefault="00243F23" w:rsidP="00CF00C0">
            <w:pPr>
              <w:jc w:val="center"/>
              <w:rPr>
                <w:b/>
                <w:sz w:val="20"/>
                <w:szCs w:val="20"/>
              </w:rPr>
            </w:pPr>
            <w:r w:rsidRPr="00EB63C7">
              <w:rPr>
                <w:b/>
                <w:sz w:val="20"/>
                <w:szCs w:val="20"/>
              </w:rPr>
              <w:t>Nie dotyczy</w:t>
            </w: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p w:rsidR="00243F23" w:rsidRPr="00EB63C7" w:rsidRDefault="00243F23" w:rsidP="00CF00C0">
            <w:pPr>
              <w:jc w:val="center"/>
              <w:rPr>
                <w:b/>
                <w:sz w:val="20"/>
                <w:szCs w:val="20"/>
              </w:rPr>
            </w:pPr>
          </w:p>
          <w:p w:rsidR="00243F23" w:rsidRPr="00EB63C7" w:rsidRDefault="00243F23" w:rsidP="00CF00C0">
            <w:pPr>
              <w:jc w:val="center"/>
              <w:rPr>
                <w:b/>
                <w:sz w:val="20"/>
                <w:szCs w:val="20"/>
              </w:rPr>
            </w:pPr>
          </w:p>
          <w:p w:rsidR="00243F23" w:rsidRPr="00EB63C7" w:rsidRDefault="00243F23" w:rsidP="00CF00C0">
            <w:pPr>
              <w:jc w:val="center"/>
              <w:rPr>
                <w:b/>
                <w:sz w:val="20"/>
                <w:szCs w:val="20"/>
              </w:rPr>
            </w:pPr>
          </w:p>
          <w:p w:rsidR="00243F23" w:rsidRPr="00EB63C7" w:rsidRDefault="00243F23" w:rsidP="00CF00C0">
            <w:pPr>
              <w:jc w:val="center"/>
              <w:rPr>
                <w:b/>
                <w:sz w:val="20"/>
                <w:szCs w:val="20"/>
              </w:rPr>
            </w:pPr>
            <w:r w:rsidRPr="00EB63C7">
              <w:rPr>
                <w:b/>
                <w:sz w:val="20"/>
                <w:szCs w:val="20"/>
              </w:rPr>
              <w:t>Nie dotyczy</w:t>
            </w:r>
          </w:p>
        </w:tc>
      </w:tr>
      <w:tr w:rsidR="00243F23" w:rsidRPr="00EB63C7" w:rsidTr="003D361A">
        <w:tc>
          <w:tcPr>
            <w:tcW w:w="841" w:type="dxa"/>
            <w:tcBorders>
              <w:top w:val="single" w:sz="4" w:space="0" w:color="000080"/>
              <w:left w:val="single" w:sz="4" w:space="0" w:color="000080"/>
              <w:bottom w:val="single" w:sz="4" w:space="0" w:color="000080"/>
            </w:tcBorders>
            <w:shd w:val="clear" w:color="auto" w:fill="FFFFFF"/>
            <w:vAlign w:val="center"/>
          </w:tcPr>
          <w:p w:rsidR="00243F23" w:rsidRPr="00EB63C7" w:rsidRDefault="00385262" w:rsidP="00CF00C0">
            <w:pPr>
              <w:jc w:val="center"/>
              <w:rPr>
                <w:rFonts w:ascii="Century Gothic" w:hAnsi="Century Gothic"/>
                <w:b/>
                <w:sz w:val="20"/>
                <w:szCs w:val="20"/>
              </w:rPr>
            </w:pPr>
            <w:r w:rsidRPr="00EB63C7">
              <w:rPr>
                <w:rFonts w:ascii="Century Gothic" w:hAnsi="Century Gothic"/>
                <w:b/>
                <w:sz w:val="20"/>
                <w:szCs w:val="20"/>
              </w:rPr>
              <w:t>8</w:t>
            </w:r>
          </w:p>
        </w:tc>
        <w:tc>
          <w:tcPr>
            <w:tcW w:w="3967" w:type="dxa"/>
            <w:tcBorders>
              <w:top w:val="single" w:sz="4" w:space="0" w:color="000080"/>
              <w:left w:val="single" w:sz="4" w:space="0" w:color="000080"/>
              <w:bottom w:val="single" w:sz="4" w:space="0" w:color="000080"/>
            </w:tcBorders>
            <w:shd w:val="clear" w:color="auto" w:fill="FFFFFF"/>
            <w:vAlign w:val="center"/>
          </w:tcPr>
          <w:p w:rsidR="00243F23" w:rsidRPr="00EB63C7" w:rsidRDefault="00243F23" w:rsidP="00CF00C0">
            <w:pPr>
              <w:jc w:val="center"/>
              <w:rPr>
                <w:rFonts w:ascii="Century Gothic" w:hAnsi="Century Gothic"/>
                <w:bCs/>
                <w:sz w:val="20"/>
                <w:szCs w:val="20"/>
              </w:rPr>
            </w:pPr>
            <w:r w:rsidRPr="00EB63C7">
              <w:rPr>
                <w:rFonts w:ascii="Century Gothic" w:hAnsi="Century Gothic"/>
                <w:bCs/>
                <w:sz w:val="20"/>
                <w:szCs w:val="20"/>
              </w:rPr>
              <w:t>Szkolenie</w:t>
            </w:r>
          </w:p>
        </w:tc>
        <w:tc>
          <w:tcPr>
            <w:tcW w:w="851"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rFonts w:ascii="Century Gothic" w:hAnsi="Century Gothic"/>
                <w:b/>
                <w:sz w:val="20"/>
                <w:szCs w:val="20"/>
              </w:rPr>
            </w:pPr>
            <w:r w:rsidRPr="00EB63C7">
              <w:rPr>
                <w:rFonts w:ascii="Century Gothic" w:hAnsi="Century Gothic"/>
                <w:b/>
                <w:sz w:val="20"/>
                <w:szCs w:val="20"/>
              </w:rPr>
              <w:t>1</w:t>
            </w:r>
          </w:p>
        </w:tc>
        <w:tc>
          <w:tcPr>
            <w:tcW w:w="1417"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276"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243F23" w:rsidRPr="00EB63C7" w:rsidRDefault="00243F23" w:rsidP="00CF00C0">
            <w:pPr>
              <w:jc w:val="center"/>
              <w:rPr>
                <w:b/>
                <w:sz w:val="20"/>
                <w:szCs w:val="20"/>
              </w:rPr>
            </w:pP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r w:rsidRPr="00EB63C7">
              <w:rPr>
                <w:b/>
                <w:sz w:val="20"/>
                <w:szCs w:val="20"/>
              </w:rPr>
              <w:t>Nie dotyczy</w:t>
            </w: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243F23" w:rsidRPr="00EB63C7" w:rsidRDefault="00243F23" w:rsidP="00CF00C0">
            <w:pPr>
              <w:jc w:val="center"/>
              <w:rPr>
                <w:b/>
                <w:sz w:val="20"/>
                <w:szCs w:val="20"/>
              </w:rPr>
            </w:pPr>
            <w:r w:rsidRPr="00EB63C7">
              <w:rPr>
                <w:b/>
                <w:sz w:val="20"/>
                <w:szCs w:val="20"/>
              </w:rPr>
              <w:t>Nie dotyczy</w:t>
            </w:r>
          </w:p>
        </w:tc>
      </w:tr>
      <w:tr w:rsidR="003D361A" w:rsidRPr="00EB63C7" w:rsidTr="00D76FA1">
        <w:tc>
          <w:tcPr>
            <w:tcW w:w="7076" w:type="dxa"/>
            <w:gridSpan w:val="4"/>
            <w:tcBorders>
              <w:top w:val="single" w:sz="4" w:space="0" w:color="000080"/>
              <w:left w:val="single" w:sz="4" w:space="0" w:color="000080"/>
              <w:bottom w:val="single" w:sz="4" w:space="0" w:color="000080"/>
            </w:tcBorders>
            <w:shd w:val="clear" w:color="auto" w:fill="FFFFFF"/>
            <w:vAlign w:val="center"/>
          </w:tcPr>
          <w:p w:rsidR="003D361A" w:rsidRPr="00EB63C7" w:rsidRDefault="003D361A" w:rsidP="003D361A">
            <w:pPr>
              <w:jc w:val="right"/>
              <w:rPr>
                <w:b/>
                <w:sz w:val="20"/>
                <w:szCs w:val="20"/>
              </w:rPr>
            </w:pPr>
            <w:r>
              <w:rPr>
                <w:b/>
                <w:sz w:val="20"/>
                <w:szCs w:val="20"/>
              </w:rPr>
              <w:t>SUMA:</w:t>
            </w:r>
          </w:p>
        </w:tc>
        <w:tc>
          <w:tcPr>
            <w:tcW w:w="1276" w:type="dxa"/>
            <w:tcBorders>
              <w:top w:val="single" w:sz="4" w:space="0" w:color="000080"/>
              <w:left w:val="single" w:sz="4" w:space="0" w:color="000080"/>
              <w:bottom w:val="single" w:sz="4" w:space="0" w:color="000080"/>
            </w:tcBorders>
            <w:shd w:val="clear" w:color="auto" w:fill="FFFFFF"/>
          </w:tcPr>
          <w:p w:rsidR="003D361A" w:rsidRPr="00EB63C7" w:rsidRDefault="003D361A" w:rsidP="00CF00C0">
            <w:pPr>
              <w:jc w:val="center"/>
              <w:rPr>
                <w:b/>
                <w:sz w:val="20"/>
                <w:szCs w:val="20"/>
              </w:rPr>
            </w:pPr>
          </w:p>
        </w:tc>
        <w:tc>
          <w:tcPr>
            <w:tcW w:w="850" w:type="dxa"/>
            <w:tcBorders>
              <w:top w:val="single" w:sz="4" w:space="0" w:color="000080"/>
              <w:left w:val="single" w:sz="4" w:space="0" w:color="000080"/>
              <w:bottom w:val="single" w:sz="4" w:space="0" w:color="000080"/>
            </w:tcBorders>
            <w:shd w:val="clear" w:color="auto" w:fill="FFFFFF"/>
          </w:tcPr>
          <w:p w:rsidR="003D361A" w:rsidRPr="00EB63C7" w:rsidRDefault="003D361A" w:rsidP="00CF00C0">
            <w:pPr>
              <w:jc w:val="center"/>
              <w:rPr>
                <w:b/>
                <w:sz w:val="20"/>
                <w:szCs w:val="20"/>
              </w:rPr>
            </w:pPr>
            <w:r>
              <w:rPr>
                <w:b/>
                <w:sz w:val="20"/>
                <w:szCs w:val="20"/>
              </w:rPr>
              <w:t>xxxx</w:t>
            </w:r>
          </w:p>
        </w:tc>
        <w:tc>
          <w:tcPr>
            <w:tcW w:w="1418" w:type="dxa"/>
            <w:tcBorders>
              <w:top w:val="single" w:sz="4" w:space="0" w:color="000080"/>
              <w:left w:val="single" w:sz="4" w:space="0" w:color="000080"/>
              <w:bottom w:val="single" w:sz="4" w:space="0" w:color="000080"/>
              <w:right w:val="single" w:sz="4" w:space="0" w:color="000080"/>
            </w:tcBorders>
            <w:shd w:val="clear" w:color="auto" w:fill="FFFFFF"/>
          </w:tcPr>
          <w:p w:rsidR="003D361A" w:rsidRPr="00EB63C7" w:rsidRDefault="003D361A" w:rsidP="00CF00C0">
            <w:pPr>
              <w:jc w:val="center"/>
              <w:rPr>
                <w:b/>
                <w:sz w:val="20"/>
                <w:szCs w:val="20"/>
              </w:rPr>
            </w:pP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3D361A" w:rsidRPr="00EB63C7" w:rsidRDefault="003D361A" w:rsidP="00CF00C0">
            <w:pPr>
              <w:jc w:val="center"/>
              <w:rPr>
                <w:b/>
                <w:sz w:val="20"/>
                <w:szCs w:val="20"/>
              </w:rPr>
            </w:pPr>
            <w:r>
              <w:rPr>
                <w:b/>
                <w:sz w:val="20"/>
                <w:szCs w:val="20"/>
              </w:rPr>
              <w:t>xxxxxxxxxxxx</w:t>
            </w:r>
          </w:p>
        </w:tc>
        <w:tc>
          <w:tcPr>
            <w:tcW w:w="1844" w:type="dxa"/>
            <w:tcBorders>
              <w:top w:val="single" w:sz="4" w:space="0" w:color="000080"/>
              <w:left w:val="single" w:sz="4" w:space="0" w:color="000080"/>
              <w:bottom w:val="single" w:sz="4" w:space="0" w:color="000080"/>
              <w:right w:val="single" w:sz="4" w:space="0" w:color="000080"/>
            </w:tcBorders>
            <w:shd w:val="clear" w:color="auto" w:fill="FFFFFF"/>
          </w:tcPr>
          <w:p w:rsidR="003D361A" w:rsidRPr="00EB63C7" w:rsidRDefault="003D361A" w:rsidP="00CF00C0">
            <w:pPr>
              <w:jc w:val="center"/>
              <w:rPr>
                <w:b/>
                <w:sz w:val="20"/>
                <w:szCs w:val="20"/>
              </w:rPr>
            </w:pPr>
            <w:r>
              <w:rPr>
                <w:b/>
                <w:sz w:val="20"/>
                <w:szCs w:val="20"/>
              </w:rPr>
              <w:t>xxxxxxxxxxxxx</w:t>
            </w:r>
          </w:p>
        </w:tc>
      </w:tr>
    </w:tbl>
    <w:p w:rsidR="00D15708" w:rsidRPr="00EB63C7" w:rsidRDefault="00D15708" w:rsidP="00D15708">
      <w:pPr>
        <w:tabs>
          <w:tab w:val="right" w:pos="9355"/>
        </w:tabs>
        <w:jc w:val="center"/>
        <w:rPr>
          <w:rFonts w:ascii="Century Gothic" w:hAnsi="Century Gothic"/>
          <w:b/>
          <w:sz w:val="20"/>
          <w:szCs w:val="22"/>
        </w:rPr>
      </w:pPr>
    </w:p>
    <w:p w:rsidR="009A274A" w:rsidRDefault="009A274A" w:rsidP="00035252">
      <w:pPr>
        <w:tabs>
          <w:tab w:val="right" w:pos="9355"/>
        </w:tabs>
        <w:jc w:val="right"/>
        <w:rPr>
          <w:rFonts w:ascii="Century Gothic" w:hAnsi="Century Gothic"/>
          <w:bCs/>
          <w:sz w:val="20"/>
          <w:szCs w:val="22"/>
        </w:rPr>
      </w:pPr>
    </w:p>
    <w:p w:rsidR="009A274A" w:rsidRDefault="009A274A" w:rsidP="00035252">
      <w:pPr>
        <w:tabs>
          <w:tab w:val="right" w:pos="9355"/>
        </w:tabs>
        <w:jc w:val="right"/>
        <w:rPr>
          <w:rFonts w:ascii="Century Gothic" w:hAnsi="Century Gothic"/>
          <w:bCs/>
          <w:sz w:val="20"/>
          <w:szCs w:val="22"/>
        </w:rPr>
      </w:pPr>
    </w:p>
    <w:p w:rsidR="0062599C" w:rsidRPr="00EB63C7" w:rsidRDefault="00035252" w:rsidP="00035252">
      <w:pPr>
        <w:tabs>
          <w:tab w:val="right" w:pos="9355"/>
        </w:tabs>
        <w:jc w:val="right"/>
        <w:rPr>
          <w:rFonts w:ascii="Century Gothic" w:hAnsi="Century Gothic"/>
          <w:bCs/>
          <w:sz w:val="20"/>
          <w:szCs w:val="22"/>
        </w:rPr>
      </w:pPr>
      <w:r w:rsidRPr="00EB63C7">
        <w:rPr>
          <w:rFonts w:ascii="Century Gothic" w:hAnsi="Century Gothic"/>
          <w:bCs/>
          <w:sz w:val="20"/>
          <w:szCs w:val="22"/>
        </w:rPr>
        <w:t>.........................................................</w:t>
      </w:r>
    </w:p>
    <w:p w:rsidR="00035252" w:rsidRPr="00EB63C7" w:rsidRDefault="00035252" w:rsidP="00035252">
      <w:pPr>
        <w:tabs>
          <w:tab w:val="right" w:pos="9355"/>
        </w:tabs>
        <w:jc w:val="right"/>
        <w:rPr>
          <w:rFonts w:ascii="Century Gothic" w:hAnsi="Century Gothic"/>
          <w:bCs/>
          <w:sz w:val="20"/>
          <w:szCs w:val="22"/>
        </w:rPr>
      </w:pPr>
      <w:r w:rsidRPr="00EB63C7">
        <w:rPr>
          <w:rFonts w:ascii="Century Gothic" w:hAnsi="Century Gothic"/>
          <w:bCs/>
          <w:sz w:val="20"/>
          <w:szCs w:val="22"/>
        </w:rPr>
        <w:t>Podpis Wykonawcy/Pełnomocnika</w:t>
      </w:r>
    </w:p>
    <w:p w:rsidR="00035252" w:rsidRDefault="00035252" w:rsidP="00805291">
      <w:pPr>
        <w:tabs>
          <w:tab w:val="right" w:pos="9355"/>
        </w:tabs>
        <w:jc w:val="both"/>
        <w:rPr>
          <w:rFonts w:ascii="Century Gothic" w:hAnsi="Century Gothic"/>
          <w:b/>
          <w:sz w:val="20"/>
          <w:szCs w:val="22"/>
        </w:rPr>
        <w:sectPr w:rsidR="00035252" w:rsidSect="0062599C">
          <w:footnotePr>
            <w:pos w:val="beneathText"/>
          </w:footnotePr>
          <w:pgSz w:w="16837" w:h="11905" w:orient="landscape"/>
          <w:pgMar w:top="1418" w:right="1304" w:bottom="1134" w:left="1191" w:header="709" w:footer="1134" w:gutter="0"/>
          <w:cols w:space="708"/>
          <w:docGrid w:linePitch="360"/>
        </w:sectPr>
      </w:pPr>
    </w:p>
    <w:p w:rsidR="00D15708" w:rsidRDefault="00D15708" w:rsidP="00805291">
      <w:pPr>
        <w:tabs>
          <w:tab w:val="right" w:pos="9355"/>
        </w:tabs>
        <w:jc w:val="both"/>
        <w:rPr>
          <w:rFonts w:ascii="Century Gothic" w:hAnsi="Century Gothic"/>
          <w:b/>
          <w:sz w:val="20"/>
          <w:szCs w:val="22"/>
        </w:rPr>
      </w:pPr>
    </w:p>
    <w:p w:rsidR="00805291" w:rsidRPr="00AD6E0A" w:rsidRDefault="00805291" w:rsidP="00805291">
      <w:pPr>
        <w:tabs>
          <w:tab w:val="right" w:pos="9355"/>
        </w:tabs>
        <w:jc w:val="both"/>
        <w:rPr>
          <w:rFonts w:ascii="Century Gothic" w:hAnsi="Century Gothic"/>
        </w:rPr>
      </w:pPr>
      <w:r w:rsidRPr="00AD6E0A">
        <w:rPr>
          <w:rFonts w:ascii="Century Gothic" w:hAnsi="Century Gothic"/>
          <w:b/>
          <w:sz w:val="20"/>
          <w:szCs w:val="22"/>
        </w:rPr>
        <w:t>Numer sprawy: UKW/DZP-281-D-</w:t>
      </w:r>
      <w:r w:rsidR="000758A8">
        <w:rPr>
          <w:rFonts w:ascii="Century Gothic" w:hAnsi="Century Gothic"/>
          <w:b/>
          <w:sz w:val="20"/>
          <w:szCs w:val="22"/>
        </w:rPr>
        <w:t>1</w:t>
      </w:r>
      <w:r w:rsidR="0070467F">
        <w:rPr>
          <w:rFonts w:ascii="Century Gothic" w:hAnsi="Century Gothic"/>
          <w:b/>
          <w:sz w:val="20"/>
          <w:szCs w:val="22"/>
        </w:rPr>
        <w:t>41</w:t>
      </w:r>
      <w:r w:rsidR="00C531A3">
        <w:rPr>
          <w:rFonts w:ascii="Century Gothic" w:hAnsi="Century Gothic"/>
          <w:b/>
          <w:sz w:val="20"/>
          <w:szCs w:val="22"/>
        </w:rPr>
        <w:t>/2020</w:t>
      </w:r>
      <w:r w:rsidRPr="00AD6E0A">
        <w:rPr>
          <w:rFonts w:ascii="Century Gothic" w:hAnsi="Century Gothic"/>
          <w:b/>
          <w:sz w:val="20"/>
          <w:szCs w:val="22"/>
        </w:rPr>
        <w:tab/>
        <w:t xml:space="preserve">Załącznik nr </w:t>
      </w:r>
      <w:r w:rsidR="000727E9">
        <w:rPr>
          <w:rFonts w:ascii="Century Gothic" w:hAnsi="Century Gothic"/>
          <w:b/>
          <w:sz w:val="20"/>
          <w:szCs w:val="22"/>
        </w:rPr>
        <w:t>3</w:t>
      </w:r>
    </w:p>
    <w:p w:rsidR="00F10BBB" w:rsidRPr="00AD6E0A" w:rsidRDefault="00F10BBB" w:rsidP="00805291">
      <w:pPr>
        <w:jc w:val="center"/>
        <w:rPr>
          <w:rFonts w:ascii="Century Gothic" w:hAnsi="Century Gothic"/>
          <w:b/>
          <w:sz w:val="20"/>
          <w:szCs w:val="20"/>
        </w:rPr>
      </w:pPr>
    </w:p>
    <w:p w:rsidR="00C10505" w:rsidRPr="00AD6E0A" w:rsidRDefault="00C10505" w:rsidP="00C10505">
      <w:pPr>
        <w:jc w:val="center"/>
        <w:rPr>
          <w:rFonts w:ascii="Century Gothic" w:hAnsi="Century Gothic"/>
          <w:b/>
          <w:sz w:val="20"/>
          <w:szCs w:val="20"/>
        </w:rPr>
      </w:pPr>
    </w:p>
    <w:p w:rsidR="00C10505" w:rsidRPr="00AD6E0A" w:rsidRDefault="00C10505" w:rsidP="00C10505">
      <w:pPr>
        <w:jc w:val="center"/>
        <w:rPr>
          <w:rFonts w:ascii="Century Gothic" w:hAnsi="Century Gothic"/>
          <w:b/>
          <w:sz w:val="20"/>
          <w:szCs w:val="20"/>
        </w:rPr>
      </w:pPr>
    </w:p>
    <w:p w:rsidR="00C10505" w:rsidRPr="00AD6E0A" w:rsidRDefault="00C10505" w:rsidP="00C10505">
      <w:pPr>
        <w:jc w:val="center"/>
        <w:rPr>
          <w:b/>
          <w:bCs/>
        </w:rPr>
      </w:pPr>
      <w:r w:rsidRPr="00AD6E0A">
        <w:br/>
      </w:r>
      <w:r w:rsidR="00642C5D">
        <w:rPr>
          <w:noProof/>
          <w:lang w:eastAsia="pl-PL"/>
        </w:rPr>
        <w:drawing>
          <wp:anchor distT="0" distB="0" distL="114935" distR="114935" simplePos="0" relativeHeight="251656192"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6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C10505" w:rsidRPr="00AD6E0A" w:rsidRDefault="00C10505" w:rsidP="00C10505">
      <w:pPr>
        <w:pBdr>
          <w:bottom w:val="single" w:sz="8" w:space="1" w:color="000000"/>
        </w:pBdr>
        <w:tabs>
          <w:tab w:val="left" w:pos="3960"/>
          <w:tab w:val="left" w:pos="4320"/>
        </w:tabs>
        <w:jc w:val="center"/>
        <w:rPr>
          <w:b/>
          <w:bCs/>
        </w:rPr>
      </w:pPr>
      <w:r w:rsidRPr="00AD6E0A">
        <w:rPr>
          <w:b/>
          <w:bCs/>
        </w:rPr>
        <w:t>W BYDGOSZCZY</w:t>
      </w:r>
    </w:p>
    <w:p w:rsidR="00C10505" w:rsidRPr="00AD6E0A" w:rsidRDefault="00C10505" w:rsidP="00C10505">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C10505" w:rsidRPr="00AD6E0A" w:rsidRDefault="00C10505" w:rsidP="00C10505">
      <w:pPr>
        <w:jc w:val="center"/>
      </w:pPr>
      <w:r w:rsidRPr="00AD6E0A">
        <w:t>NIP 5542647568 REGON 340057695</w:t>
      </w:r>
    </w:p>
    <w:p w:rsidR="00C10505" w:rsidRPr="00AD6E0A" w:rsidRDefault="00C10505" w:rsidP="00C10505">
      <w:pPr>
        <w:jc w:val="center"/>
      </w:pPr>
      <w:r w:rsidRPr="00AD6E0A">
        <w:t>www.ukw.edu.pl</w:t>
      </w:r>
    </w:p>
    <w:p w:rsidR="00F10BBB" w:rsidRPr="00AD6E0A" w:rsidRDefault="00F10BBB" w:rsidP="00805291">
      <w:pPr>
        <w:jc w:val="center"/>
        <w:rPr>
          <w:rFonts w:ascii="Century Gothic" w:hAnsi="Century Gothic"/>
          <w:b/>
          <w:sz w:val="20"/>
          <w:szCs w:val="20"/>
        </w:rPr>
      </w:pPr>
    </w:p>
    <w:p w:rsidR="004B18CF" w:rsidRPr="00AD6E0A" w:rsidRDefault="004B18CF" w:rsidP="00805291">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jc w:val="center"/>
        <w:rPr>
          <w:rFonts w:ascii="Century Gothic" w:hAnsi="Century Gothic" w:cs="Arial"/>
          <w:b/>
          <w:sz w:val="28"/>
          <w:szCs w:val="28"/>
          <w:u w:val="single"/>
        </w:rPr>
      </w:pPr>
      <w:r>
        <w:rPr>
          <w:rFonts w:ascii="Century Gothic" w:hAnsi="Century Gothic" w:cs="Arial"/>
          <w:b/>
          <w:sz w:val="28"/>
          <w:szCs w:val="28"/>
          <w:u w:val="single"/>
        </w:rPr>
        <w:t>Oświadczenie Wykonawcy</w:t>
      </w:r>
    </w:p>
    <w:p w:rsidR="004B18CF" w:rsidRPr="00AD6E0A" w:rsidRDefault="004B18CF" w:rsidP="004B18CF">
      <w:pPr>
        <w:spacing w:before="240" w:after="240" w:line="360" w:lineRule="auto"/>
        <w:jc w:val="center"/>
        <w:rPr>
          <w:rFonts w:ascii="Century Gothic" w:hAnsi="Century Gothic" w:cs="Arial"/>
          <w:b/>
          <w:sz w:val="20"/>
          <w:szCs w:val="20"/>
        </w:rPr>
      </w:pPr>
      <w:r w:rsidRPr="00AD6E0A">
        <w:rPr>
          <w:rFonts w:ascii="Century Gothic" w:hAnsi="Century Gothic" w:cs="Arial"/>
          <w:b/>
          <w:sz w:val="20"/>
          <w:szCs w:val="20"/>
        </w:rPr>
        <w:t>składane na podstawie art. 25a ust. 1 ustawy z dnia 29 stycznia 2004 r. - Prawo zamówień public</w:t>
      </w:r>
      <w:r w:rsidR="00FF18A7">
        <w:rPr>
          <w:rFonts w:ascii="Century Gothic" w:hAnsi="Century Gothic" w:cs="Arial"/>
          <w:b/>
          <w:sz w:val="20"/>
          <w:szCs w:val="20"/>
        </w:rPr>
        <w:t>znych (dalej jako: ustawa Pzp),</w:t>
      </w:r>
    </w:p>
    <w:p w:rsidR="004B18CF" w:rsidRPr="00AD6E0A" w:rsidRDefault="004B18CF" w:rsidP="004B18CF">
      <w:pPr>
        <w:spacing w:after="240"/>
        <w:jc w:val="center"/>
        <w:rPr>
          <w:rFonts w:ascii="Arial" w:hAnsi="Arial" w:cs="Arial"/>
          <w:b/>
          <w:u w:val="single"/>
        </w:rPr>
      </w:pPr>
      <w:r w:rsidRPr="00AD6E0A">
        <w:rPr>
          <w:rFonts w:ascii="Arial" w:hAnsi="Arial" w:cs="Arial"/>
          <w:b/>
          <w:u w:val="single"/>
        </w:rPr>
        <w:t>DOTYCZĄCE PRZESŁANEK WYKLUCZENIA Z POSTĘPOWANIA</w:t>
      </w:r>
    </w:p>
    <w:p w:rsidR="004B18CF" w:rsidRPr="00AD6E0A" w:rsidRDefault="004B18CF" w:rsidP="004B18CF">
      <w:pPr>
        <w:spacing w:before="240"/>
        <w:ind w:firstLine="708"/>
        <w:jc w:val="both"/>
        <w:rPr>
          <w:rFonts w:ascii="Century Gothic" w:hAnsi="Century Gothic" w:cs="Century Gothic"/>
          <w:sz w:val="20"/>
          <w:szCs w:val="20"/>
        </w:rPr>
      </w:pPr>
      <w:r w:rsidRPr="00AD6E0A">
        <w:rPr>
          <w:rFonts w:ascii="Century Gothic" w:hAnsi="Century Gothic" w:cs="Arial"/>
          <w:sz w:val="20"/>
          <w:szCs w:val="20"/>
        </w:rPr>
        <w:t>Na potrzeby postępowania o udzielenie zamówienia publicznego pn. „</w:t>
      </w:r>
      <w:r w:rsidRPr="00AD6E0A">
        <w:rPr>
          <w:rFonts w:ascii="Century Gothic" w:hAnsi="Century Gothic"/>
          <w:b/>
          <w:sz w:val="20"/>
          <w:szCs w:val="20"/>
        </w:rPr>
        <w:t xml:space="preserve">DOSTAWA </w:t>
      </w:r>
      <w:r w:rsidR="000727E9">
        <w:rPr>
          <w:rFonts w:ascii="Century Gothic" w:hAnsi="Century Gothic"/>
          <w:b/>
          <w:sz w:val="20"/>
          <w:szCs w:val="20"/>
        </w:rPr>
        <w:t>SPRZĘTU KOMPUTEROWEGO I OPROGRAMOWANIA</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276" w:lineRule="auto"/>
        <w:jc w:val="both"/>
        <w:rPr>
          <w:rFonts w:ascii="Arial" w:hAnsi="Arial" w:cs="Arial"/>
          <w:b/>
          <w:sz w:val="21"/>
          <w:szCs w:val="21"/>
        </w:rPr>
      </w:pPr>
    </w:p>
    <w:p w:rsidR="004B18CF" w:rsidRPr="00AD6E0A" w:rsidRDefault="004B18CF" w:rsidP="004B18CF">
      <w:pPr>
        <w:spacing w:before="240" w:after="240" w:line="276" w:lineRule="auto"/>
        <w:jc w:val="both"/>
        <w:rPr>
          <w:rFonts w:ascii="Century Gothic" w:hAnsi="Century Gothic" w:cs="Century Gothic"/>
          <w:sz w:val="20"/>
          <w:szCs w:val="20"/>
        </w:rPr>
      </w:pPr>
      <w:r w:rsidRPr="00AD6E0A">
        <w:rPr>
          <w:rFonts w:ascii="Arial" w:hAnsi="Arial" w:cs="Arial"/>
          <w:b/>
          <w:sz w:val="21"/>
          <w:szCs w:val="21"/>
        </w:rPr>
        <w:t>OŚWIADCZENIA DOTYCZĄCE WYKONAWCY:</w:t>
      </w:r>
    </w:p>
    <w:p w:rsidR="004B18CF" w:rsidRPr="00AD6E0A" w:rsidRDefault="004B18CF" w:rsidP="00B450FD">
      <w:pPr>
        <w:pStyle w:val="Akapitzlist2"/>
        <w:numPr>
          <w:ilvl w:val="0"/>
          <w:numId w:val="24"/>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1 pkt 12-23 ustawy Pzp.</w:t>
      </w:r>
    </w:p>
    <w:p w:rsidR="004B18CF" w:rsidRPr="00AD6E0A" w:rsidRDefault="004B18CF" w:rsidP="00B450FD">
      <w:pPr>
        <w:pStyle w:val="Akapitzlist2"/>
        <w:numPr>
          <w:ilvl w:val="0"/>
          <w:numId w:val="24"/>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Oświadczam, że nie podlegam wykluczeniu z postępowania na podstawie art. 24 ust. 5 ustawy Pzp.</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55536E">
        <w:rPr>
          <w:rFonts w:ascii="Century Gothic" w:hAnsi="Century Gothic" w:cs="Times New Roman"/>
          <w:szCs w:val="22"/>
        </w:rPr>
        <w:t>________________ dnia __ __</w:t>
      </w:r>
      <w:r w:rsidR="00C531A3">
        <w:rPr>
          <w:rFonts w:ascii="Century Gothic" w:hAnsi="Century Gothic" w:cs="Times New Roman"/>
          <w:szCs w:val="22"/>
        </w:rPr>
        <w:t xml:space="preserve">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lastRenderedPageBreak/>
        <w:tab/>
        <w:t xml:space="preserve">Oświadczam, że zachodzą w stosunku do mnie podstawy wykluczenia z postępowania na podstawie art. ....................................................... ustawy Pzp </w:t>
      </w:r>
      <w:r w:rsidRPr="00AD6E0A">
        <w:rPr>
          <w:rFonts w:ascii="Century Gothic" w:hAnsi="Century Gothic" w:cs="Arial"/>
          <w:i/>
          <w:sz w:val="20"/>
          <w:szCs w:val="20"/>
        </w:rPr>
        <w:t>(podać mającą zastosowanie podstawę wykluczenia spośród wymienionych w art. 24 ust. 1 pkt 13-14, 16-20 lub art. 24 ust. 5 ustawy Pzp).</w:t>
      </w:r>
      <w:r w:rsidRPr="00AD6E0A">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Century Gothic" w:hAnsi="Century Gothic" w:cs="Arial"/>
          <w:b/>
          <w:sz w:val="20"/>
          <w:szCs w:val="20"/>
        </w:rPr>
        <w:t>OŚWIADCZENIE DOTYCZĄCE PODMIOTU,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na którego/ych zasoby powołuję się w niniejszym postępowaniu, tj.: .............................................................................................................................. </w:t>
      </w:r>
      <w:r w:rsidRPr="00AD6E0A">
        <w:rPr>
          <w:rFonts w:ascii="Century Gothic" w:hAnsi="Century Gothic" w:cs="Arial"/>
          <w:i/>
          <w:sz w:val="20"/>
          <w:szCs w:val="20"/>
        </w:rPr>
        <w:t xml:space="preserve">(podać pełną nazwę/firmę, adres, a także w zależności od podmiotu: NIP/PESEL, KRS/CEiDG) </w:t>
      </w:r>
      <w:r w:rsidRPr="00AD6E0A">
        <w:rPr>
          <w:rFonts w:ascii="Century Gothic" w:hAnsi="Century Gothic" w:cs="Arial"/>
          <w:sz w:val="20"/>
          <w:szCs w:val="20"/>
        </w:rPr>
        <w:t>nie podlega/ją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line="360" w:lineRule="auto"/>
        <w:jc w:val="both"/>
        <w:rPr>
          <w:rFonts w:ascii="Arial" w:hAnsi="Arial" w:cs="Arial"/>
          <w:i/>
          <w:sz w:val="16"/>
          <w:szCs w:val="16"/>
        </w:rPr>
      </w:pPr>
      <w:r w:rsidRPr="00AD6E0A">
        <w:rPr>
          <w:rFonts w:ascii="Arial" w:hAnsi="Arial" w:cs="Arial"/>
          <w:b/>
          <w:sz w:val="21"/>
          <w:szCs w:val="21"/>
        </w:rPr>
        <w:t>OŚWIADCZENIE DOTYCZĄCE PODWYKONAWCY NIEBĘDĄCEGO PODMIOTEM,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 xml:space="preserve">Oświadczam, że następujący/e podmiot/y, będący/e podwykonawcą/ami: ......................................................................................................................... </w:t>
      </w:r>
      <w:r w:rsidRPr="00AD6E0A">
        <w:rPr>
          <w:rFonts w:ascii="Century Gothic" w:hAnsi="Century Gothic" w:cs="Arial"/>
          <w:i/>
          <w:sz w:val="20"/>
          <w:szCs w:val="20"/>
        </w:rPr>
        <w:t>(podać pełną nazwę/firmę, adres, a także w zależności od podmiotu: NIP/PESEL, KRS/CEiDG)</w:t>
      </w:r>
      <w:r w:rsidRPr="00AD6E0A">
        <w:rPr>
          <w:rFonts w:ascii="Century Gothic" w:hAnsi="Century Gothic" w:cs="Arial"/>
          <w:sz w:val="20"/>
          <w:szCs w:val="20"/>
        </w:rPr>
        <w:t>, nie podlega/ą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w:t>
      </w:r>
      <w:r w:rsidR="00C531A3">
        <w:rPr>
          <w:rFonts w:ascii="Century Gothic" w:hAnsi="Century Gothic" w:cs="Times New Roman"/>
          <w:szCs w:val="22"/>
        </w:rPr>
        <w:t>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Arial" w:hAnsi="Arial" w:cs="Arial"/>
          <w:b/>
          <w:sz w:val="21"/>
          <w:szCs w:val="21"/>
        </w:rPr>
        <w:lastRenderedPageBreak/>
        <w:t>OŚWIADCZENIE DOTYCZĄCE PODANYCH INFORMACJI:</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7973CB" w:rsidRPr="00AD6E0A" w:rsidRDefault="007973CB"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4B18CF" w:rsidRDefault="004B18CF" w:rsidP="007973CB">
      <w:pPr>
        <w:jc w:val="both"/>
        <w:rPr>
          <w:rFonts w:ascii="Century Gothic" w:hAnsi="Century Gothic"/>
          <w:sz w:val="20"/>
          <w:szCs w:val="20"/>
        </w:rPr>
      </w:pPr>
    </w:p>
    <w:p w:rsidR="00C531A3" w:rsidRDefault="00C531A3" w:rsidP="007973CB">
      <w:pPr>
        <w:jc w:val="both"/>
        <w:rPr>
          <w:rFonts w:ascii="Century Gothic" w:hAnsi="Century Gothic"/>
          <w:sz w:val="20"/>
          <w:szCs w:val="20"/>
        </w:rPr>
      </w:pPr>
    </w:p>
    <w:p w:rsidR="00C531A3" w:rsidRDefault="00C531A3" w:rsidP="007973CB">
      <w:pPr>
        <w:jc w:val="both"/>
        <w:rPr>
          <w:rFonts w:ascii="Century Gothic" w:hAnsi="Century Gothic"/>
          <w:sz w:val="20"/>
          <w:szCs w:val="20"/>
        </w:rPr>
      </w:pPr>
    </w:p>
    <w:p w:rsidR="00C531A3" w:rsidRPr="00AD6E0A" w:rsidRDefault="00C531A3" w:rsidP="007973CB">
      <w:pPr>
        <w:jc w:val="both"/>
        <w:rPr>
          <w:rFonts w:ascii="Century Gothic" w:hAnsi="Century Gothic"/>
          <w:sz w:val="20"/>
          <w:szCs w:val="20"/>
        </w:rPr>
      </w:pPr>
    </w:p>
    <w:p w:rsidR="004B18CF" w:rsidRDefault="004B18CF" w:rsidP="007973CB">
      <w:pPr>
        <w:jc w:val="both"/>
        <w:rPr>
          <w:rFonts w:ascii="Century Gothic" w:hAnsi="Century Gothic"/>
          <w:sz w:val="20"/>
          <w:szCs w:val="20"/>
        </w:rPr>
      </w:pPr>
    </w:p>
    <w:p w:rsidR="00291183" w:rsidRPr="00AD6E0A" w:rsidRDefault="00291183" w:rsidP="007973CB">
      <w:pPr>
        <w:jc w:val="both"/>
        <w:rPr>
          <w:rFonts w:ascii="Century Gothic" w:hAnsi="Century Gothic"/>
          <w:sz w:val="20"/>
          <w:szCs w:val="20"/>
        </w:rPr>
      </w:pPr>
    </w:p>
    <w:p w:rsidR="004B18CF" w:rsidRDefault="004B18CF" w:rsidP="007973CB">
      <w:pPr>
        <w:jc w:val="both"/>
        <w:rPr>
          <w:rFonts w:ascii="Century Gothic" w:hAnsi="Century Gothic"/>
          <w:sz w:val="20"/>
          <w:szCs w:val="20"/>
        </w:rPr>
      </w:pPr>
    </w:p>
    <w:p w:rsidR="003B43C9" w:rsidRPr="00AD6E0A" w:rsidRDefault="003B43C9" w:rsidP="007973CB">
      <w:pPr>
        <w:jc w:val="both"/>
        <w:rPr>
          <w:rFonts w:ascii="Century Gothic" w:hAnsi="Century Gothic"/>
          <w:sz w:val="20"/>
          <w:szCs w:val="20"/>
        </w:rPr>
      </w:pPr>
    </w:p>
    <w:p w:rsidR="004B18CF" w:rsidRPr="00AD6E0A" w:rsidRDefault="004B18CF" w:rsidP="007973CB">
      <w:pPr>
        <w:jc w:val="both"/>
        <w:rPr>
          <w:rFonts w:ascii="Century Gothic" w:hAnsi="Century Gothic"/>
          <w:sz w:val="20"/>
          <w:szCs w:val="20"/>
        </w:rPr>
      </w:pPr>
    </w:p>
    <w:p w:rsidR="007320E0" w:rsidRPr="00F95236" w:rsidRDefault="007320E0" w:rsidP="00F95236">
      <w:pPr>
        <w:jc w:val="both"/>
        <w:rPr>
          <w:rFonts w:ascii="Century Gothic" w:hAnsi="Century Gothic"/>
          <w:sz w:val="20"/>
          <w:szCs w:val="20"/>
        </w:rPr>
      </w:pPr>
    </w:p>
    <w:p w:rsidR="007320E0" w:rsidRDefault="007320E0" w:rsidP="00805291">
      <w:pPr>
        <w:tabs>
          <w:tab w:val="right" w:pos="9355"/>
        </w:tabs>
        <w:jc w:val="both"/>
        <w:rPr>
          <w:rFonts w:ascii="Century Gothic" w:hAnsi="Century Gothic"/>
          <w:b/>
          <w:sz w:val="20"/>
          <w:szCs w:val="22"/>
        </w:rPr>
      </w:pPr>
    </w:p>
    <w:p w:rsidR="00805291" w:rsidRPr="00AD6E0A" w:rsidRDefault="00805291" w:rsidP="00805291">
      <w:pPr>
        <w:tabs>
          <w:tab w:val="right" w:pos="9355"/>
        </w:tabs>
        <w:jc w:val="both"/>
        <w:rPr>
          <w:rFonts w:ascii="Century Gothic" w:hAnsi="Century Gothic"/>
        </w:rPr>
      </w:pPr>
      <w:r w:rsidRPr="00AD6E0A">
        <w:rPr>
          <w:rFonts w:ascii="Century Gothic" w:hAnsi="Century Gothic"/>
          <w:b/>
          <w:sz w:val="20"/>
          <w:szCs w:val="22"/>
        </w:rPr>
        <w:lastRenderedPageBreak/>
        <w:t>Numer sprawy: UKW/DZP-281-D-</w:t>
      </w:r>
      <w:r w:rsidR="0070467F">
        <w:rPr>
          <w:rFonts w:ascii="Century Gothic" w:hAnsi="Century Gothic"/>
          <w:b/>
          <w:sz w:val="20"/>
          <w:szCs w:val="22"/>
        </w:rPr>
        <w:t>141</w:t>
      </w:r>
      <w:r w:rsidR="003B43C9">
        <w:rPr>
          <w:rFonts w:ascii="Century Gothic" w:hAnsi="Century Gothic"/>
          <w:b/>
          <w:sz w:val="20"/>
          <w:szCs w:val="22"/>
        </w:rPr>
        <w:t>/2020</w:t>
      </w:r>
      <w:r w:rsidRPr="00AD6E0A">
        <w:rPr>
          <w:rFonts w:ascii="Century Gothic" w:hAnsi="Century Gothic"/>
          <w:b/>
          <w:sz w:val="20"/>
          <w:szCs w:val="22"/>
        </w:rPr>
        <w:tab/>
        <w:t xml:space="preserve">Załącznik nr </w:t>
      </w:r>
      <w:r w:rsidR="000727E9">
        <w:rPr>
          <w:rFonts w:ascii="Century Gothic" w:hAnsi="Century Gothic"/>
          <w:b/>
          <w:sz w:val="20"/>
          <w:szCs w:val="22"/>
        </w:rPr>
        <w:t>4</w:t>
      </w:r>
    </w:p>
    <w:p w:rsidR="004B18CF" w:rsidRPr="00AD6E0A" w:rsidRDefault="004B18CF" w:rsidP="00805291">
      <w:pPr>
        <w:jc w:val="center"/>
        <w:rPr>
          <w:rFonts w:ascii="Century Gothic" w:hAnsi="Century Gothic"/>
          <w:b/>
          <w:sz w:val="20"/>
          <w:szCs w:val="20"/>
        </w:rPr>
      </w:pPr>
    </w:p>
    <w:p w:rsidR="003B43C9" w:rsidRPr="00AD6E0A" w:rsidRDefault="003B43C9" w:rsidP="003B43C9">
      <w:pPr>
        <w:jc w:val="center"/>
        <w:rPr>
          <w:rFonts w:ascii="Century Gothic" w:hAnsi="Century Gothic"/>
          <w:b/>
          <w:sz w:val="20"/>
          <w:szCs w:val="20"/>
        </w:rPr>
      </w:pPr>
    </w:p>
    <w:p w:rsidR="003B43C9" w:rsidRPr="00AD6E0A" w:rsidRDefault="003B43C9" w:rsidP="003B43C9">
      <w:pPr>
        <w:jc w:val="center"/>
        <w:rPr>
          <w:rFonts w:ascii="Century Gothic" w:hAnsi="Century Gothic"/>
          <w:b/>
          <w:sz w:val="20"/>
          <w:szCs w:val="20"/>
        </w:rPr>
      </w:pPr>
    </w:p>
    <w:p w:rsidR="003B43C9" w:rsidRPr="00AD6E0A" w:rsidRDefault="003B43C9" w:rsidP="003B43C9">
      <w:pPr>
        <w:jc w:val="center"/>
        <w:rPr>
          <w:b/>
          <w:bCs/>
        </w:rPr>
      </w:pPr>
      <w:r w:rsidRPr="00AD6E0A">
        <w:br/>
      </w:r>
      <w:r w:rsidR="00642C5D">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3B43C9" w:rsidRPr="00AD6E0A" w:rsidRDefault="003B43C9" w:rsidP="003B43C9">
      <w:pPr>
        <w:pBdr>
          <w:bottom w:val="single" w:sz="8" w:space="1" w:color="000000"/>
        </w:pBdr>
        <w:tabs>
          <w:tab w:val="left" w:pos="3960"/>
          <w:tab w:val="left" w:pos="4320"/>
        </w:tabs>
        <w:jc w:val="center"/>
        <w:rPr>
          <w:b/>
          <w:bCs/>
        </w:rPr>
      </w:pPr>
      <w:r w:rsidRPr="00AD6E0A">
        <w:rPr>
          <w:b/>
          <w:bCs/>
        </w:rPr>
        <w:t>W BYDGOSZCZY</w:t>
      </w:r>
    </w:p>
    <w:p w:rsidR="003B43C9" w:rsidRPr="00AD6E0A" w:rsidRDefault="003B43C9" w:rsidP="003B43C9">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3B43C9" w:rsidRPr="00AD6E0A" w:rsidRDefault="003B43C9" w:rsidP="003B43C9">
      <w:pPr>
        <w:jc w:val="center"/>
      </w:pPr>
      <w:r w:rsidRPr="00AD6E0A">
        <w:t>NIP 5542647568 REGON 340057695</w:t>
      </w:r>
    </w:p>
    <w:p w:rsidR="003B43C9" w:rsidRPr="00AD6E0A" w:rsidRDefault="003B43C9" w:rsidP="003B43C9">
      <w:pPr>
        <w:jc w:val="center"/>
      </w:pPr>
      <w:r w:rsidRPr="00AD6E0A">
        <w:t>www.ukw.edu.pl</w:t>
      </w:r>
    </w:p>
    <w:p w:rsidR="004B18CF" w:rsidRPr="00AD6E0A" w:rsidRDefault="004B18CF" w:rsidP="004B18CF">
      <w:pPr>
        <w:jc w:val="center"/>
        <w:rPr>
          <w:rFonts w:ascii="Century Gothic" w:hAnsi="Century Gothic"/>
          <w:b/>
          <w:sz w:val="20"/>
          <w:szCs w:val="20"/>
        </w:rPr>
      </w:pPr>
    </w:p>
    <w:p w:rsidR="004B18CF" w:rsidRPr="00AD6E0A" w:rsidRDefault="004B18CF" w:rsidP="004B18CF">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after="120"/>
        <w:jc w:val="center"/>
        <w:rPr>
          <w:rFonts w:ascii="Century Gothic" w:hAnsi="Century Gothic" w:cs="Arial"/>
          <w:b/>
          <w:u w:val="single"/>
        </w:rPr>
      </w:pPr>
      <w:r>
        <w:rPr>
          <w:rFonts w:ascii="Century Gothic" w:hAnsi="Century Gothic" w:cs="Arial"/>
          <w:b/>
          <w:u w:val="single"/>
        </w:rPr>
        <w:t>Oświadczenie Wykonawcy</w:t>
      </w:r>
    </w:p>
    <w:p w:rsidR="004B18CF" w:rsidRPr="00AD6E0A" w:rsidRDefault="004B18CF" w:rsidP="004B18CF">
      <w:pPr>
        <w:spacing w:before="240" w:after="240" w:line="360" w:lineRule="auto"/>
        <w:jc w:val="center"/>
        <w:rPr>
          <w:rFonts w:ascii="Century Gothic" w:hAnsi="Century Gothic" w:cs="Arial"/>
          <w:b/>
          <w:sz w:val="22"/>
          <w:szCs w:val="22"/>
        </w:rPr>
      </w:pPr>
      <w:r w:rsidRPr="00AD6E0A">
        <w:rPr>
          <w:rFonts w:ascii="Century Gothic" w:hAnsi="Century Gothic" w:cs="Arial"/>
          <w:b/>
          <w:sz w:val="22"/>
          <w:szCs w:val="22"/>
        </w:rPr>
        <w:t>składane na podstawie art. 25a ust. 1 ustawy z dnia 29 stycznia 2004 r. - Prawo zamówień public</w:t>
      </w:r>
      <w:r w:rsidR="00FF18A7">
        <w:rPr>
          <w:rFonts w:ascii="Century Gothic" w:hAnsi="Century Gothic" w:cs="Arial"/>
          <w:b/>
          <w:sz w:val="22"/>
          <w:szCs w:val="22"/>
        </w:rPr>
        <w:t>znych (dalej jako: ustawa Pzp),</w:t>
      </w:r>
    </w:p>
    <w:p w:rsidR="004B18CF" w:rsidRPr="00AD6E0A" w:rsidRDefault="004B18CF" w:rsidP="004B18CF">
      <w:pPr>
        <w:spacing w:before="240" w:after="120"/>
        <w:jc w:val="center"/>
        <w:rPr>
          <w:rFonts w:ascii="Century Gothic" w:hAnsi="Century Gothic" w:cs="Arial"/>
          <w:b/>
          <w:sz w:val="22"/>
          <w:szCs w:val="22"/>
          <w:u w:val="single"/>
        </w:rPr>
      </w:pPr>
      <w:r w:rsidRPr="00AD6E0A">
        <w:rPr>
          <w:rFonts w:ascii="Century Gothic" w:hAnsi="Century Gothic" w:cs="Arial"/>
          <w:b/>
          <w:sz w:val="22"/>
          <w:szCs w:val="22"/>
          <w:u w:val="single"/>
        </w:rPr>
        <w:t xml:space="preserve">DOTYCZĄCE SPEŁNIANIA </w:t>
      </w:r>
      <w:r w:rsidR="00173877" w:rsidRPr="00AD6E0A">
        <w:rPr>
          <w:rFonts w:ascii="Century Gothic" w:hAnsi="Century Gothic" w:cs="Arial"/>
          <w:b/>
          <w:sz w:val="22"/>
          <w:szCs w:val="22"/>
          <w:u w:val="single"/>
        </w:rPr>
        <w:t>WARUNKÓW UDZIAŁU W POSTĘPOWANIU</w:t>
      </w:r>
    </w:p>
    <w:p w:rsidR="00173877" w:rsidRPr="00AD6E0A" w:rsidRDefault="00173877" w:rsidP="004B18CF">
      <w:pPr>
        <w:spacing w:before="240"/>
        <w:ind w:firstLine="708"/>
        <w:jc w:val="both"/>
        <w:rPr>
          <w:rFonts w:ascii="Century Gothic" w:hAnsi="Century Gothic" w:cs="Arial"/>
          <w:sz w:val="20"/>
          <w:szCs w:val="20"/>
        </w:rPr>
      </w:pPr>
    </w:p>
    <w:p w:rsidR="004B18CF" w:rsidRPr="00AD6E0A" w:rsidRDefault="004B18CF" w:rsidP="000758A8">
      <w:pPr>
        <w:spacing w:before="240"/>
        <w:ind w:firstLine="708"/>
        <w:jc w:val="both"/>
        <w:rPr>
          <w:rFonts w:ascii="Century Gothic" w:hAnsi="Century Gothic" w:cs="Century Gothic"/>
          <w:sz w:val="20"/>
          <w:szCs w:val="20"/>
        </w:rPr>
      </w:pPr>
      <w:r w:rsidRPr="00AD6E0A">
        <w:rPr>
          <w:rFonts w:ascii="Century Gothic" w:hAnsi="Century Gothic" w:cs="Arial"/>
          <w:sz w:val="20"/>
          <w:szCs w:val="20"/>
        </w:rPr>
        <w:t>Na potrzeby postępowania o udzielenie zamówienia publicznego pn. „</w:t>
      </w:r>
      <w:r w:rsidR="000758A8" w:rsidRPr="000758A8">
        <w:rPr>
          <w:rFonts w:ascii="Century Gothic" w:hAnsi="Century Gothic"/>
          <w:b/>
          <w:sz w:val="20"/>
          <w:szCs w:val="20"/>
        </w:rPr>
        <w:t>Dostawa pełnego systemu sieci bezprzewodowej (WiFi)</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360" w:lineRule="auto"/>
        <w:jc w:val="both"/>
        <w:rPr>
          <w:rFonts w:ascii="Century Gothic" w:hAnsi="Century Gothic" w:cs="Century Gothic"/>
          <w:sz w:val="20"/>
          <w:szCs w:val="20"/>
        </w:rPr>
      </w:pPr>
      <w:r w:rsidRPr="00AD6E0A">
        <w:rPr>
          <w:rFonts w:ascii="Arial" w:hAnsi="Arial" w:cs="Arial"/>
          <w:b/>
          <w:sz w:val="21"/>
          <w:szCs w:val="21"/>
        </w:rPr>
        <w:t>INFORMACJA DOTYCZĄCA WYKONAWCY:</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spełniam warunki udziału w postępowaniu określone przez Zamawiającego w .......................................................................................................................................................</w:t>
      </w:r>
    </w:p>
    <w:p w:rsidR="004B18CF" w:rsidRPr="00AD6E0A" w:rsidRDefault="004B18CF" w:rsidP="004B18CF">
      <w:pPr>
        <w:spacing w:line="360" w:lineRule="auto"/>
        <w:jc w:val="center"/>
        <w:rPr>
          <w:rFonts w:ascii="Century Gothic" w:hAnsi="Century Gothic" w:cs="Arial"/>
          <w:sz w:val="16"/>
          <w:szCs w:val="16"/>
        </w:rPr>
      </w:pPr>
      <w:r w:rsidRPr="00AD6E0A">
        <w:rPr>
          <w:rFonts w:ascii="Century Gothic" w:hAnsi="Century Gothic" w:cs="Arial"/>
          <w:i/>
          <w:sz w:val="16"/>
          <w:szCs w:val="16"/>
        </w:rPr>
        <w:t>(wskazać dokument i właściwą jednostkę redakcyjną dokumentu, w której określono warunki udziału w postępowaniu)</w:t>
      </w:r>
      <w:r w:rsidRPr="00AD6E0A">
        <w:rPr>
          <w:rFonts w:ascii="Century Gothic" w:hAnsi="Century Gothic" w:cs="Arial"/>
          <w:sz w:val="16"/>
          <w:szCs w:val="16"/>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_______________</w:t>
      </w:r>
      <w:r w:rsidR="00C531A3">
        <w:rPr>
          <w:rFonts w:ascii="Century Gothic" w:hAnsi="Century Gothic" w:cs="Times New Roman"/>
          <w:szCs w:val="22"/>
        </w:rPr>
        <w:t>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051714" w:rsidRPr="00051714" w:rsidRDefault="00173877" w:rsidP="00051714">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F95236" w:rsidRDefault="00F95236" w:rsidP="004B18CF">
      <w:pPr>
        <w:spacing w:after="240"/>
        <w:ind w:left="-180" w:firstLine="180"/>
        <w:jc w:val="both"/>
        <w:rPr>
          <w:rFonts w:ascii="Arial" w:hAnsi="Arial" w:cs="Arial"/>
          <w:b/>
          <w:sz w:val="21"/>
          <w:szCs w:val="21"/>
        </w:rPr>
      </w:pPr>
    </w:p>
    <w:p w:rsidR="0070467F" w:rsidRDefault="0070467F" w:rsidP="004B18CF">
      <w:pPr>
        <w:spacing w:after="240"/>
        <w:ind w:left="-180" w:firstLine="180"/>
        <w:jc w:val="both"/>
        <w:rPr>
          <w:rFonts w:ascii="Arial" w:hAnsi="Arial" w:cs="Arial"/>
          <w:b/>
          <w:sz w:val="21"/>
          <w:szCs w:val="21"/>
        </w:rPr>
      </w:pPr>
    </w:p>
    <w:p w:rsidR="0070467F" w:rsidRDefault="0070467F" w:rsidP="004B18CF">
      <w:pPr>
        <w:spacing w:after="240"/>
        <w:ind w:left="-180" w:firstLine="180"/>
        <w:jc w:val="both"/>
        <w:rPr>
          <w:rFonts w:ascii="Arial" w:hAnsi="Arial" w:cs="Arial"/>
          <w:b/>
          <w:sz w:val="21"/>
          <w:szCs w:val="21"/>
        </w:rPr>
      </w:pPr>
    </w:p>
    <w:p w:rsidR="004B18CF" w:rsidRPr="00AD6E0A" w:rsidRDefault="004B18CF" w:rsidP="004B18CF">
      <w:pPr>
        <w:spacing w:after="240"/>
        <w:ind w:left="-180" w:firstLine="180"/>
        <w:jc w:val="both"/>
        <w:rPr>
          <w:rFonts w:ascii="Arial" w:hAnsi="Arial" w:cs="Arial"/>
          <w:sz w:val="21"/>
          <w:szCs w:val="21"/>
        </w:rPr>
      </w:pPr>
      <w:r w:rsidRPr="00AD6E0A">
        <w:rPr>
          <w:rFonts w:ascii="Arial" w:hAnsi="Arial" w:cs="Arial"/>
          <w:b/>
          <w:sz w:val="21"/>
          <w:szCs w:val="21"/>
        </w:rPr>
        <w:lastRenderedPageBreak/>
        <w:t>INFORMACJA W ZWIĄZKU Z POLEGANIEM NA ZASOBACH INNYCH PODMIOTÓW</w:t>
      </w:r>
      <w:r w:rsidR="00FF18A7">
        <w:rPr>
          <w:rFonts w:ascii="Arial" w:hAnsi="Arial" w:cs="Arial"/>
          <w:sz w:val="21"/>
          <w:szCs w:val="21"/>
        </w:rPr>
        <w:t>:</w:t>
      </w:r>
    </w:p>
    <w:p w:rsidR="004B18CF" w:rsidRPr="00AD6E0A" w:rsidRDefault="004B18CF" w:rsidP="004B18CF">
      <w:pPr>
        <w:spacing w:after="240"/>
        <w:ind w:left="-180" w:firstLine="180"/>
        <w:jc w:val="both"/>
        <w:rPr>
          <w:rFonts w:ascii="Arial" w:hAnsi="Arial" w:cs="Arial"/>
          <w:i/>
          <w:sz w:val="16"/>
          <w:szCs w:val="16"/>
        </w:rPr>
      </w:pPr>
    </w:p>
    <w:p w:rsidR="004B18CF" w:rsidRPr="00AD6E0A" w:rsidRDefault="004B18CF" w:rsidP="004B18CF">
      <w:pPr>
        <w:spacing w:line="360" w:lineRule="auto"/>
        <w:jc w:val="both"/>
        <w:rPr>
          <w:rFonts w:ascii="Arial" w:hAnsi="Arial" w:cs="Arial"/>
          <w:sz w:val="21"/>
          <w:szCs w:val="21"/>
        </w:rPr>
      </w:pPr>
      <w:r w:rsidRPr="00AD6E0A">
        <w:rPr>
          <w:rFonts w:ascii="Century Gothic" w:hAnsi="Century Gothic" w:cs="Arial"/>
          <w:sz w:val="20"/>
          <w:szCs w:val="20"/>
        </w:rPr>
        <w:tab/>
        <w:t>Oświadczam, że w celu wykazania spełniania warunków udziału w postępowaniu, określonych przez zamawiającego w</w:t>
      </w:r>
      <w:r w:rsidRPr="00AD6E0A">
        <w:rPr>
          <w:rFonts w:ascii="Arial" w:hAnsi="Arial" w:cs="Arial"/>
          <w:sz w:val="21"/>
          <w:szCs w:val="21"/>
        </w:rPr>
        <w:t xml:space="preserve"> ..................................................................................</w:t>
      </w:r>
    </w:p>
    <w:p w:rsidR="004B18CF" w:rsidRPr="00AD6E0A" w:rsidRDefault="004B18CF" w:rsidP="004B18CF">
      <w:pPr>
        <w:spacing w:line="360" w:lineRule="auto"/>
        <w:jc w:val="both"/>
        <w:rPr>
          <w:rFonts w:ascii="Arial" w:hAnsi="Arial" w:cs="Arial"/>
          <w:sz w:val="21"/>
          <w:szCs w:val="21"/>
        </w:rPr>
      </w:pPr>
      <w:r w:rsidRPr="00AD6E0A">
        <w:rPr>
          <w:rFonts w:ascii="Arial" w:hAnsi="Arial" w:cs="Arial"/>
          <w:sz w:val="21"/>
          <w:szCs w:val="21"/>
        </w:rPr>
        <w:t xml:space="preserve"> </w:t>
      </w:r>
      <w:r w:rsidRPr="00AD6E0A">
        <w:rPr>
          <w:rFonts w:ascii="Arial" w:hAnsi="Arial" w:cs="Arial"/>
          <w:i/>
          <w:sz w:val="16"/>
          <w:szCs w:val="16"/>
        </w:rPr>
        <w:t>(wskazać dokument i właściwą jednostkę redakcyjną dokumentu, w której określono warunki udziału w postępowaniu),</w:t>
      </w:r>
      <w:r w:rsidRPr="00AD6E0A">
        <w:rPr>
          <w:rFonts w:ascii="Arial" w:hAnsi="Arial" w:cs="Arial"/>
          <w:sz w:val="21"/>
          <w:szCs w:val="21"/>
        </w:rPr>
        <w:t xml:space="preserve"> </w:t>
      </w:r>
      <w:r w:rsidRPr="00AD6E0A">
        <w:rPr>
          <w:rFonts w:ascii="Century Gothic" w:hAnsi="Century Gothic" w:cs="Arial"/>
          <w:sz w:val="20"/>
          <w:szCs w:val="20"/>
        </w:rPr>
        <w:t>polegam na zasobach następującego/ych podmiotu/ów</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both"/>
        <w:rPr>
          <w:rFonts w:ascii="Arial" w:hAnsi="Arial" w:cs="Arial"/>
          <w:sz w:val="21"/>
          <w:szCs w:val="21"/>
        </w:rPr>
      </w:pPr>
      <w:r w:rsidRPr="00AD6E0A">
        <w:rPr>
          <w:rFonts w:ascii="Century Gothic" w:hAnsi="Century Gothic" w:cs="Arial"/>
          <w:sz w:val="20"/>
          <w:szCs w:val="20"/>
        </w:rPr>
        <w:t>w następującym zakresie</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center"/>
        <w:rPr>
          <w:rFonts w:ascii="Arial" w:hAnsi="Arial" w:cs="Arial"/>
          <w:i/>
          <w:sz w:val="16"/>
          <w:szCs w:val="16"/>
        </w:rPr>
      </w:pPr>
      <w:r w:rsidRPr="00AD6E0A">
        <w:rPr>
          <w:rFonts w:ascii="Arial" w:hAnsi="Arial" w:cs="Arial"/>
          <w:i/>
          <w:sz w:val="16"/>
          <w:szCs w:val="16"/>
        </w:rPr>
        <w:t>(wskazać podmiot i określić odpowiedni zakres dla wskazanego podmiotu).</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F95236">
        <w:rPr>
          <w:rFonts w:ascii="Century Gothic" w:hAnsi="Century Gothic" w:cs="Times New Roman"/>
          <w:szCs w:val="22"/>
        </w:rPr>
        <w:t>________________ dnia __ __ 2019</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center"/>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after="240" w:line="360" w:lineRule="auto"/>
        <w:jc w:val="both"/>
        <w:rPr>
          <w:rFonts w:ascii="Century Gothic" w:hAnsi="Century Gothic" w:cs="Arial"/>
          <w:sz w:val="20"/>
          <w:szCs w:val="20"/>
        </w:rPr>
      </w:pPr>
      <w:r w:rsidRPr="00AD6E0A">
        <w:rPr>
          <w:rFonts w:ascii="Arial" w:hAnsi="Arial" w:cs="Arial"/>
          <w:sz w:val="21"/>
          <w:szCs w:val="21"/>
        </w:rPr>
        <w:tab/>
      </w: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C531A3">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2838DC" w:rsidRPr="00AD6E0A" w:rsidRDefault="002838DC"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Default="00173877"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2838DC" w:rsidRDefault="002838DC"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C531A3" w:rsidRDefault="00C531A3" w:rsidP="002838DC">
      <w:pPr>
        <w:jc w:val="both"/>
        <w:rPr>
          <w:rFonts w:eastAsia="Mincho"/>
          <w:b/>
          <w:noProof/>
          <w:lang w:eastAsia="pl-PL"/>
        </w:rPr>
      </w:pPr>
    </w:p>
    <w:p w:rsidR="008938C4" w:rsidRPr="00A67FC1" w:rsidRDefault="008938C4" w:rsidP="008938C4">
      <w:pPr>
        <w:tabs>
          <w:tab w:val="right" w:pos="9355"/>
        </w:tabs>
        <w:jc w:val="both"/>
        <w:rPr>
          <w:rFonts w:ascii="Century Gothic" w:hAnsi="Century Gothic"/>
        </w:rPr>
      </w:pPr>
      <w:r w:rsidRPr="00A67FC1">
        <w:rPr>
          <w:rFonts w:ascii="Century Gothic" w:hAnsi="Century Gothic"/>
          <w:b/>
          <w:sz w:val="20"/>
          <w:szCs w:val="22"/>
        </w:rPr>
        <w:lastRenderedPageBreak/>
        <w:t>Numer sprawy: UKW/DZP-281-D-</w:t>
      </w:r>
      <w:r w:rsidR="0070467F">
        <w:rPr>
          <w:rFonts w:ascii="Century Gothic" w:hAnsi="Century Gothic"/>
          <w:b/>
          <w:sz w:val="20"/>
          <w:szCs w:val="22"/>
        </w:rPr>
        <w:t>141</w:t>
      </w:r>
      <w:r w:rsidR="003B43C9">
        <w:rPr>
          <w:rFonts w:ascii="Century Gothic" w:hAnsi="Century Gothic"/>
          <w:b/>
          <w:sz w:val="20"/>
          <w:szCs w:val="22"/>
        </w:rPr>
        <w:t>/2020</w:t>
      </w:r>
      <w:r w:rsidRPr="00A67FC1">
        <w:rPr>
          <w:rFonts w:ascii="Century Gothic" w:hAnsi="Century Gothic"/>
          <w:b/>
          <w:sz w:val="20"/>
          <w:szCs w:val="22"/>
        </w:rPr>
        <w:tab/>
        <w:t xml:space="preserve">Załącznik nr </w:t>
      </w:r>
      <w:r w:rsidR="00C531A3">
        <w:rPr>
          <w:rFonts w:ascii="Century Gothic" w:hAnsi="Century Gothic"/>
          <w:b/>
          <w:sz w:val="20"/>
          <w:szCs w:val="22"/>
        </w:rPr>
        <w:t>5</w:t>
      </w:r>
    </w:p>
    <w:p w:rsidR="008938C4" w:rsidRPr="00A67FC1" w:rsidRDefault="00114F0E" w:rsidP="008938C4">
      <w:pPr>
        <w:suppressAutoHyphens w:val="0"/>
        <w:spacing w:line="360" w:lineRule="auto"/>
        <w:ind w:left="720"/>
        <w:jc w:val="center"/>
        <w:rPr>
          <w:rFonts w:ascii="Century Gothic" w:hAnsi="Century Gothic"/>
          <w:b/>
          <w:sz w:val="20"/>
          <w:szCs w:val="22"/>
          <w:lang w:eastAsia="pl-PL"/>
        </w:rPr>
      </w:pPr>
      <w:r>
        <w:rPr>
          <w:rFonts w:ascii="Century Gothic" w:hAnsi="Century Gothic"/>
          <w:b/>
          <w:noProof/>
          <w:sz w:val="20"/>
          <w:szCs w:val="22"/>
          <w:lang w:eastAsia="pl-PL"/>
        </w:rPr>
        <w:pict>
          <v:shapetype id="_x0000_t202" coordsize="21600,21600" o:spt="202" path="m,l,21600r21600,l21600,xe">
            <v:stroke joinstyle="miter"/>
            <v:path gradientshapeok="t" o:connecttype="rect"/>
          </v:shapetype>
          <v:shape id="Text Box 15" o:spid="_x0000_s1077" type="#_x0000_t202" style="position:absolute;left:0;text-align:left;margin-left:162pt;margin-top:18.55pt;width:318pt;height:66.55pt;z-index:251655168;visibility:visible;mso-wrap-distance-left:9.05pt;mso-wrap-distance-right:9.05pt" wrapcoords="-51 -243 -51 21600 21651 21600 21651 -243 -51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" fillcolor="silver" strokeweight=".5pt">
            <v:textbox style="mso-next-textbox:#Text Box 15" inset="7.45pt,3.85pt,7.45pt,3.85pt">
              <w:txbxContent>
                <w:p w:rsidR="008938C4" w:rsidRDefault="008938C4" w:rsidP="008938C4">
                  <w:pPr>
                    <w:ind w:right="-177"/>
                    <w:jc w:val="center"/>
                    <w:rPr>
                      <w:rFonts w:ascii="Verdana" w:hAnsi="Verdana"/>
                      <w:b/>
                    </w:rPr>
                  </w:pPr>
                </w:p>
                <w:p w:rsidR="008938C4" w:rsidRPr="00D166FD" w:rsidRDefault="008938C4" w:rsidP="008938C4">
                  <w:pPr>
                    <w:ind w:right="-177"/>
                    <w:jc w:val="center"/>
                    <w:rPr>
                      <w:rFonts w:ascii="Calibri" w:hAnsi="Calibri"/>
                      <w:b/>
                      <w:sz w:val="36"/>
                      <w:szCs w:val="28"/>
                    </w:rPr>
                  </w:pPr>
                  <w:r w:rsidRPr="00D166FD">
                    <w:rPr>
                      <w:rFonts w:ascii="Calibri" w:hAnsi="Calibri"/>
                      <w:b/>
                      <w:sz w:val="36"/>
                      <w:szCs w:val="28"/>
                    </w:rPr>
                    <w:t xml:space="preserve">INFORMACJA </w:t>
                  </w:r>
                </w:p>
                <w:p w:rsidR="008938C4" w:rsidRPr="00D166FD" w:rsidRDefault="008938C4"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w:r>
    </w:p>
    <w:p w:rsidR="008938C4" w:rsidRPr="004E0A80" w:rsidRDefault="004E0A80" w:rsidP="004E0A80">
      <w:pPr>
        <w:suppressAutoHyphens w:val="0"/>
        <w:spacing w:line="360" w:lineRule="auto"/>
        <w:jc w:val="both"/>
        <w:rPr>
          <w:rFonts w:ascii="Century Gothic" w:hAnsi="Century Gothic"/>
          <w:i/>
          <w:sz w:val="16"/>
          <w:szCs w:val="16"/>
          <w:lang w:eastAsia="pl-PL"/>
        </w:rPr>
      </w:pPr>
      <w:r w:rsidRPr="004E0A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Pr>
          <w:rFonts w:ascii="Century Gothic" w:hAnsi="Century Gothic"/>
          <w:i/>
          <w:sz w:val="16"/>
          <w:szCs w:val="16"/>
          <w:lang w:eastAsia="pl-PL"/>
        </w:rPr>
        <w:t>)</w:t>
      </w:r>
      <w:r w:rsidRPr="004E0A80">
        <w:rPr>
          <w:rFonts w:ascii="Century Gothic" w:hAnsi="Century Gothic"/>
          <w:i/>
          <w:sz w:val="16"/>
          <w:szCs w:val="16"/>
          <w:lang w:eastAsia="pl-PL"/>
        </w:rPr>
        <w:t xml:space="preserve"> </w:t>
      </w:r>
      <w:r w:rsidR="00114F0E">
        <w:rPr>
          <w:rFonts w:ascii="Century Gothic" w:hAnsi="Century Gothic"/>
          <w:i/>
          <w:noProof/>
          <w:sz w:val="16"/>
          <w:szCs w:val="16"/>
          <w:lang w:eastAsia="pl-PL"/>
        </w:rPr>
        <w:pict>
          <v:shape id="Text Box 16" o:spid="_x0000_s1076" type="#_x0000_t202" style="position:absolute;left:0;text-align:left;margin-left:0;margin-top:.15pt;width:163.75pt;height:66.55pt;z-index:251654144;visibility:visible;mso-wrap-distance-left:9.05pt;mso-wrap-distance-right:9.05pt;mso-position-horizontal-relative:text;mso-position-vertical-relative:text" wrapcoords="-99 -243 -99 21600 21699 21600 21699 -243 -99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HFLgIAAFgEAAAOAAAAZHJzL2Uyb0RvYy54bWysVNuO2yAQfa/Uf0C8N3ayS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" strokeweight=".5pt">
            <v:textbox style="mso-next-textbox:#Text Box 16" inset="7.45pt,3.85pt,7.45pt,3.85pt">
              <w:txbxContent>
                <w:p w:rsidR="008938C4" w:rsidRDefault="008938C4" w:rsidP="008938C4">
                  <w:pPr>
                    <w:jc w:val="center"/>
                    <w:rPr>
                      <w:i/>
                      <w:sz w:val="18"/>
                    </w:rPr>
                  </w:pPr>
                </w:p>
                <w:p w:rsidR="008938C4" w:rsidRDefault="008938C4" w:rsidP="008938C4">
                  <w:pPr>
                    <w:jc w:val="center"/>
                    <w:rPr>
                      <w:i/>
                      <w:sz w:val="18"/>
                    </w:rPr>
                  </w:pPr>
                </w:p>
                <w:p w:rsidR="008938C4" w:rsidRDefault="008938C4" w:rsidP="008938C4">
                  <w:pPr>
                    <w:jc w:val="center"/>
                    <w:rPr>
                      <w:i/>
                      <w:sz w:val="18"/>
                    </w:rPr>
                  </w:pPr>
                </w:p>
                <w:p w:rsidR="008938C4" w:rsidRDefault="008938C4" w:rsidP="008938C4">
                  <w:pPr>
                    <w:jc w:val="center"/>
                    <w:rPr>
                      <w:rFonts w:ascii="Verdana" w:hAnsi="Verdana"/>
                      <w:i/>
                      <w:sz w:val="16"/>
                      <w:szCs w:val="16"/>
                    </w:rPr>
                  </w:pPr>
                </w:p>
                <w:p w:rsidR="008938C4" w:rsidRPr="00D166FD" w:rsidRDefault="008938C4" w:rsidP="008938C4">
                  <w:pPr>
                    <w:jc w:val="center"/>
                    <w:rPr>
                      <w:rFonts w:ascii="Calibri" w:hAnsi="Calibri"/>
                      <w:i/>
                      <w:sz w:val="20"/>
                      <w:szCs w:val="14"/>
                    </w:rPr>
                  </w:pPr>
                  <w:r w:rsidRPr="00D166FD">
                    <w:rPr>
                      <w:rFonts w:ascii="Calibri" w:hAnsi="Calibri"/>
                      <w:i/>
                      <w:sz w:val="20"/>
                      <w:szCs w:val="14"/>
                    </w:rPr>
                    <w:t>(nazwa Wykonawcy)</w:t>
                  </w:r>
                </w:p>
              </w:txbxContent>
            </v:textbox>
            <w10:wrap type="tight"/>
          </v:shape>
        </w:pict>
      </w:r>
    </w:p>
    <w:p w:rsidR="008938C4" w:rsidRPr="00A67FC1" w:rsidRDefault="008938C4" w:rsidP="008938C4">
      <w:pPr>
        <w:suppressAutoHyphens w:val="0"/>
        <w:autoSpaceDE w:val="0"/>
        <w:autoSpaceDN w:val="0"/>
        <w:adjustRightInd w:val="0"/>
        <w:spacing w:line="360" w:lineRule="auto"/>
        <w:ind w:firstLine="708"/>
        <w:rPr>
          <w:rFonts w:ascii="Century Gothic" w:hAnsi="Century Gothic" w:cs="Arial"/>
          <w:sz w:val="20"/>
          <w:szCs w:val="22"/>
          <w:lang w:eastAsia="pl-PL"/>
        </w:rPr>
      </w:pPr>
    </w:p>
    <w:p w:rsidR="008938C4" w:rsidRPr="00A67FC1" w:rsidRDefault="00107C44" w:rsidP="008938C4">
      <w:pPr>
        <w:spacing w:before="120"/>
        <w:jc w:val="both"/>
        <w:rPr>
          <w:rFonts w:ascii="Century Gothic" w:hAnsi="Century Gothic" w:cs="Courier New"/>
          <w:sz w:val="20"/>
          <w:szCs w:val="22"/>
        </w:rPr>
      </w:pPr>
      <w:r>
        <w:rPr>
          <w:rFonts w:ascii="Century Gothic" w:hAnsi="Century Gothic" w:cs="Courier New"/>
          <w:sz w:val="20"/>
          <w:szCs w:val="22"/>
        </w:rPr>
        <w:t>W związku ze złożeniem oferty</w:t>
      </w:r>
      <w:r w:rsidR="008938C4" w:rsidRPr="00A67FC1">
        <w:rPr>
          <w:rFonts w:ascii="Century Gothic" w:hAnsi="Century Gothic" w:cs="Courier New"/>
          <w:sz w:val="20"/>
          <w:szCs w:val="22"/>
        </w:rPr>
        <w:t xml:space="preserve"> w przetargu nieograniczonym pod nazwą:</w:t>
      </w:r>
    </w:p>
    <w:p w:rsidR="008938C4" w:rsidRPr="00A67FC1" w:rsidRDefault="008938C4" w:rsidP="000758A8">
      <w:pPr>
        <w:spacing w:before="120"/>
        <w:jc w:val="center"/>
        <w:rPr>
          <w:rFonts w:ascii="Century Gothic" w:hAnsi="Century Gothic" w:cs="Courier New"/>
          <w:sz w:val="20"/>
          <w:szCs w:val="22"/>
        </w:rPr>
      </w:pPr>
      <w:r w:rsidRPr="00A67FC1">
        <w:rPr>
          <w:rFonts w:ascii="Century Gothic" w:hAnsi="Century Gothic"/>
          <w:b/>
          <w:bCs/>
          <w:sz w:val="20"/>
          <w:szCs w:val="20"/>
        </w:rPr>
        <w:t>„</w:t>
      </w:r>
      <w:r w:rsidR="000758A8" w:rsidRPr="00FC73B0">
        <w:rPr>
          <w:rFonts w:ascii="Century Gothic" w:hAnsi="Century Gothic"/>
          <w:b/>
          <w:szCs w:val="28"/>
        </w:rPr>
        <w:t>Dostawa pełnego systemu sieci bezprzewodowej (WiFi)</w:t>
      </w:r>
      <w:r w:rsidR="000758A8">
        <w:rPr>
          <w:rFonts w:ascii="Century Gothic" w:hAnsi="Century Gothic"/>
          <w:b/>
          <w:bCs/>
          <w:sz w:val="20"/>
          <w:szCs w:val="20"/>
        </w:rPr>
        <w:t>”</w:t>
      </w:r>
    </w:p>
    <w:p w:rsidR="008938C4" w:rsidRPr="00A67FC1" w:rsidRDefault="008938C4" w:rsidP="008938C4">
      <w:pPr>
        <w:ind w:right="-341"/>
        <w:jc w:val="center"/>
        <w:rPr>
          <w:rFonts w:ascii="Century Gothic" w:hAnsi="Century Gothic"/>
          <w:b/>
          <w:sz w:val="20"/>
          <w:szCs w:val="22"/>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sz w:val="20"/>
          <w:szCs w:val="22"/>
          <w:lang w:eastAsia="pl-PL"/>
        </w:rPr>
      </w:pPr>
      <w:r w:rsidRPr="00A67FC1">
        <w:rPr>
          <w:rFonts w:ascii="Century Gothic" w:hAnsi="Century Gothic" w:cs="Arial"/>
          <w:sz w:val="20"/>
          <w:szCs w:val="22"/>
          <w:lang w:eastAsia="pl-PL"/>
        </w:rPr>
        <w:t>na podsta</w:t>
      </w:r>
      <w:r w:rsidR="004E0A80">
        <w:rPr>
          <w:rFonts w:ascii="Century Gothic" w:hAnsi="Century Gothic" w:cs="Arial"/>
          <w:sz w:val="20"/>
          <w:szCs w:val="22"/>
          <w:lang w:eastAsia="pl-PL"/>
        </w:rPr>
        <w:t>wie art. 24</w:t>
      </w:r>
      <w:r w:rsidRPr="00A67FC1">
        <w:rPr>
          <w:rFonts w:ascii="Century Gothic" w:hAnsi="Century Gothic" w:cs="Arial"/>
          <w:sz w:val="20"/>
          <w:szCs w:val="22"/>
          <w:lang w:eastAsia="pl-PL"/>
        </w:rPr>
        <w:t xml:space="preserve"> ust. </w:t>
      </w:r>
      <w:r>
        <w:rPr>
          <w:rFonts w:ascii="Century Gothic" w:hAnsi="Century Gothic" w:cs="Arial"/>
          <w:sz w:val="20"/>
          <w:szCs w:val="22"/>
          <w:lang w:eastAsia="pl-PL"/>
        </w:rPr>
        <w:t xml:space="preserve">1 pkt 23 </w:t>
      </w:r>
      <w:r w:rsidRPr="00A67FC1">
        <w:rPr>
          <w:rFonts w:ascii="Century Gothic" w:hAnsi="Century Gothic" w:cs="Arial"/>
          <w:sz w:val="20"/>
          <w:szCs w:val="22"/>
          <w:lang w:eastAsia="pl-PL"/>
        </w:rPr>
        <w:t xml:space="preserve">ustawy z 29 stycznia 2004 r. Prawo zamówień publicznych </w:t>
      </w:r>
      <w:r w:rsidRPr="00A67FC1">
        <w:rPr>
          <w:rFonts w:ascii="Century Gothic" w:hAnsi="Century Gothic" w:cs="Arial"/>
          <w:sz w:val="20"/>
          <w:szCs w:val="20"/>
          <w:lang w:eastAsia="pl-PL"/>
        </w:rPr>
        <w:t>(</w:t>
      </w:r>
      <w:r w:rsidR="00E75CE6">
        <w:rPr>
          <w:rFonts w:ascii="Century Gothic" w:hAnsi="Century Gothic"/>
          <w:sz w:val="20"/>
          <w:szCs w:val="20"/>
        </w:rPr>
        <w:t>Dz. U. z 2019</w:t>
      </w:r>
      <w:r w:rsidR="005C1026">
        <w:rPr>
          <w:rFonts w:ascii="Century Gothic" w:hAnsi="Century Gothic"/>
          <w:sz w:val="20"/>
          <w:szCs w:val="20"/>
        </w:rPr>
        <w:t xml:space="preserve"> r. poz. 1</w:t>
      </w:r>
      <w:r w:rsidR="00E75CE6">
        <w:rPr>
          <w:rFonts w:ascii="Century Gothic" w:hAnsi="Century Gothic"/>
          <w:sz w:val="20"/>
          <w:szCs w:val="20"/>
        </w:rPr>
        <w:t>843</w:t>
      </w:r>
      <w:r w:rsidRPr="00A67FC1">
        <w:rPr>
          <w:rFonts w:ascii="Century Gothic" w:hAnsi="Century Gothic" w:cs="Arial"/>
          <w:sz w:val="20"/>
          <w:szCs w:val="20"/>
          <w:lang w:eastAsia="pl-PL"/>
        </w:rPr>
        <w:t xml:space="preserve">) </w:t>
      </w:r>
      <w:r w:rsidR="00107C44">
        <w:rPr>
          <w:rFonts w:ascii="Century Gothic" w:hAnsi="Century Gothic" w:cs="Arial"/>
          <w:sz w:val="20"/>
          <w:szCs w:val="22"/>
          <w:lang w:eastAsia="pl-PL"/>
        </w:rPr>
        <w:t>i</w:t>
      </w:r>
      <w:r w:rsidRPr="00A67FC1">
        <w:rPr>
          <w:rFonts w:ascii="Century Gothic" w:hAnsi="Century Gothic" w:cs="Arial"/>
          <w:sz w:val="20"/>
          <w:szCs w:val="22"/>
          <w:lang w:eastAsia="pl-PL"/>
        </w:rPr>
        <w:t xml:space="preserve">nformuję, że </w:t>
      </w:r>
      <w:r w:rsidRPr="00A67FC1">
        <w:rPr>
          <w:rFonts w:ascii="Century Gothic" w:hAnsi="Century Gothic" w:cs="Arial"/>
          <w:sz w:val="20"/>
          <w:szCs w:val="22"/>
          <w:u w:val="single"/>
          <w:lang w:eastAsia="pl-PL"/>
        </w:rPr>
        <w:t>należę/nie należę*</w:t>
      </w:r>
      <w:r w:rsidRPr="00A67FC1">
        <w:rPr>
          <w:rFonts w:ascii="Century Gothic" w:hAnsi="Century Gothic" w:cs="Arial"/>
          <w:sz w:val="20"/>
          <w:szCs w:val="22"/>
          <w:lang w:eastAsia="pl-PL"/>
        </w:rPr>
        <w:t xml:space="preserve"> do grupy kapitałowej w rozumieniu ustawy z dnia 16 lutego 2007 r. o ochronie konkurencji i konsumentów (</w:t>
      </w:r>
      <w:r w:rsidR="00E308C6" w:rsidRPr="00A55C7D">
        <w:rPr>
          <w:rFonts w:ascii="Century Gothic" w:hAnsi="Century Gothic"/>
          <w:sz w:val="20"/>
          <w:szCs w:val="20"/>
        </w:rPr>
        <w:t>Dz. U. z 2018 r. poz. 798, 650, 1637 i 1669</w:t>
      </w:r>
      <w:r>
        <w:rPr>
          <w:rFonts w:ascii="Century Gothic" w:hAnsi="Century Gothic" w:cs="Arial"/>
          <w:sz w:val="20"/>
          <w:szCs w:val="22"/>
          <w:lang w:eastAsia="pl-PL"/>
        </w:rPr>
        <w:t>)</w:t>
      </w:r>
      <w:r w:rsidRPr="008938C4">
        <w:t xml:space="preserve"> </w:t>
      </w:r>
      <w:r w:rsidRPr="008938C4">
        <w:rPr>
          <w:rFonts w:ascii="Century Gothic" w:hAnsi="Century Gothic" w:cs="Arial"/>
          <w:sz w:val="20"/>
          <w:szCs w:val="22"/>
          <w:lang w:eastAsia="pl-PL"/>
        </w:rPr>
        <w:t xml:space="preserve">w stosunku do </w:t>
      </w:r>
      <w:r>
        <w:rPr>
          <w:rFonts w:ascii="Century Gothic" w:hAnsi="Century Gothic" w:cs="Arial"/>
          <w:sz w:val="20"/>
          <w:szCs w:val="22"/>
          <w:lang w:eastAsia="pl-PL"/>
        </w:rPr>
        <w:t>Wykonawców, którzy złożyli</w:t>
      </w:r>
      <w:r w:rsidR="004C0705">
        <w:rPr>
          <w:rFonts w:ascii="Century Gothic" w:hAnsi="Century Gothic" w:cs="Arial"/>
          <w:sz w:val="20"/>
          <w:szCs w:val="22"/>
          <w:lang w:eastAsia="pl-PL"/>
        </w:rPr>
        <w:t xml:space="preserve"> oferty/oferty częściowe</w:t>
      </w:r>
      <w:r w:rsidRPr="008938C4">
        <w:rPr>
          <w:rFonts w:ascii="Century Gothic" w:hAnsi="Century Gothic" w:cs="Arial"/>
          <w:sz w:val="20"/>
          <w:szCs w:val="22"/>
          <w:lang w:eastAsia="pl-PL"/>
        </w:rPr>
        <w:t xml:space="preserve"> w niniejszym postępowaniu.</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F45032" w:rsidRDefault="008938C4" w:rsidP="00F45032">
      <w:pPr>
        <w:suppressAutoHyphens w:val="0"/>
        <w:autoSpaceDE w:val="0"/>
        <w:autoSpaceDN w:val="0"/>
        <w:adjustRightInd w:val="0"/>
        <w:spacing w:line="360" w:lineRule="auto"/>
        <w:jc w:val="both"/>
        <w:rPr>
          <w:rFonts w:ascii="Century Gothic" w:hAnsi="Century Gothic" w:cs="Arial"/>
          <w:b/>
          <w:sz w:val="20"/>
          <w:szCs w:val="22"/>
          <w:lang w:eastAsia="pl-PL"/>
        </w:rPr>
      </w:pPr>
      <w:r w:rsidRPr="00A67FC1">
        <w:rPr>
          <w:rFonts w:ascii="Century Gothic" w:hAnsi="Century Gothic" w:cs="Arial"/>
          <w:sz w:val="20"/>
          <w:szCs w:val="22"/>
          <w:lang w:eastAsia="pl-PL"/>
        </w:rPr>
        <w:t>W załączeniu przedstawiam listę podmiotów należących do tej samej grupy kapitałowej – jeśli dotyczy:</w:t>
      </w:r>
    </w:p>
    <w:p w:rsidR="008938C4" w:rsidRPr="00A67FC1" w:rsidRDefault="008938C4" w:rsidP="008938C4">
      <w:pPr>
        <w:suppressAutoHyphens w:val="0"/>
        <w:autoSpaceDE w:val="0"/>
        <w:autoSpaceDN w:val="0"/>
        <w:adjustRightInd w:val="0"/>
        <w:jc w:val="center"/>
        <w:rPr>
          <w:rFonts w:ascii="Century Gothic" w:hAnsi="Century Gothic" w:cs="Arial"/>
          <w:b/>
          <w:sz w:val="20"/>
          <w:szCs w:val="22"/>
          <w:lang w:eastAsia="pl-PL"/>
        </w:rPr>
      </w:pPr>
      <w:r w:rsidRPr="00A67FC1">
        <w:rPr>
          <w:rFonts w:ascii="Century Gothic" w:hAnsi="Century Gothic" w:cs="Arial"/>
          <w:b/>
          <w:sz w:val="20"/>
          <w:szCs w:val="22"/>
          <w:lang w:eastAsia="pl-PL"/>
        </w:rPr>
        <w:t>Lista podmiotów należących do tej samej grupy kapitałowej**</w:t>
      </w:r>
    </w:p>
    <w:p w:rsidR="008938C4" w:rsidRPr="00A67FC1" w:rsidRDefault="008938C4" w:rsidP="008938C4">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8899"/>
      </w:tblGrid>
      <w:tr w:rsidR="008938C4" w:rsidRPr="00A67FC1" w:rsidTr="004C22A1">
        <w:trPr>
          <w:trHeight w:val="1"/>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Lp.</w:t>
            </w:r>
          </w:p>
        </w:tc>
        <w:tc>
          <w:tcPr>
            <w:tcW w:w="8899"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Nazwa podmiotu, adres</w:t>
            </w:r>
          </w:p>
        </w:tc>
      </w:tr>
      <w:tr w:rsidR="008938C4" w:rsidRPr="00A67FC1" w:rsidTr="004C22A1">
        <w:trPr>
          <w:trHeight w:val="2387"/>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8938C4" w:rsidRPr="00A67FC1" w:rsidRDefault="008938C4" w:rsidP="004C22A1">
            <w:pPr>
              <w:tabs>
                <w:tab w:val="left" w:pos="1200"/>
              </w:tabs>
              <w:rPr>
                <w:rFonts w:ascii="Century Gothic" w:hAnsi="Century Gothic" w:cs="Arial"/>
                <w:sz w:val="20"/>
                <w:szCs w:val="22"/>
                <w:lang w:eastAsia="pl-PL"/>
              </w:rPr>
            </w:pPr>
          </w:p>
        </w:tc>
      </w:tr>
    </w:tbl>
    <w:p w:rsidR="008938C4" w:rsidRPr="00A67FC1" w:rsidRDefault="008938C4" w:rsidP="008938C4">
      <w:pPr>
        <w:suppressAutoHyphens w:val="0"/>
        <w:autoSpaceDE w:val="0"/>
        <w:autoSpaceDN w:val="0"/>
        <w:adjustRightInd w:val="0"/>
        <w:rPr>
          <w:rFonts w:ascii="Century Gothic" w:hAnsi="Century Gothic" w:cs="Arial"/>
          <w:sz w:val="18"/>
          <w:szCs w:val="22"/>
          <w:lang w:eastAsia="pl-PL"/>
        </w:rPr>
      </w:pPr>
      <w:r w:rsidRPr="00A67FC1">
        <w:rPr>
          <w:rFonts w:ascii="Century Gothic" w:hAnsi="Century Gothic" w:cs="Arial"/>
          <w:sz w:val="18"/>
          <w:szCs w:val="22"/>
          <w:lang w:eastAsia="pl-PL"/>
        </w:rPr>
        <w:t>* niepotrzebne skreślić</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r w:rsidRPr="00A67FC1">
        <w:rPr>
          <w:rFonts w:ascii="Century Gothic" w:hAnsi="Century Gothic" w:cs="Arial"/>
          <w:sz w:val="18"/>
          <w:szCs w:val="22"/>
          <w:lang w:eastAsia="pl-PL"/>
        </w:rPr>
        <w:t>**</w:t>
      </w:r>
      <w:r w:rsidR="004E0A80" w:rsidRPr="004E0A80">
        <w:rPr>
          <w:rFonts w:ascii="Century Gothic" w:hAnsi="Century Gothic" w:cs="Arial"/>
          <w:sz w:val="18"/>
          <w:szCs w:val="22"/>
          <w:lang w:eastAsia="pl-PL"/>
        </w:rPr>
        <w:t>(Wraz ze złożon</w:t>
      </w:r>
      <w:r w:rsidR="004E0A80">
        <w:rPr>
          <w:rFonts w:ascii="Century Gothic" w:hAnsi="Century Gothic" w:cs="Arial"/>
          <w:sz w:val="18"/>
          <w:szCs w:val="22"/>
          <w:lang w:eastAsia="pl-PL"/>
        </w:rPr>
        <w:t>ym oświadczeniem, wykonawca  zobowiązany jest wykazać</w:t>
      </w:r>
      <w:r w:rsidR="004E0A80" w:rsidRPr="004E0A80">
        <w:rPr>
          <w:rFonts w:ascii="Century Gothic" w:hAnsi="Century Gothic" w:cs="Arial"/>
          <w:sz w:val="18"/>
          <w:szCs w:val="22"/>
          <w:lang w:eastAsia="pl-PL"/>
        </w:rPr>
        <w:t>, że powiązania z innym Wykonawcą nie prowadzą do zakłócenia konkurencji w postepowaniu o udzielenie zamówienia).</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tbl>
      <w:tblPr>
        <w:tblW w:w="0" w:type="auto"/>
        <w:tblLook w:val="04A0"/>
      </w:tblPr>
      <w:tblGrid>
        <w:gridCol w:w="4746"/>
        <w:gridCol w:w="4747"/>
      </w:tblGrid>
      <w:tr w:rsidR="008938C4" w:rsidRPr="00A67FC1" w:rsidTr="004C22A1">
        <w:tc>
          <w:tcPr>
            <w:tcW w:w="4746" w:type="dxa"/>
            <w:vAlign w:val="center"/>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C531A3" w:rsidP="004C22A1">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……- 2020</w:t>
            </w:r>
            <w:r w:rsidR="008938C4" w:rsidRPr="00A67FC1">
              <w:rPr>
                <w:rFonts w:ascii="Century Gothic" w:hAnsi="Century Gothic" w:cs="Arial"/>
                <w:sz w:val="20"/>
                <w:szCs w:val="22"/>
                <w:lang w:eastAsia="pl-PL"/>
              </w:rPr>
              <w:t xml:space="preserve"> r.</w:t>
            </w:r>
          </w:p>
        </w:tc>
        <w:tc>
          <w:tcPr>
            <w:tcW w:w="4747" w:type="dxa"/>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r w:rsidRPr="00A67FC1">
              <w:rPr>
                <w:rFonts w:ascii="Century Gothic" w:hAnsi="Century Gothic" w:cs="Arial"/>
                <w:sz w:val="20"/>
                <w:szCs w:val="22"/>
                <w:lang w:eastAsia="pl-PL"/>
              </w:rPr>
              <w:t>……............................................                                                         (podpis Wykonawcy</w:t>
            </w:r>
            <w:r w:rsidRPr="00A67FC1">
              <w:rPr>
                <w:rFonts w:ascii="Century Gothic" w:hAnsi="Century Gothic" w:cs="Arial"/>
                <w:sz w:val="20"/>
                <w:szCs w:val="22"/>
                <w:lang w:eastAsia="pl-PL"/>
              </w:rPr>
              <w:br/>
              <w:t>lub upoważnionego przedstawiciela)</w:t>
            </w:r>
          </w:p>
        </w:tc>
      </w:tr>
    </w:tbl>
    <w:p w:rsidR="00997495" w:rsidRDefault="00997495" w:rsidP="002838DC">
      <w:pPr>
        <w:jc w:val="both"/>
        <w:rPr>
          <w:rFonts w:ascii="Century Gothic" w:hAnsi="Century Gothic"/>
          <w:sz w:val="20"/>
          <w:szCs w:val="20"/>
        </w:rPr>
      </w:pPr>
    </w:p>
    <w:p w:rsidR="008938C4" w:rsidRDefault="008938C4" w:rsidP="002838DC">
      <w:pPr>
        <w:jc w:val="both"/>
        <w:rPr>
          <w:rFonts w:ascii="Century Gothic" w:hAnsi="Century Gothic"/>
          <w:sz w:val="20"/>
          <w:szCs w:val="20"/>
        </w:rPr>
      </w:pPr>
    </w:p>
    <w:p w:rsidR="0070467F" w:rsidRDefault="0070467F" w:rsidP="002838DC">
      <w:pPr>
        <w:jc w:val="both"/>
        <w:rPr>
          <w:rFonts w:ascii="Century Gothic" w:hAnsi="Century Gothic"/>
          <w:sz w:val="20"/>
          <w:szCs w:val="20"/>
        </w:rPr>
      </w:pPr>
    </w:p>
    <w:p w:rsidR="0070467F" w:rsidRDefault="0070467F" w:rsidP="002838DC">
      <w:pPr>
        <w:jc w:val="both"/>
        <w:rPr>
          <w:rFonts w:ascii="Century Gothic" w:hAnsi="Century Gothic"/>
          <w:sz w:val="20"/>
          <w:szCs w:val="20"/>
        </w:rPr>
      </w:pPr>
    </w:p>
    <w:p w:rsidR="008938C4" w:rsidRDefault="008938C4" w:rsidP="002838DC">
      <w:pPr>
        <w:jc w:val="both"/>
        <w:rPr>
          <w:rFonts w:ascii="Century Gothic" w:hAnsi="Century Gothic"/>
          <w:sz w:val="20"/>
          <w:szCs w:val="20"/>
        </w:rPr>
      </w:pPr>
    </w:p>
    <w:p w:rsidR="00E81558" w:rsidRPr="00EB63C7" w:rsidRDefault="0070467F" w:rsidP="000758A8">
      <w:pPr>
        <w:suppressAutoHyphens w:val="0"/>
        <w:spacing w:line="360" w:lineRule="auto"/>
        <w:rPr>
          <w:rFonts w:ascii="Century Gothic" w:hAnsi="Century Gothic"/>
          <w:b/>
          <w:bCs/>
          <w:spacing w:val="4"/>
          <w:sz w:val="20"/>
          <w:szCs w:val="22"/>
          <w:lang w:eastAsia="pl-PL"/>
        </w:rPr>
      </w:pPr>
      <w:r>
        <w:rPr>
          <w:rFonts w:ascii="Century Gothic" w:hAnsi="Century Gothic"/>
          <w:b/>
          <w:sz w:val="20"/>
          <w:szCs w:val="22"/>
        </w:rPr>
        <w:lastRenderedPageBreak/>
        <w:t>Numer sprawy: UKW/DZP-281-D-141</w:t>
      </w:r>
      <w:r w:rsidR="000758A8" w:rsidRPr="00EB63C7">
        <w:rPr>
          <w:rFonts w:ascii="Century Gothic" w:hAnsi="Century Gothic"/>
          <w:b/>
          <w:sz w:val="20"/>
          <w:szCs w:val="22"/>
        </w:rPr>
        <w:t>/2020</w:t>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t xml:space="preserve">   </w:t>
      </w:r>
      <w:r w:rsidR="00075F44" w:rsidRPr="00EB63C7">
        <w:rPr>
          <w:rFonts w:ascii="Century Gothic" w:hAnsi="Century Gothic"/>
          <w:b/>
          <w:bCs/>
          <w:spacing w:val="4"/>
          <w:sz w:val="20"/>
          <w:szCs w:val="22"/>
          <w:lang w:eastAsia="pl-PL"/>
        </w:rPr>
        <w:t>Załącznik nr 6</w:t>
      </w:r>
    </w:p>
    <w:p w:rsidR="00E81558" w:rsidRPr="00EB63C7" w:rsidRDefault="00E81558" w:rsidP="00E81558">
      <w:pPr>
        <w:suppressAutoHyphens w:val="0"/>
        <w:spacing w:line="360" w:lineRule="auto"/>
        <w:rPr>
          <w:rFonts w:ascii="Century Gothic" w:hAnsi="Century Gothic"/>
          <w:b/>
          <w:bCs/>
          <w:spacing w:val="4"/>
          <w:sz w:val="20"/>
          <w:szCs w:val="22"/>
          <w:lang w:eastAsia="pl-PL"/>
        </w:rPr>
      </w:pPr>
    </w:p>
    <w:p w:rsidR="00E81558" w:rsidRPr="00EB63C7" w:rsidRDefault="00114F0E" w:rsidP="00E81558">
      <w:pPr>
        <w:suppressAutoHyphens w:val="0"/>
        <w:rPr>
          <w:rFonts w:ascii="Calibri" w:hAnsi="Calibri" w:cs="Courier New"/>
          <w:sz w:val="22"/>
          <w:szCs w:val="22"/>
        </w:rPr>
      </w:pPr>
      <w:r w:rsidRPr="00114F0E">
        <w:rPr>
          <w:rFonts w:ascii="Century Gothic" w:hAnsi="Century Gothic"/>
          <w:b/>
          <w:bCs/>
          <w:noProof/>
          <w:spacing w:val="4"/>
          <w:sz w:val="20"/>
          <w:szCs w:val="22"/>
          <w:lang w:eastAsia="pl-PL"/>
        </w:rPr>
        <w:pict>
          <v:shape id="Text Box 18" o:spid="_x0000_s1097" type="#_x0000_t202" style="position:absolute;margin-left:162pt;margin-top:-14.1pt;width:322.75pt;height:90pt;z-index:251659264;visibility:visible;mso-wrap-distance-left:9.05pt;mso-wrap-distance-right:9.05pt" wrapcoords="-50 -157 -50 21600 21650 21600 21650 -157 -50 -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" fillcolor="silver" strokeweight=".5pt">
            <v:textbox style="mso-next-textbox:#Text Box 18" inset="7.45pt,3.85pt,7.45pt,3.85pt">
              <w:txbxContent>
                <w:p w:rsidR="00E81558" w:rsidRPr="004027E9" w:rsidRDefault="00E81558" w:rsidP="00E81558">
                  <w:pPr>
                    <w:jc w:val="center"/>
                    <w:rPr>
                      <w:rFonts w:ascii="Verdana" w:hAnsi="Verdana"/>
                      <w:b/>
                      <w:sz w:val="32"/>
                    </w:rPr>
                  </w:pPr>
                </w:p>
                <w:p w:rsidR="00E81558" w:rsidRDefault="00E81558" w:rsidP="00E81558">
                  <w:pPr>
                    <w:autoSpaceDE w:val="0"/>
                    <w:autoSpaceDN w:val="0"/>
                    <w:adjustRightInd w:val="0"/>
                    <w:spacing w:line="360" w:lineRule="auto"/>
                    <w:jc w:val="center"/>
                    <w:rPr>
                      <w:rFonts w:ascii="Arial" w:hAnsi="Arial" w:cs="Arial"/>
                      <w:b/>
                      <w:bCs/>
                      <w:color w:val="000000"/>
                      <w:sz w:val="40"/>
                      <w:szCs w:val="40"/>
                    </w:rPr>
                  </w:pPr>
                  <w:r>
                    <w:rPr>
                      <w:rFonts w:ascii="Arial" w:hAnsi="Arial" w:cs="Arial"/>
                      <w:b/>
                      <w:bCs/>
                      <w:color w:val="000000"/>
                      <w:sz w:val="40"/>
                      <w:szCs w:val="40"/>
                    </w:rPr>
                    <w:t>Wykaz dostaw</w:t>
                  </w:r>
                </w:p>
                <w:p w:rsidR="00E81558" w:rsidRPr="00F26E0B" w:rsidRDefault="00E81558" w:rsidP="00E81558">
                  <w:pPr>
                    <w:autoSpaceDE w:val="0"/>
                    <w:autoSpaceDN w:val="0"/>
                    <w:adjustRightInd w:val="0"/>
                    <w:spacing w:line="360" w:lineRule="auto"/>
                    <w:jc w:val="center"/>
                    <w:rPr>
                      <w:rFonts w:ascii="Arial" w:hAnsi="Arial" w:cs="Arial"/>
                      <w:sz w:val="20"/>
                      <w:szCs w:val="20"/>
                    </w:rPr>
                  </w:pPr>
                  <w:r>
                    <w:rPr>
                      <w:rFonts w:ascii="Arial" w:hAnsi="Arial" w:cs="Arial"/>
                      <w:b/>
                      <w:bCs/>
                      <w:color w:val="000000"/>
                      <w:sz w:val="20"/>
                      <w:szCs w:val="20"/>
                    </w:rPr>
                    <w:t>„Doświadczenie zawodowe”</w:t>
                  </w:r>
                </w:p>
                <w:p w:rsidR="00E81558" w:rsidRPr="005A39FD" w:rsidRDefault="00E81558" w:rsidP="00E81558">
                  <w:pPr>
                    <w:spacing w:line="360" w:lineRule="auto"/>
                    <w:jc w:val="center"/>
                    <w:rPr>
                      <w:rFonts w:ascii="Verdana" w:hAnsi="Verdana"/>
                      <w:b/>
                      <w:sz w:val="20"/>
                      <w:szCs w:val="20"/>
                    </w:rPr>
                  </w:pPr>
                </w:p>
              </w:txbxContent>
            </v:textbox>
            <w10:wrap type="tight"/>
          </v:shape>
        </w:pict>
      </w:r>
      <w:r w:rsidRPr="00114F0E">
        <w:rPr>
          <w:rFonts w:ascii="Century Gothic" w:hAnsi="Century Gothic"/>
          <w:b/>
          <w:bCs/>
          <w:noProof/>
          <w:spacing w:val="4"/>
          <w:sz w:val="20"/>
          <w:szCs w:val="22"/>
          <w:lang w:eastAsia="pl-PL"/>
        </w:rPr>
        <w:pict>
          <v:shape id="Text Box 8" o:spid="_x0000_s1096" type="#_x0000_t202" style="position:absolute;margin-left:-9pt;margin-top:-14.1pt;width:171pt;height:90pt;z-index:251658240;visibility:visible;mso-wrap-distance-left:9.05pt;mso-wrap-distance-right:9.05pt" wrapcoords="-99 -243 -99 21600 21699 21600 21699 -243 -99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" strokeweight=".5pt">
            <v:textbox style="mso-next-textbox:#Text Box 8" inset="7.45pt,3.85pt,7.45pt,3.85pt">
              <w:txbxContent>
                <w:p w:rsidR="00E81558" w:rsidRDefault="00E81558" w:rsidP="00E81558">
                  <w:pPr>
                    <w:jc w:val="center"/>
                    <w:rPr>
                      <w:i/>
                      <w:sz w:val="18"/>
                    </w:rPr>
                  </w:pPr>
                </w:p>
                <w:p w:rsidR="00E81558" w:rsidRDefault="00E81558" w:rsidP="00E81558">
                  <w:pPr>
                    <w:jc w:val="center"/>
                    <w:rPr>
                      <w:i/>
                      <w:sz w:val="18"/>
                    </w:rPr>
                  </w:pPr>
                </w:p>
                <w:p w:rsidR="00E81558" w:rsidRDefault="00E81558" w:rsidP="00E81558">
                  <w:pPr>
                    <w:jc w:val="center"/>
                    <w:rPr>
                      <w:i/>
                      <w:sz w:val="18"/>
                    </w:rPr>
                  </w:pPr>
                </w:p>
                <w:p w:rsidR="00E81558" w:rsidRDefault="00E81558" w:rsidP="00E81558">
                  <w:pPr>
                    <w:jc w:val="center"/>
                    <w:rPr>
                      <w:rFonts w:ascii="Verdana" w:hAnsi="Verdana"/>
                      <w:i/>
                      <w:sz w:val="16"/>
                      <w:szCs w:val="16"/>
                    </w:rPr>
                  </w:pPr>
                </w:p>
                <w:p w:rsidR="00E81558" w:rsidRDefault="00E81558" w:rsidP="00E81558">
                  <w:pPr>
                    <w:jc w:val="center"/>
                    <w:rPr>
                      <w:rFonts w:ascii="Verdana" w:hAnsi="Verdana"/>
                      <w:i/>
                      <w:sz w:val="16"/>
                      <w:szCs w:val="16"/>
                    </w:rPr>
                  </w:pPr>
                </w:p>
                <w:p w:rsidR="00E81558" w:rsidRDefault="00E81558" w:rsidP="00E81558">
                  <w:pPr>
                    <w:jc w:val="center"/>
                    <w:rPr>
                      <w:rFonts w:ascii="Verdana" w:hAnsi="Verdana"/>
                      <w:i/>
                      <w:sz w:val="16"/>
                      <w:szCs w:val="16"/>
                    </w:rPr>
                  </w:pPr>
                </w:p>
                <w:p w:rsidR="00E81558" w:rsidRPr="00D166FD" w:rsidRDefault="00E81558" w:rsidP="00E81558">
                  <w:pPr>
                    <w:jc w:val="center"/>
                    <w:rPr>
                      <w:rFonts w:ascii="Calibri" w:hAnsi="Calibri"/>
                      <w:i/>
                      <w:sz w:val="20"/>
                      <w:szCs w:val="14"/>
                    </w:rPr>
                  </w:pPr>
                  <w:r w:rsidRPr="00D166FD">
                    <w:rPr>
                      <w:rFonts w:ascii="Calibri" w:hAnsi="Calibri"/>
                      <w:i/>
                      <w:sz w:val="20"/>
                      <w:szCs w:val="14"/>
                    </w:rPr>
                    <w:t>(nazwa Wykonawcy)</w:t>
                  </w:r>
                </w:p>
              </w:txbxContent>
            </v:textbox>
            <w10:wrap type="tight"/>
          </v:shape>
        </w:pict>
      </w:r>
      <w:r w:rsidR="00E81558" w:rsidRPr="00EB63C7">
        <w:rPr>
          <w:rFonts w:ascii="Calibri" w:hAnsi="Calibri" w:cs="Courier New"/>
          <w:sz w:val="22"/>
          <w:szCs w:val="22"/>
        </w:rPr>
        <w:t>Składając ofertę w przetargu nieograniczonym na:</w:t>
      </w:r>
    </w:p>
    <w:p w:rsidR="00E81558" w:rsidRPr="00EB63C7" w:rsidRDefault="00E81558" w:rsidP="00E81558">
      <w:pPr>
        <w:spacing w:before="120"/>
        <w:ind w:right="-426"/>
        <w:jc w:val="both"/>
        <w:rPr>
          <w:rFonts w:ascii="Calibri" w:hAnsi="Calibri"/>
          <w:sz w:val="22"/>
          <w:szCs w:val="22"/>
        </w:rPr>
      </w:pPr>
      <w:r w:rsidRPr="00EB63C7">
        <w:rPr>
          <w:rFonts w:ascii="Century Gothic" w:hAnsi="Century Gothic"/>
          <w:b/>
          <w:sz w:val="20"/>
          <w:szCs w:val="20"/>
        </w:rPr>
        <w:t>"Dostawę pełnego systemu sieci bezprzewodowej (WiFi) "</w:t>
      </w:r>
      <w:r w:rsidRPr="00EB63C7">
        <w:rPr>
          <w:rFonts w:ascii="Century Gothic" w:hAnsi="Century Gothic"/>
          <w:b/>
          <w:bCs/>
          <w:sz w:val="20"/>
          <w:szCs w:val="20"/>
        </w:rPr>
        <w:t xml:space="preserve"> </w:t>
      </w:r>
      <w:r w:rsidRPr="00EB63C7">
        <w:rPr>
          <w:rFonts w:ascii="Calibri" w:hAnsi="Calibri"/>
          <w:sz w:val="22"/>
          <w:szCs w:val="22"/>
        </w:rPr>
        <w:t>oświadczamy, że wykazujemy się wiedzą i doświadczeniem, polegającym na wykonaniu w okresie ostatnich 3 lat przed upływem terminu składania ofert, a jeżeli okres prowadzenia działalności jest krótszy – w tym okresie następujących dostaw, odpowiadających wymaganiom Zamawiającego:</w:t>
      </w:r>
    </w:p>
    <w:p w:rsidR="00E81558" w:rsidRPr="00EB63C7" w:rsidRDefault="00E81558" w:rsidP="00E81558">
      <w:pPr>
        <w:jc w:val="center"/>
        <w:rPr>
          <w:i/>
          <w:sz w:val="18"/>
        </w:rPr>
      </w:pPr>
    </w:p>
    <w:p w:rsidR="00E81558" w:rsidRPr="00EB63C7" w:rsidRDefault="00E81558" w:rsidP="00E81558">
      <w:pPr>
        <w:jc w:val="center"/>
        <w:rPr>
          <w:i/>
          <w:sz w:val="18"/>
        </w:rPr>
      </w:pPr>
    </w:p>
    <w:tbl>
      <w:tblPr>
        <w:tblpPr w:leftFromText="141" w:rightFromText="141" w:vertAnchor="text" w:horzAnchor="margin" w:tblpXSpec="center" w:tblpY="-18"/>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4"/>
        <w:gridCol w:w="3617"/>
        <w:gridCol w:w="1677"/>
        <w:gridCol w:w="1741"/>
        <w:gridCol w:w="1764"/>
      </w:tblGrid>
      <w:tr w:rsidR="00E81558" w:rsidRPr="00EB63C7" w:rsidTr="00E81558">
        <w:tc>
          <w:tcPr>
            <w:tcW w:w="356" w:type="pct"/>
            <w:tcBorders>
              <w:bottom w:val="single" w:sz="4" w:space="0" w:color="auto"/>
            </w:tcBorders>
            <w:shd w:val="clear" w:color="auto" w:fill="auto"/>
          </w:tcPr>
          <w:p w:rsidR="00E81558" w:rsidRPr="00EB63C7" w:rsidRDefault="00E81558" w:rsidP="00CF00C0">
            <w:pPr>
              <w:jc w:val="center"/>
              <w:rPr>
                <w:rFonts w:ascii="Century Gothic" w:hAnsi="Century Gothic"/>
                <w:b/>
                <w:sz w:val="18"/>
                <w:szCs w:val="18"/>
              </w:rPr>
            </w:pPr>
            <w:r w:rsidRPr="00EB63C7">
              <w:rPr>
                <w:rFonts w:ascii="Century Gothic" w:hAnsi="Century Gothic"/>
                <w:b/>
                <w:sz w:val="18"/>
                <w:szCs w:val="18"/>
              </w:rPr>
              <w:t>Lp.</w:t>
            </w:r>
          </w:p>
        </w:tc>
        <w:tc>
          <w:tcPr>
            <w:tcW w:w="1909" w:type="pct"/>
            <w:tcBorders>
              <w:bottom w:val="single" w:sz="4" w:space="0" w:color="auto"/>
            </w:tcBorders>
            <w:shd w:val="clear" w:color="auto" w:fill="auto"/>
          </w:tcPr>
          <w:p w:rsidR="00E81558" w:rsidRPr="00EB63C7" w:rsidRDefault="00E81558" w:rsidP="00E81558">
            <w:pPr>
              <w:jc w:val="center"/>
              <w:rPr>
                <w:rFonts w:ascii="Century Gothic" w:hAnsi="Century Gothic"/>
                <w:b/>
                <w:sz w:val="18"/>
                <w:szCs w:val="18"/>
              </w:rPr>
            </w:pPr>
            <w:r w:rsidRPr="00EB63C7">
              <w:rPr>
                <w:rFonts w:ascii="Century Gothic" w:hAnsi="Century Gothic"/>
                <w:b/>
                <w:sz w:val="18"/>
                <w:szCs w:val="18"/>
              </w:rPr>
              <w:t>Przedmiot dostawy</w:t>
            </w:r>
          </w:p>
        </w:tc>
        <w:tc>
          <w:tcPr>
            <w:tcW w:w="885" w:type="pct"/>
            <w:tcBorders>
              <w:bottom w:val="single" w:sz="4" w:space="0" w:color="auto"/>
            </w:tcBorders>
            <w:shd w:val="clear" w:color="auto" w:fill="auto"/>
          </w:tcPr>
          <w:p w:rsidR="00E81558" w:rsidRPr="00EB63C7" w:rsidRDefault="00E81558" w:rsidP="00CF00C0">
            <w:pPr>
              <w:jc w:val="center"/>
              <w:rPr>
                <w:rFonts w:ascii="Century Gothic" w:hAnsi="Century Gothic"/>
                <w:b/>
                <w:sz w:val="18"/>
                <w:szCs w:val="18"/>
              </w:rPr>
            </w:pPr>
            <w:r w:rsidRPr="00EB63C7">
              <w:rPr>
                <w:rFonts w:ascii="Century Gothic" w:hAnsi="Century Gothic"/>
                <w:b/>
                <w:sz w:val="18"/>
                <w:szCs w:val="18"/>
              </w:rPr>
              <w:t>Wartość  brutto dostawy</w:t>
            </w:r>
          </w:p>
        </w:tc>
        <w:tc>
          <w:tcPr>
            <w:tcW w:w="919" w:type="pct"/>
            <w:tcBorders>
              <w:bottom w:val="single" w:sz="4" w:space="0" w:color="auto"/>
            </w:tcBorders>
            <w:shd w:val="clear" w:color="auto" w:fill="auto"/>
          </w:tcPr>
          <w:p w:rsidR="00E81558" w:rsidRPr="00EB63C7" w:rsidRDefault="00E81558" w:rsidP="00E81558">
            <w:pPr>
              <w:jc w:val="center"/>
              <w:rPr>
                <w:rFonts w:ascii="Century Gothic" w:hAnsi="Century Gothic"/>
                <w:b/>
                <w:sz w:val="18"/>
                <w:szCs w:val="18"/>
              </w:rPr>
            </w:pPr>
            <w:r w:rsidRPr="00EB63C7">
              <w:rPr>
                <w:rFonts w:ascii="Century Gothic" w:hAnsi="Century Gothic"/>
                <w:b/>
                <w:sz w:val="18"/>
                <w:szCs w:val="18"/>
              </w:rPr>
              <w:t>Data wykonania dostawy</w:t>
            </w:r>
          </w:p>
        </w:tc>
        <w:tc>
          <w:tcPr>
            <w:tcW w:w="931" w:type="pct"/>
            <w:tcBorders>
              <w:bottom w:val="single" w:sz="4" w:space="0" w:color="auto"/>
            </w:tcBorders>
            <w:shd w:val="clear" w:color="auto" w:fill="auto"/>
          </w:tcPr>
          <w:p w:rsidR="00E81558" w:rsidRPr="00EB63C7" w:rsidRDefault="00E81558" w:rsidP="00E81558">
            <w:pPr>
              <w:jc w:val="center"/>
              <w:rPr>
                <w:rFonts w:ascii="Century Gothic" w:hAnsi="Century Gothic"/>
                <w:b/>
                <w:sz w:val="18"/>
                <w:szCs w:val="18"/>
              </w:rPr>
            </w:pPr>
            <w:r w:rsidRPr="00EB63C7">
              <w:rPr>
                <w:rFonts w:ascii="Century Gothic" w:hAnsi="Century Gothic"/>
                <w:b/>
                <w:sz w:val="18"/>
                <w:szCs w:val="18"/>
              </w:rPr>
              <w:t>Podmiot na rzecz którego została wykonana dostawa</w:t>
            </w:r>
          </w:p>
        </w:tc>
      </w:tr>
      <w:tr w:rsidR="00E81558" w:rsidRPr="00EB63C7" w:rsidTr="00E81558">
        <w:tc>
          <w:tcPr>
            <w:tcW w:w="356"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b/>
                <w:sz w:val="20"/>
                <w:szCs w:val="20"/>
              </w:rPr>
            </w:pPr>
          </w:p>
          <w:p w:rsidR="00E81558" w:rsidRPr="00EB63C7" w:rsidRDefault="00E81558" w:rsidP="00CF00C0">
            <w:pPr>
              <w:rPr>
                <w:rFonts w:ascii="Century Gothic" w:hAnsi="Century Gothic"/>
                <w:b/>
                <w:sz w:val="20"/>
                <w:szCs w:val="20"/>
              </w:rPr>
            </w:pPr>
            <w:r w:rsidRPr="00EB63C7">
              <w:rPr>
                <w:rFonts w:ascii="Century Gothic" w:hAnsi="Century Gothic"/>
                <w:b/>
                <w:sz w:val="20"/>
                <w:szCs w:val="20"/>
              </w:rPr>
              <w:t>1</w:t>
            </w:r>
          </w:p>
          <w:p w:rsidR="00E81558" w:rsidRPr="00EB63C7" w:rsidRDefault="00E81558" w:rsidP="00CF00C0">
            <w:pPr>
              <w:rPr>
                <w:rFonts w:ascii="Century Gothic" w:hAnsi="Century Gothic"/>
                <w:b/>
                <w:sz w:val="20"/>
                <w:szCs w:val="20"/>
              </w:rPr>
            </w:pPr>
          </w:p>
        </w:tc>
        <w:tc>
          <w:tcPr>
            <w:tcW w:w="1909"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b/>
                <w:sz w:val="20"/>
                <w:szCs w:val="20"/>
              </w:rPr>
            </w:pPr>
          </w:p>
        </w:tc>
        <w:tc>
          <w:tcPr>
            <w:tcW w:w="885"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b/>
                <w:sz w:val="20"/>
                <w:szCs w:val="20"/>
              </w:rPr>
            </w:pPr>
          </w:p>
        </w:tc>
        <w:tc>
          <w:tcPr>
            <w:tcW w:w="919"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b/>
                <w:sz w:val="20"/>
                <w:szCs w:val="20"/>
              </w:rPr>
            </w:pPr>
          </w:p>
        </w:tc>
        <w:tc>
          <w:tcPr>
            <w:tcW w:w="931"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b/>
                <w:sz w:val="20"/>
                <w:szCs w:val="20"/>
              </w:rPr>
            </w:pPr>
          </w:p>
        </w:tc>
      </w:tr>
      <w:tr w:rsidR="00E81558" w:rsidRPr="00EB63C7" w:rsidTr="00E81558">
        <w:tc>
          <w:tcPr>
            <w:tcW w:w="356"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b/>
                <w:sz w:val="20"/>
                <w:szCs w:val="20"/>
              </w:rPr>
            </w:pPr>
          </w:p>
          <w:p w:rsidR="00E81558" w:rsidRPr="00EB63C7" w:rsidRDefault="00E81558" w:rsidP="00CF00C0">
            <w:pPr>
              <w:rPr>
                <w:rFonts w:ascii="Century Gothic" w:hAnsi="Century Gothic"/>
                <w:b/>
                <w:sz w:val="20"/>
                <w:szCs w:val="20"/>
              </w:rPr>
            </w:pPr>
            <w:r w:rsidRPr="00EB63C7">
              <w:rPr>
                <w:rFonts w:ascii="Century Gothic" w:hAnsi="Century Gothic"/>
                <w:b/>
                <w:sz w:val="20"/>
                <w:szCs w:val="20"/>
              </w:rPr>
              <w:t>2</w:t>
            </w:r>
          </w:p>
          <w:p w:rsidR="00E81558" w:rsidRPr="00EB63C7" w:rsidRDefault="00E81558" w:rsidP="00CF00C0">
            <w:pPr>
              <w:rPr>
                <w:rFonts w:ascii="Century Gothic" w:hAnsi="Century Gothic"/>
                <w:b/>
                <w:sz w:val="20"/>
                <w:szCs w:val="20"/>
              </w:rPr>
            </w:pPr>
          </w:p>
          <w:p w:rsidR="00E81558" w:rsidRPr="00EB63C7" w:rsidRDefault="00E81558" w:rsidP="00CF00C0">
            <w:pPr>
              <w:rPr>
                <w:rFonts w:ascii="Century Gothic" w:hAnsi="Century Gothic"/>
                <w:b/>
                <w:sz w:val="20"/>
                <w:szCs w:val="20"/>
              </w:rPr>
            </w:pPr>
          </w:p>
        </w:tc>
        <w:tc>
          <w:tcPr>
            <w:tcW w:w="1909"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tc>
        <w:tc>
          <w:tcPr>
            <w:tcW w:w="885"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tc>
        <w:tc>
          <w:tcPr>
            <w:tcW w:w="919"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tc>
        <w:tc>
          <w:tcPr>
            <w:tcW w:w="931"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tc>
      </w:tr>
      <w:tr w:rsidR="00E81558" w:rsidRPr="00EB63C7" w:rsidTr="00E81558">
        <w:tc>
          <w:tcPr>
            <w:tcW w:w="356"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b/>
                <w:sz w:val="20"/>
                <w:szCs w:val="20"/>
              </w:rPr>
            </w:pPr>
            <w:r w:rsidRPr="00EB63C7">
              <w:rPr>
                <w:rFonts w:ascii="Century Gothic" w:hAnsi="Century Gothic"/>
                <w:b/>
                <w:sz w:val="20"/>
                <w:szCs w:val="20"/>
              </w:rPr>
              <w:t>3</w:t>
            </w:r>
          </w:p>
        </w:tc>
        <w:tc>
          <w:tcPr>
            <w:tcW w:w="1909"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p w:rsidR="00E81558" w:rsidRPr="00EB63C7" w:rsidRDefault="00E81558" w:rsidP="00CF00C0">
            <w:pPr>
              <w:rPr>
                <w:rFonts w:ascii="Century Gothic" w:hAnsi="Century Gothic"/>
                <w:sz w:val="20"/>
                <w:szCs w:val="20"/>
              </w:rPr>
            </w:pPr>
          </w:p>
          <w:p w:rsidR="00E81558" w:rsidRPr="00EB63C7" w:rsidRDefault="00E81558" w:rsidP="00CF00C0">
            <w:pPr>
              <w:rPr>
                <w:rFonts w:ascii="Century Gothic" w:hAnsi="Century Gothic"/>
                <w:sz w:val="20"/>
                <w:szCs w:val="20"/>
              </w:rPr>
            </w:pPr>
          </w:p>
        </w:tc>
        <w:tc>
          <w:tcPr>
            <w:tcW w:w="885"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tc>
        <w:tc>
          <w:tcPr>
            <w:tcW w:w="919"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tc>
        <w:tc>
          <w:tcPr>
            <w:tcW w:w="931" w:type="pct"/>
            <w:tcBorders>
              <w:top w:val="single" w:sz="4" w:space="0" w:color="auto"/>
              <w:left w:val="single" w:sz="4" w:space="0" w:color="auto"/>
              <w:bottom w:val="single" w:sz="4" w:space="0" w:color="auto"/>
              <w:right w:val="single" w:sz="4" w:space="0" w:color="auto"/>
            </w:tcBorders>
            <w:shd w:val="clear" w:color="auto" w:fill="auto"/>
          </w:tcPr>
          <w:p w:rsidR="00E81558" w:rsidRPr="00EB63C7" w:rsidRDefault="00E81558" w:rsidP="00CF00C0">
            <w:pPr>
              <w:rPr>
                <w:rFonts w:ascii="Century Gothic" w:hAnsi="Century Gothic"/>
                <w:sz w:val="20"/>
                <w:szCs w:val="20"/>
              </w:rPr>
            </w:pPr>
          </w:p>
        </w:tc>
      </w:tr>
    </w:tbl>
    <w:p w:rsidR="00E81558" w:rsidRPr="00EB63C7" w:rsidRDefault="00E81558" w:rsidP="00E81558">
      <w:pPr>
        <w:autoSpaceDE w:val="0"/>
        <w:autoSpaceDN w:val="0"/>
        <w:adjustRightInd w:val="0"/>
        <w:spacing w:line="360" w:lineRule="auto"/>
        <w:rPr>
          <w:rFonts w:ascii="Century Gothic" w:hAnsi="Century Gothic" w:cs="Arial"/>
          <w:b/>
          <w:bCs/>
          <w:sz w:val="20"/>
          <w:szCs w:val="20"/>
        </w:rPr>
      </w:pPr>
    </w:p>
    <w:p w:rsidR="00E81558" w:rsidRPr="00EB63C7" w:rsidRDefault="00E81558" w:rsidP="00E81558">
      <w:pPr>
        <w:autoSpaceDE w:val="0"/>
        <w:autoSpaceDN w:val="0"/>
        <w:adjustRightInd w:val="0"/>
        <w:spacing w:line="360" w:lineRule="auto"/>
        <w:rPr>
          <w:rFonts w:ascii="Century Gothic" w:hAnsi="Century Gothic" w:cs="Arial"/>
          <w:sz w:val="20"/>
          <w:szCs w:val="20"/>
        </w:rPr>
      </w:pPr>
      <w:r w:rsidRPr="00EB63C7">
        <w:rPr>
          <w:rFonts w:ascii="Century Gothic" w:hAnsi="Century Gothic" w:cs="Arial"/>
          <w:b/>
          <w:bCs/>
          <w:sz w:val="20"/>
          <w:szCs w:val="20"/>
        </w:rPr>
        <w:t xml:space="preserve">UWAGA: </w:t>
      </w:r>
    </w:p>
    <w:p w:rsidR="00E81558" w:rsidRPr="00EB63C7" w:rsidRDefault="00E81558" w:rsidP="00E81558">
      <w:pPr>
        <w:autoSpaceDE w:val="0"/>
        <w:autoSpaceDN w:val="0"/>
        <w:adjustRightInd w:val="0"/>
        <w:spacing w:line="360" w:lineRule="auto"/>
        <w:jc w:val="both"/>
        <w:rPr>
          <w:rFonts w:ascii="Century Gothic" w:hAnsi="Century Gothic" w:cs="Arial"/>
          <w:b/>
          <w:bCs/>
          <w:sz w:val="20"/>
          <w:szCs w:val="20"/>
        </w:rPr>
      </w:pPr>
      <w:r w:rsidRPr="00EB63C7">
        <w:rPr>
          <w:rFonts w:ascii="Century Gothic" w:hAnsi="Century Gothic" w:cs="Arial"/>
          <w:b/>
          <w:bCs/>
          <w:sz w:val="20"/>
          <w:szCs w:val="20"/>
        </w:rPr>
        <w:t xml:space="preserve">Do wykazu usług Wykonawca winien załączyć dowody, że zostały one wykonane należycie. </w:t>
      </w:r>
    </w:p>
    <w:tbl>
      <w:tblPr>
        <w:tblW w:w="0" w:type="auto"/>
        <w:tblLook w:val="04A0"/>
      </w:tblPr>
      <w:tblGrid>
        <w:gridCol w:w="4612"/>
        <w:gridCol w:w="4676"/>
      </w:tblGrid>
      <w:tr w:rsidR="00E81558" w:rsidRPr="00EB63C7" w:rsidTr="00CF00C0">
        <w:tc>
          <w:tcPr>
            <w:tcW w:w="4612" w:type="dxa"/>
            <w:vAlign w:val="center"/>
          </w:tcPr>
          <w:p w:rsidR="00E81558" w:rsidRPr="00EB63C7" w:rsidRDefault="00E81558" w:rsidP="00CF00C0">
            <w:pPr>
              <w:suppressAutoHyphens w:val="0"/>
              <w:autoSpaceDE w:val="0"/>
              <w:autoSpaceDN w:val="0"/>
              <w:adjustRightInd w:val="0"/>
              <w:jc w:val="center"/>
              <w:rPr>
                <w:rFonts w:ascii="Century Gothic" w:hAnsi="Century Gothic" w:cs="Arial"/>
                <w:sz w:val="20"/>
                <w:szCs w:val="22"/>
                <w:lang w:eastAsia="pl-PL"/>
              </w:rPr>
            </w:pPr>
          </w:p>
          <w:p w:rsidR="00E81558" w:rsidRPr="00EB63C7" w:rsidRDefault="00E81558" w:rsidP="00CF00C0">
            <w:pPr>
              <w:suppressAutoHyphens w:val="0"/>
              <w:autoSpaceDE w:val="0"/>
              <w:autoSpaceDN w:val="0"/>
              <w:adjustRightInd w:val="0"/>
              <w:jc w:val="center"/>
              <w:rPr>
                <w:rFonts w:ascii="Century Gothic" w:hAnsi="Century Gothic" w:cs="Arial"/>
                <w:sz w:val="20"/>
                <w:szCs w:val="22"/>
                <w:lang w:eastAsia="pl-PL"/>
              </w:rPr>
            </w:pPr>
            <w:r w:rsidRPr="00EB63C7">
              <w:rPr>
                <w:rFonts w:ascii="Century Gothic" w:hAnsi="Century Gothic" w:cs="Arial"/>
                <w:sz w:val="20"/>
                <w:szCs w:val="22"/>
                <w:lang w:eastAsia="pl-PL"/>
              </w:rPr>
              <w:t>………..………, dnia ……- ……- 2020 r.</w:t>
            </w:r>
          </w:p>
        </w:tc>
        <w:tc>
          <w:tcPr>
            <w:tcW w:w="4676" w:type="dxa"/>
          </w:tcPr>
          <w:p w:rsidR="00E81558" w:rsidRPr="00EB63C7" w:rsidRDefault="00E81558" w:rsidP="00CF00C0">
            <w:pPr>
              <w:suppressAutoHyphens w:val="0"/>
              <w:autoSpaceDE w:val="0"/>
              <w:autoSpaceDN w:val="0"/>
              <w:adjustRightInd w:val="0"/>
              <w:jc w:val="center"/>
              <w:rPr>
                <w:rFonts w:ascii="Century Gothic" w:hAnsi="Century Gothic" w:cs="Arial"/>
                <w:sz w:val="20"/>
                <w:szCs w:val="22"/>
                <w:lang w:eastAsia="pl-PL"/>
              </w:rPr>
            </w:pPr>
          </w:p>
          <w:p w:rsidR="00E81558" w:rsidRPr="00EB63C7" w:rsidRDefault="00E81558" w:rsidP="00CF00C0">
            <w:pPr>
              <w:suppressAutoHyphens w:val="0"/>
              <w:autoSpaceDE w:val="0"/>
              <w:autoSpaceDN w:val="0"/>
              <w:adjustRightInd w:val="0"/>
              <w:jc w:val="center"/>
              <w:rPr>
                <w:rFonts w:ascii="Century Gothic" w:hAnsi="Century Gothic" w:cs="Arial"/>
                <w:sz w:val="20"/>
                <w:szCs w:val="22"/>
                <w:lang w:eastAsia="pl-PL"/>
              </w:rPr>
            </w:pPr>
          </w:p>
          <w:p w:rsidR="00E81558" w:rsidRPr="00EB63C7" w:rsidRDefault="00E81558" w:rsidP="00CF00C0">
            <w:pPr>
              <w:suppressAutoHyphens w:val="0"/>
              <w:autoSpaceDE w:val="0"/>
              <w:autoSpaceDN w:val="0"/>
              <w:adjustRightInd w:val="0"/>
              <w:jc w:val="center"/>
              <w:rPr>
                <w:rFonts w:ascii="Century Gothic" w:hAnsi="Century Gothic" w:cs="Arial"/>
                <w:sz w:val="20"/>
                <w:szCs w:val="22"/>
                <w:lang w:eastAsia="pl-PL"/>
              </w:rPr>
            </w:pPr>
          </w:p>
          <w:p w:rsidR="00E81558" w:rsidRPr="00EB63C7" w:rsidRDefault="00E81558" w:rsidP="00CF00C0">
            <w:pPr>
              <w:suppressAutoHyphens w:val="0"/>
              <w:autoSpaceDE w:val="0"/>
              <w:autoSpaceDN w:val="0"/>
              <w:adjustRightInd w:val="0"/>
              <w:jc w:val="center"/>
              <w:rPr>
                <w:rFonts w:ascii="Century Gothic" w:hAnsi="Century Gothic" w:cs="Arial"/>
                <w:sz w:val="20"/>
                <w:szCs w:val="22"/>
                <w:lang w:eastAsia="pl-PL"/>
              </w:rPr>
            </w:pPr>
            <w:r w:rsidRPr="00EB63C7">
              <w:rPr>
                <w:rFonts w:ascii="Century Gothic" w:hAnsi="Century Gothic" w:cs="Arial"/>
                <w:sz w:val="20"/>
                <w:szCs w:val="22"/>
                <w:lang w:eastAsia="pl-PL"/>
              </w:rPr>
              <w:t>……............................................                                                         (podpis Wykonawcy</w:t>
            </w:r>
            <w:r w:rsidRPr="00EB63C7">
              <w:rPr>
                <w:rFonts w:ascii="Century Gothic" w:hAnsi="Century Gothic" w:cs="Arial"/>
                <w:sz w:val="20"/>
                <w:szCs w:val="22"/>
                <w:lang w:eastAsia="pl-PL"/>
              </w:rPr>
              <w:br/>
              <w:t>lub upoważnionego przedstawiciela)</w:t>
            </w:r>
          </w:p>
        </w:tc>
      </w:tr>
    </w:tbl>
    <w:p w:rsidR="002838DC" w:rsidRPr="00EB63C7" w:rsidRDefault="002838DC" w:rsidP="002838DC">
      <w:pPr>
        <w:jc w:val="both"/>
        <w:rPr>
          <w:rFonts w:ascii="Century Gothic" w:hAnsi="Century Gothic"/>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E81558" w:rsidRPr="00EB63C7" w:rsidRDefault="00E81558" w:rsidP="001D1A89">
      <w:pPr>
        <w:suppressAutoHyphens w:val="0"/>
        <w:spacing w:line="360" w:lineRule="auto"/>
        <w:jc w:val="center"/>
        <w:rPr>
          <w:rFonts w:ascii="Century Gothic" w:hAnsi="Century Gothic"/>
          <w:b/>
          <w:sz w:val="20"/>
          <w:szCs w:val="20"/>
        </w:rPr>
      </w:pPr>
    </w:p>
    <w:p w:rsidR="00075F44" w:rsidRPr="00EB63C7" w:rsidRDefault="0070467F" w:rsidP="000758A8">
      <w:pPr>
        <w:suppressAutoHyphens w:val="0"/>
        <w:spacing w:line="360" w:lineRule="auto"/>
        <w:rPr>
          <w:rFonts w:ascii="Century Gothic" w:hAnsi="Century Gothic"/>
          <w:b/>
          <w:bCs/>
          <w:spacing w:val="4"/>
          <w:sz w:val="20"/>
          <w:szCs w:val="22"/>
          <w:lang w:eastAsia="pl-PL"/>
        </w:rPr>
      </w:pPr>
      <w:r>
        <w:rPr>
          <w:rFonts w:ascii="Century Gothic" w:hAnsi="Century Gothic"/>
          <w:b/>
          <w:sz w:val="20"/>
          <w:szCs w:val="22"/>
        </w:rPr>
        <w:lastRenderedPageBreak/>
        <w:t>Numer sprawy: UKW/DZP-281-D-141</w:t>
      </w:r>
      <w:r w:rsidR="000758A8" w:rsidRPr="00EB63C7">
        <w:rPr>
          <w:rFonts w:ascii="Century Gothic" w:hAnsi="Century Gothic"/>
          <w:b/>
          <w:sz w:val="20"/>
          <w:szCs w:val="22"/>
        </w:rPr>
        <w:t>/2020</w:t>
      </w:r>
      <w:r w:rsidR="00114F0E">
        <w:rPr>
          <w:rFonts w:ascii="Century Gothic" w:hAnsi="Century Gothic"/>
          <w:b/>
          <w:bCs/>
          <w:noProof/>
          <w:spacing w:val="4"/>
          <w:sz w:val="20"/>
          <w:szCs w:val="22"/>
          <w:lang w:eastAsia="pl-PL"/>
        </w:rPr>
        <w:pict>
          <v:shape id="_x0000_s1098" type="#_x0000_t202" style="position:absolute;margin-left:-9pt;margin-top:22.7pt;width:171pt;height:76.5pt;z-index:251660288;visibility:visible;mso-wrap-distance-left:9.05pt;mso-wrap-distance-right:9.05pt;mso-position-horizontal-relative:text;mso-position-vertical-relative:text" wrapcoords="-99 -243 -99 21600 21699 21600 21699 -243 -99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" strokeweight=".5pt">
            <v:textbox style="mso-next-textbox:#_x0000_s1098" inset="7.45pt,3.85pt,7.45pt,3.85pt">
              <w:txbxContent>
                <w:p w:rsidR="00075F44" w:rsidRDefault="00075F44" w:rsidP="00075F44">
                  <w:pPr>
                    <w:jc w:val="center"/>
                    <w:rPr>
                      <w:i/>
                      <w:sz w:val="18"/>
                    </w:rPr>
                  </w:pPr>
                </w:p>
                <w:p w:rsidR="00075F44" w:rsidRDefault="00075F44" w:rsidP="00075F44">
                  <w:pPr>
                    <w:jc w:val="center"/>
                    <w:rPr>
                      <w:i/>
                      <w:sz w:val="18"/>
                    </w:rPr>
                  </w:pPr>
                </w:p>
                <w:p w:rsidR="00075F44" w:rsidRDefault="00075F44" w:rsidP="00075F44">
                  <w:pPr>
                    <w:jc w:val="center"/>
                    <w:rPr>
                      <w:i/>
                      <w:sz w:val="18"/>
                    </w:rPr>
                  </w:pPr>
                </w:p>
                <w:p w:rsidR="00075F44" w:rsidRDefault="00075F44" w:rsidP="00075F44">
                  <w:pPr>
                    <w:jc w:val="center"/>
                    <w:rPr>
                      <w:rFonts w:ascii="Verdana" w:hAnsi="Verdana"/>
                      <w:i/>
                      <w:sz w:val="16"/>
                      <w:szCs w:val="16"/>
                    </w:rPr>
                  </w:pPr>
                </w:p>
                <w:p w:rsidR="00075F44" w:rsidRDefault="00075F44" w:rsidP="00075F44">
                  <w:pPr>
                    <w:jc w:val="center"/>
                    <w:rPr>
                      <w:rFonts w:ascii="Verdana" w:hAnsi="Verdana"/>
                      <w:i/>
                      <w:sz w:val="16"/>
                      <w:szCs w:val="16"/>
                    </w:rPr>
                  </w:pPr>
                </w:p>
                <w:p w:rsidR="00075F44" w:rsidRDefault="00075F44" w:rsidP="00075F44">
                  <w:pPr>
                    <w:jc w:val="center"/>
                    <w:rPr>
                      <w:rFonts w:ascii="Verdana" w:hAnsi="Verdana"/>
                      <w:i/>
                      <w:sz w:val="16"/>
                      <w:szCs w:val="16"/>
                    </w:rPr>
                  </w:pPr>
                </w:p>
                <w:p w:rsidR="00075F44" w:rsidRDefault="00075F44" w:rsidP="00075F44">
                  <w:pPr>
                    <w:jc w:val="center"/>
                    <w:rPr>
                      <w:rFonts w:ascii="Verdana" w:hAnsi="Verdana"/>
                      <w:i/>
                      <w:sz w:val="16"/>
                      <w:szCs w:val="16"/>
                    </w:rPr>
                  </w:pPr>
                  <w:r>
                    <w:rPr>
                      <w:rFonts w:ascii="Verdana" w:hAnsi="Verdana"/>
                      <w:i/>
                      <w:sz w:val="16"/>
                      <w:szCs w:val="16"/>
                    </w:rPr>
                    <w:t>(Nazwa Wykonawcy)</w:t>
                  </w:r>
                </w:p>
                <w:p w:rsidR="00075F44" w:rsidRDefault="00075F44" w:rsidP="00075F44">
                  <w:pPr>
                    <w:jc w:val="center"/>
                    <w:rPr>
                      <w:rFonts w:ascii="Verdana" w:hAnsi="Verdana"/>
                      <w:i/>
                      <w:sz w:val="16"/>
                      <w:szCs w:val="16"/>
                    </w:rPr>
                  </w:pPr>
                </w:p>
                <w:p w:rsidR="00075F44" w:rsidRDefault="00075F44" w:rsidP="00075F44">
                  <w:pPr>
                    <w:jc w:val="center"/>
                    <w:rPr>
                      <w:rFonts w:ascii="Verdana" w:hAnsi="Verdana"/>
                      <w:i/>
                      <w:sz w:val="16"/>
                      <w:szCs w:val="16"/>
                    </w:rPr>
                  </w:pPr>
                </w:p>
                <w:p w:rsidR="00075F44" w:rsidRPr="00D166FD" w:rsidRDefault="00075F44" w:rsidP="00075F44">
                  <w:pPr>
                    <w:jc w:val="center"/>
                    <w:rPr>
                      <w:rFonts w:ascii="Calibri" w:hAnsi="Calibri"/>
                      <w:i/>
                      <w:sz w:val="20"/>
                      <w:szCs w:val="14"/>
                    </w:rPr>
                  </w:pPr>
                </w:p>
              </w:txbxContent>
            </v:textbox>
            <w10:wrap type="tight"/>
          </v:shape>
        </w:pict>
      </w:r>
      <w:r w:rsidR="00114F0E">
        <w:rPr>
          <w:rFonts w:ascii="Century Gothic" w:hAnsi="Century Gothic"/>
          <w:b/>
          <w:bCs/>
          <w:noProof/>
          <w:spacing w:val="4"/>
          <w:sz w:val="20"/>
          <w:szCs w:val="22"/>
          <w:lang w:eastAsia="pl-PL"/>
        </w:rPr>
        <w:pict>
          <v:shape id="_x0000_s1099" type="#_x0000_t202" style="position:absolute;margin-left:162pt;margin-top:22.7pt;width:299.5pt;height:77.25pt;z-index:251661312;visibility:visible;mso-wrap-distance-left:9.05pt;mso-wrap-distance-right:9.05pt;mso-position-horizontal-relative:text;mso-position-vertical-relative:text" wrapcoords="-50 -157 -50 21600 21650 21600 21650 -157 -50 -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" fillcolor="silver" strokeweight=".5pt">
            <v:textbox style="mso-next-textbox:#_x0000_s1099" inset="7.45pt,3.85pt,7.45pt,3.85pt">
              <w:txbxContent>
                <w:p w:rsidR="00075F44" w:rsidRDefault="00075F44" w:rsidP="00075F44">
                  <w:pPr>
                    <w:autoSpaceDE w:val="0"/>
                    <w:autoSpaceDN w:val="0"/>
                    <w:adjustRightInd w:val="0"/>
                    <w:spacing w:line="360" w:lineRule="auto"/>
                    <w:jc w:val="center"/>
                    <w:rPr>
                      <w:rFonts w:ascii="Arial" w:hAnsi="Arial" w:cs="Arial"/>
                      <w:b/>
                      <w:bCs/>
                      <w:color w:val="000000"/>
                      <w:sz w:val="28"/>
                      <w:szCs w:val="28"/>
                    </w:rPr>
                  </w:pPr>
                  <w:r>
                    <w:rPr>
                      <w:rFonts w:ascii="Arial" w:hAnsi="Arial" w:cs="Arial"/>
                      <w:b/>
                      <w:bCs/>
                      <w:color w:val="000000"/>
                      <w:sz w:val="28"/>
                      <w:szCs w:val="28"/>
                    </w:rPr>
                    <w:t>Wykaz osób , które będą uczestniczyć w wykonaniu zamówienia</w:t>
                  </w:r>
                </w:p>
                <w:p w:rsidR="00075F44" w:rsidRDefault="00075F44" w:rsidP="00075F44">
                  <w:pPr>
                    <w:autoSpaceDE w:val="0"/>
                    <w:autoSpaceDN w:val="0"/>
                    <w:adjustRightInd w:val="0"/>
                    <w:spacing w:line="360" w:lineRule="auto"/>
                    <w:jc w:val="center"/>
                    <w:rPr>
                      <w:rFonts w:ascii="Arial" w:hAnsi="Arial" w:cs="Arial"/>
                      <w:b/>
                      <w:bCs/>
                      <w:color w:val="000000"/>
                      <w:sz w:val="28"/>
                      <w:szCs w:val="28"/>
                    </w:rPr>
                  </w:pPr>
                  <w:r>
                    <w:rPr>
                      <w:rFonts w:ascii="Arial" w:hAnsi="Arial" w:cs="Arial"/>
                      <w:b/>
                      <w:bCs/>
                      <w:color w:val="000000"/>
                      <w:sz w:val="28"/>
                      <w:szCs w:val="28"/>
                    </w:rPr>
                    <w:t xml:space="preserve">„Kadra techniczna” </w:t>
                  </w:r>
                </w:p>
                <w:p w:rsidR="00075F44" w:rsidRPr="00077028" w:rsidRDefault="00075F44" w:rsidP="00075F44">
                  <w:pPr>
                    <w:autoSpaceDE w:val="0"/>
                    <w:autoSpaceDN w:val="0"/>
                    <w:adjustRightInd w:val="0"/>
                    <w:spacing w:line="360" w:lineRule="auto"/>
                    <w:jc w:val="center"/>
                    <w:rPr>
                      <w:rFonts w:ascii="Arial" w:hAnsi="Arial" w:cs="Arial"/>
                      <w:b/>
                      <w:bCs/>
                      <w:color w:val="000000"/>
                      <w:sz w:val="28"/>
                      <w:szCs w:val="28"/>
                    </w:rPr>
                  </w:pPr>
                </w:p>
                <w:p w:rsidR="00075F44" w:rsidRPr="00F26E0B" w:rsidRDefault="00075F44" w:rsidP="00075F44">
                  <w:pPr>
                    <w:autoSpaceDE w:val="0"/>
                    <w:autoSpaceDN w:val="0"/>
                    <w:adjustRightInd w:val="0"/>
                    <w:spacing w:line="360" w:lineRule="auto"/>
                    <w:jc w:val="center"/>
                    <w:rPr>
                      <w:rFonts w:ascii="Arial" w:hAnsi="Arial" w:cs="Arial"/>
                      <w:sz w:val="20"/>
                      <w:szCs w:val="20"/>
                    </w:rPr>
                  </w:pPr>
                </w:p>
                <w:p w:rsidR="00075F44" w:rsidRPr="005A39FD" w:rsidRDefault="00075F44" w:rsidP="00075F44">
                  <w:pPr>
                    <w:spacing w:line="360" w:lineRule="auto"/>
                    <w:jc w:val="center"/>
                    <w:rPr>
                      <w:rFonts w:ascii="Verdana" w:hAnsi="Verdana"/>
                      <w:b/>
                      <w:sz w:val="20"/>
                      <w:szCs w:val="20"/>
                    </w:rPr>
                  </w:pPr>
                </w:p>
              </w:txbxContent>
            </v:textbox>
            <w10:wrap type="tight"/>
          </v:shape>
        </w:pict>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r>
      <w:r w:rsidR="000758A8" w:rsidRPr="00EB63C7">
        <w:rPr>
          <w:rFonts w:ascii="Century Gothic" w:hAnsi="Century Gothic"/>
          <w:b/>
          <w:sz w:val="20"/>
          <w:szCs w:val="22"/>
        </w:rPr>
        <w:tab/>
        <w:t xml:space="preserve">   </w:t>
      </w:r>
      <w:r w:rsidR="00075F44" w:rsidRPr="00EB63C7">
        <w:rPr>
          <w:rFonts w:ascii="Century Gothic" w:hAnsi="Century Gothic"/>
          <w:b/>
          <w:bCs/>
          <w:spacing w:val="4"/>
          <w:sz w:val="20"/>
          <w:szCs w:val="22"/>
          <w:lang w:eastAsia="pl-PL"/>
        </w:rPr>
        <w:t>Załącznik nr 7</w:t>
      </w:r>
    </w:p>
    <w:p w:rsidR="00075F44" w:rsidRPr="00EB63C7" w:rsidRDefault="00075F44" w:rsidP="00075F44">
      <w:pPr>
        <w:suppressAutoHyphens w:val="0"/>
        <w:rPr>
          <w:rFonts w:ascii="Calibri" w:hAnsi="Calibri" w:cs="Courier New"/>
          <w:sz w:val="22"/>
          <w:szCs w:val="22"/>
        </w:rPr>
      </w:pPr>
      <w:r w:rsidRPr="00EB63C7">
        <w:rPr>
          <w:rFonts w:ascii="Calibri" w:hAnsi="Calibri"/>
          <w:sz w:val="22"/>
          <w:szCs w:val="22"/>
        </w:rPr>
        <w:t>Składając ofertę w przetargu nieograniczonym na:</w:t>
      </w:r>
    </w:p>
    <w:p w:rsidR="00075F44" w:rsidRPr="00EB63C7" w:rsidRDefault="006679AA" w:rsidP="00075F44">
      <w:pPr>
        <w:spacing w:before="120"/>
        <w:ind w:right="-426"/>
        <w:rPr>
          <w:rFonts w:ascii="Century Gothic" w:hAnsi="Century Gothic"/>
          <w:b/>
          <w:bCs/>
          <w:sz w:val="20"/>
          <w:szCs w:val="20"/>
        </w:rPr>
      </w:pPr>
      <w:r w:rsidRPr="00EB63C7">
        <w:rPr>
          <w:rFonts w:ascii="Century Gothic" w:hAnsi="Century Gothic"/>
          <w:b/>
          <w:sz w:val="20"/>
          <w:szCs w:val="20"/>
        </w:rPr>
        <w:t>"Dostawę pełnego systemu sieci bezprzewodowej (WiFi)</w:t>
      </w:r>
      <w:r w:rsidR="00075F44" w:rsidRPr="00EB63C7">
        <w:rPr>
          <w:rFonts w:ascii="Century Gothic" w:hAnsi="Century Gothic"/>
          <w:b/>
          <w:sz w:val="20"/>
          <w:szCs w:val="20"/>
        </w:rPr>
        <w:t>”</w:t>
      </w:r>
      <w:r w:rsidR="00075F44" w:rsidRPr="00EB63C7">
        <w:rPr>
          <w:rFonts w:ascii="Century Gothic" w:hAnsi="Century Gothic"/>
          <w:b/>
          <w:bCs/>
          <w:sz w:val="20"/>
          <w:szCs w:val="20"/>
        </w:rPr>
        <w:t xml:space="preserve"> </w:t>
      </w:r>
    </w:p>
    <w:p w:rsidR="00075F44" w:rsidRPr="00EB63C7" w:rsidRDefault="00075F44" w:rsidP="00075F44">
      <w:pPr>
        <w:spacing w:before="120"/>
        <w:ind w:right="-426"/>
        <w:rPr>
          <w:rFonts w:ascii="Century Gothic" w:hAnsi="Century Gothic"/>
          <w:bCs/>
          <w:sz w:val="20"/>
          <w:szCs w:val="20"/>
        </w:rPr>
      </w:pPr>
      <w:r w:rsidRPr="00EB63C7">
        <w:rPr>
          <w:rFonts w:ascii="Century Gothic" w:hAnsi="Century Gothic"/>
          <w:bCs/>
          <w:sz w:val="20"/>
          <w:szCs w:val="20"/>
        </w:rPr>
        <w:t xml:space="preserve">przedstawiamy </w:t>
      </w:r>
      <w:r w:rsidRPr="00EB63C7">
        <w:rPr>
          <w:rFonts w:ascii="Calibri" w:hAnsi="Calibri"/>
          <w:sz w:val="22"/>
          <w:szCs w:val="22"/>
        </w:rPr>
        <w:t>wykaz osób ( m</w:t>
      </w:r>
      <w:r w:rsidR="006679AA" w:rsidRPr="00EB63C7">
        <w:rPr>
          <w:rFonts w:ascii="Calibri" w:hAnsi="Calibri"/>
          <w:sz w:val="22"/>
          <w:szCs w:val="22"/>
        </w:rPr>
        <w:t>in. 1 osoba</w:t>
      </w:r>
      <w:r w:rsidRPr="00EB63C7">
        <w:rPr>
          <w:rFonts w:ascii="Calibri" w:hAnsi="Calibri"/>
          <w:sz w:val="22"/>
          <w:szCs w:val="22"/>
        </w:rPr>
        <w:t>), które będą uczestniczyć w wykonaniu zamówienia:</w:t>
      </w:r>
    </w:p>
    <w:p w:rsidR="00075F44" w:rsidRPr="00EB63C7" w:rsidRDefault="00075F44" w:rsidP="00075F44">
      <w:pPr>
        <w:jc w:val="both"/>
        <w:rPr>
          <w:rFonts w:ascii="Verdana" w:hAnsi="Verdan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993"/>
        <w:gridCol w:w="1275"/>
        <w:gridCol w:w="2693"/>
        <w:gridCol w:w="2693"/>
        <w:gridCol w:w="1418"/>
      </w:tblGrid>
      <w:tr w:rsidR="00075F44" w:rsidRPr="00EB63C7" w:rsidTr="002122FE">
        <w:trPr>
          <w:trHeight w:val="89"/>
        </w:trPr>
        <w:tc>
          <w:tcPr>
            <w:tcW w:w="534" w:type="dxa"/>
            <w:shd w:val="clear" w:color="auto" w:fill="auto"/>
          </w:tcPr>
          <w:p w:rsidR="00075F44" w:rsidRPr="00EB63C7" w:rsidRDefault="00075F44" w:rsidP="00CF00C0">
            <w:pPr>
              <w:snapToGrid w:val="0"/>
              <w:spacing w:before="120"/>
              <w:jc w:val="center"/>
              <w:rPr>
                <w:rFonts w:ascii="Verdana" w:hAnsi="Verdana"/>
                <w:b/>
                <w:sz w:val="14"/>
                <w:szCs w:val="14"/>
              </w:rPr>
            </w:pPr>
            <w:r w:rsidRPr="00EB63C7">
              <w:rPr>
                <w:rFonts w:ascii="Verdana" w:hAnsi="Verdana"/>
                <w:b/>
                <w:sz w:val="14"/>
                <w:szCs w:val="14"/>
              </w:rPr>
              <w:t>L.p.</w:t>
            </w:r>
          </w:p>
        </w:tc>
        <w:tc>
          <w:tcPr>
            <w:tcW w:w="993" w:type="dxa"/>
            <w:shd w:val="clear" w:color="auto" w:fill="auto"/>
          </w:tcPr>
          <w:p w:rsidR="00075F44" w:rsidRPr="00EB63C7" w:rsidRDefault="00075F44" w:rsidP="00CF00C0">
            <w:pPr>
              <w:snapToGrid w:val="0"/>
              <w:spacing w:before="120"/>
              <w:jc w:val="center"/>
              <w:rPr>
                <w:rFonts w:ascii="Verdana" w:hAnsi="Verdana"/>
                <w:b/>
                <w:sz w:val="14"/>
                <w:szCs w:val="14"/>
              </w:rPr>
            </w:pPr>
            <w:r w:rsidRPr="00EB63C7">
              <w:rPr>
                <w:rFonts w:ascii="Verdana" w:hAnsi="Verdana"/>
                <w:b/>
                <w:sz w:val="14"/>
                <w:szCs w:val="14"/>
              </w:rPr>
              <w:t>Nazwisko i imię</w:t>
            </w:r>
          </w:p>
          <w:p w:rsidR="00075F44" w:rsidRPr="00EB63C7" w:rsidRDefault="00075F44" w:rsidP="00CF00C0">
            <w:pPr>
              <w:snapToGrid w:val="0"/>
              <w:spacing w:before="120"/>
              <w:jc w:val="center"/>
              <w:rPr>
                <w:rFonts w:ascii="Verdana" w:hAnsi="Verdana"/>
                <w:b/>
                <w:sz w:val="14"/>
                <w:szCs w:val="14"/>
              </w:rPr>
            </w:pPr>
          </w:p>
        </w:tc>
        <w:tc>
          <w:tcPr>
            <w:tcW w:w="1275" w:type="dxa"/>
            <w:shd w:val="clear" w:color="auto" w:fill="auto"/>
          </w:tcPr>
          <w:p w:rsidR="00075F44" w:rsidRPr="00EB63C7" w:rsidRDefault="00075F44" w:rsidP="00CF00C0">
            <w:pPr>
              <w:snapToGrid w:val="0"/>
              <w:spacing w:before="120"/>
              <w:jc w:val="center"/>
              <w:rPr>
                <w:rFonts w:ascii="Verdana" w:hAnsi="Verdana"/>
                <w:b/>
                <w:sz w:val="14"/>
                <w:szCs w:val="14"/>
              </w:rPr>
            </w:pPr>
            <w:r w:rsidRPr="00EB63C7">
              <w:rPr>
                <w:rFonts w:ascii="Verdana" w:hAnsi="Verdana"/>
                <w:b/>
                <w:sz w:val="14"/>
                <w:szCs w:val="14"/>
              </w:rPr>
              <w:t xml:space="preserve">Sprawowana funkcja  </w:t>
            </w:r>
          </w:p>
        </w:tc>
        <w:tc>
          <w:tcPr>
            <w:tcW w:w="2693" w:type="dxa"/>
            <w:shd w:val="clear" w:color="auto" w:fill="auto"/>
          </w:tcPr>
          <w:p w:rsidR="00075F44" w:rsidRPr="00EB63C7" w:rsidRDefault="00075F44" w:rsidP="00CF00C0">
            <w:pPr>
              <w:snapToGrid w:val="0"/>
              <w:spacing w:before="120"/>
              <w:jc w:val="center"/>
              <w:rPr>
                <w:rFonts w:ascii="Verdana" w:hAnsi="Verdana"/>
                <w:b/>
                <w:sz w:val="14"/>
                <w:szCs w:val="14"/>
              </w:rPr>
            </w:pPr>
            <w:r w:rsidRPr="00EB63C7">
              <w:rPr>
                <w:rFonts w:ascii="Verdana" w:hAnsi="Verdana"/>
                <w:b/>
                <w:sz w:val="14"/>
                <w:szCs w:val="14"/>
              </w:rPr>
              <w:t>Wymagania dla danej funkcji</w:t>
            </w:r>
          </w:p>
          <w:p w:rsidR="00075F44" w:rsidRPr="00EB63C7" w:rsidRDefault="00075F44" w:rsidP="00CF00C0">
            <w:pPr>
              <w:spacing w:before="120"/>
              <w:jc w:val="center"/>
              <w:rPr>
                <w:rFonts w:ascii="Verdana" w:hAnsi="Verdana"/>
                <w:b/>
                <w:sz w:val="14"/>
                <w:szCs w:val="14"/>
              </w:rPr>
            </w:pPr>
          </w:p>
        </w:tc>
        <w:tc>
          <w:tcPr>
            <w:tcW w:w="2693" w:type="dxa"/>
            <w:shd w:val="clear" w:color="auto" w:fill="auto"/>
          </w:tcPr>
          <w:p w:rsidR="00075F44" w:rsidRPr="00EB63C7" w:rsidRDefault="002122FE" w:rsidP="002122FE">
            <w:pPr>
              <w:jc w:val="center"/>
              <w:rPr>
                <w:rFonts w:ascii="Verdana" w:hAnsi="Verdana"/>
                <w:b/>
                <w:sz w:val="14"/>
                <w:szCs w:val="14"/>
              </w:rPr>
            </w:pPr>
            <w:r w:rsidRPr="00EB63C7">
              <w:rPr>
                <w:rFonts w:ascii="Verdana" w:hAnsi="Verdana"/>
                <w:b/>
                <w:sz w:val="14"/>
                <w:szCs w:val="14"/>
              </w:rPr>
              <w:t>Kwalifikacje zawodowe</w:t>
            </w:r>
            <w:r w:rsidR="00075F44" w:rsidRPr="00EB63C7">
              <w:rPr>
                <w:rFonts w:ascii="Verdana" w:hAnsi="Verdana"/>
                <w:b/>
                <w:sz w:val="14"/>
                <w:szCs w:val="14"/>
              </w:rPr>
              <w:t xml:space="preserve"> potwierdzające spełnianie wymagań</w:t>
            </w:r>
          </w:p>
        </w:tc>
        <w:tc>
          <w:tcPr>
            <w:tcW w:w="1418" w:type="dxa"/>
            <w:shd w:val="clear" w:color="auto" w:fill="auto"/>
          </w:tcPr>
          <w:p w:rsidR="00075F44" w:rsidRPr="00EB63C7" w:rsidRDefault="00075F44" w:rsidP="00CF00C0">
            <w:pPr>
              <w:snapToGrid w:val="0"/>
              <w:jc w:val="center"/>
              <w:rPr>
                <w:rFonts w:ascii="Verdana" w:hAnsi="Verdana"/>
                <w:b/>
                <w:sz w:val="14"/>
                <w:szCs w:val="14"/>
              </w:rPr>
            </w:pPr>
            <w:r w:rsidRPr="00EB63C7">
              <w:rPr>
                <w:rFonts w:ascii="Verdana" w:hAnsi="Verdana"/>
                <w:b/>
                <w:sz w:val="14"/>
                <w:szCs w:val="14"/>
              </w:rPr>
              <w:t xml:space="preserve">Podstawa do dysponowania osobami </w:t>
            </w:r>
          </w:p>
        </w:tc>
      </w:tr>
      <w:tr w:rsidR="00075F44" w:rsidRPr="00EB63C7" w:rsidTr="002122FE">
        <w:trPr>
          <w:trHeight w:val="89"/>
        </w:trPr>
        <w:tc>
          <w:tcPr>
            <w:tcW w:w="534" w:type="dxa"/>
            <w:shd w:val="clear" w:color="auto" w:fill="auto"/>
            <w:vAlign w:val="center"/>
          </w:tcPr>
          <w:p w:rsidR="00075F44" w:rsidRPr="00EB63C7" w:rsidRDefault="00075F44" w:rsidP="00CF00C0">
            <w:pPr>
              <w:snapToGrid w:val="0"/>
              <w:spacing w:before="120"/>
              <w:jc w:val="center"/>
              <w:rPr>
                <w:rFonts w:ascii="Verdana" w:hAnsi="Verdana"/>
                <w:b/>
                <w:bCs/>
                <w:sz w:val="20"/>
                <w:szCs w:val="20"/>
              </w:rPr>
            </w:pPr>
            <w:r w:rsidRPr="00EB63C7">
              <w:rPr>
                <w:rFonts w:ascii="Verdana" w:hAnsi="Verdana"/>
                <w:b/>
                <w:bCs/>
                <w:sz w:val="20"/>
                <w:szCs w:val="20"/>
              </w:rPr>
              <w:t>A</w:t>
            </w:r>
          </w:p>
        </w:tc>
        <w:tc>
          <w:tcPr>
            <w:tcW w:w="993" w:type="dxa"/>
            <w:shd w:val="clear" w:color="auto" w:fill="auto"/>
            <w:vAlign w:val="center"/>
          </w:tcPr>
          <w:p w:rsidR="00075F44" w:rsidRPr="00EB63C7" w:rsidRDefault="00075F44" w:rsidP="00CF00C0">
            <w:pPr>
              <w:snapToGrid w:val="0"/>
              <w:spacing w:before="120"/>
              <w:jc w:val="center"/>
              <w:rPr>
                <w:rFonts w:ascii="Verdana" w:hAnsi="Verdana"/>
                <w:b/>
                <w:bCs/>
                <w:sz w:val="20"/>
                <w:szCs w:val="20"/>
              </w:rPr>
            </w:pPr>
            <w:r w:rsidRPr="00EB63C7">
              <w:rPr>
                <w:rFonts w:ascii="Verdana" w:hAnsi="Verdana"/>
                <w:b/>
                <w:bCs/>
                <w:sz w:val="20"/>
                <w:szCs w:val="20"/>
              </w:rPr>
              <w:t>C</w:t>
            </w:r>
          </w:p>
        </w:tc>
        <w:tc>
          <w:tcPr>
            <w:tcW w:w="1275" w:type="dxa"/>
            <w:shd w:val="clear" w:color="auto" w:fill="auto"/>
            <w:vAlign w:val="center"/>
          </w:tcPr>
          <w:p w:rsidR="00075F44" w:rsidRPr="00EB63C7" w:rsidRDefault="00075F44" w:rsidP="00CF00C0">
            <w:pPr>
              <w:tabs>
                <w:tab w:val="left" w:pos="4770"/>
              </w:tabs>
              <w:snapToGrid w:val="0"/>
              <w:spacing w:before="120"/>
              <w:ind w:right="5"/>
              <w:jc w:val="center"/>
              <w:rPr>
                <w:rFonts w:ascii="Verdana" w:hAnsi="Verdana"/>
                <w:b/>
                <w:bCs/>
                <w:sz w:val="20"/>
                <w:szCs w:val="20"/>
              </w:rPr>
            </w:pPr>
            <w:r w:rsidRPr="00EB63C7">
              <w:rPr>
                <w:rFonts w:ascii="Verdana" w:hAnsi="Verdana"/>
                <w:b/>
                <w:bCs/>
                <w:sz w:val="20"/>
                <w:szCs w:val="20"/>
              </w:rPr>
              <w:t>D</w:t>
            </w:r>
          </w:p>
        </w:tc>
        <w:tc>
          <w:tcPr>
            <w:tcW w:w="2693" w:type="dxa"/>
            <w:shd w:val="clear" w:color="auto" w:fill="auto"/>
            <w:vAlign w:val="center"/>
          </w:tcPr>
          <w:p w:rsidR="00075F44" w:rsidRPr="00EB63C7" w:rsidRDefault="00075F44" w:rsidP="00CF00C0">
            <w:pPr>
              <w:snapToGrid w:val="0"/>
              <w:spacing w:before="120"/>
              <w:jc w:val="center"/>
              <w:rPr>
                <w:rFonts w:ascii="Verdana" w:hAnsi="Verdana"/>
                <w:b/>
                <w:bCs/>
                <w:sz w:val="20"/>
                <w:szCs w:val="20"/>
              </w:rPr>
            </w:pPr>
            <w:r w:rsidRPr="00EB63C7">
              <w:rPr>
                <w:rFonts w:ascii="Verdana" w:hAnsi="Verdana"/>
                <w:b/>
                <w:bCs/>
                <w:sz w:val="20"/>
                <w:szCs w:val="20"/>
              </w:rPr>
              <w:t>E</w:t>
            </w:r>
          </w:p>
        </w:tc>
        <w:tc>
          <w:tcPr>
            <w:tcW w:w="2693" w:type="dxa"/>
            <w:shd w:val="clear" w:color="auto" w:fill="auto"/>
          </w:tcPr>
          <w:p w:rsidR="00075F44" w:rsidRPr="00EB63C7" w:rsidRDefault="00075F44" w:rsidP="00CF00C0">
            <w:pPr>
              <w:snapToGrid w:val="0"/>
              <w:spacing w:before="120"/>
              <w:jc w:val="center"/>
              <w:rPr>
                <w:rFonts w:ascii="Verdana" w:hAnsi="Verdana"/>
                <w:b/>
                <w:bCs/>
                <w:sz w:val="20"/>
                <w:szCs w:val="20"/>
              </w:rPr>
            </w:pPr>
            <w:r w:rsidRPr="00EB63C7">
              <w:rPr>
                <w:rFonts w:ascii="Verdana" w:hAnsi="Verdana"/>
                <w:b/>
                <w:bCs/>
                <w:sz w:val="20"/>
                <w:szCs w:val="20"/>
              </w:rPr>
              <w:t>F</w:t>
            </w:r>
          </w:p>
        </w:tc>
        <w:tc>
          <w:tcPr>
            <w:tcW w:w="1418" w:type="dxa"/>
            <w:shd w:val="clear" w:color="auto" w:fill="auto"/>
          </w:tcPr>
          <w:p w:rsidR="00075F44" w:rsidRPr="00EB63C7" w:rsidRDefault="00075F44" w:rsidP="00CF00C0">
            <w:pPr>
              <w:snapToGrid w:val="0"/>
              <w:spacing w:before="120"/>
              <w:jc w:val="center"/>
              <w:rPr>
                <w:rFonts w:ascii="Verdana" w:hAnsi="Verdana"/>
                <w:b/>
                <w:bCs/>
                <w:sz w:val="20"/>
                <w:szCs w:val="20"/>
              </w:rPr>
            </w:pPr>
            <w:r w:rsidRPr="00EB63C7">
              <w:rPr>
                <w:rFonts w:ascii="Verdana" w:hAnsi="Verdana"/>
                <w:b/>
                <w:bCs/>
                <w:sz w:val="20"/>
                <w:szCs w:val="20"/>
              </w:rPr>
              <w:t>G</w:t>
            </w:r>
          </w:p>
        </w:tc>
      </w:tr>
      <w:tr w:rsidR="00075F44" w:rsidRPr="00EB63C7" w:rsidTr="002122FE">
        <w:trPr>
          <w:trHeight w:val="5569"/>
        </w:trPr>
        <w:tc>
          <w:tcPr>
            <w:tcW w:w="534" w:type="dxa"/>
            <w:shd w:val="clear" w:color="auto" w:fill="auto"/>
          </w:tcPr>
          <w:p w:rsidR="00075F44" w:rsidRPr="00EB63C7" w:rsidRDefault="00075F44" w:rsidP="00CF00C0">
            <w:pPr>
              <w:jc w:val="both"/>
              <w:rPr>
                <w:rFonts w:ascii="Verdana" w:hAnsi="Verdana"/>
              </w:rPr>
            </w:pPr>
          </w:p>
        </w:tc>
        <w:tc>
          <w:tcPr>
            <w:tcW w:w="993" w:type="dxa"/>
            <w:shd w:val="clear" w:color="auto" w:fill="auto"/>
          </w:tcPr>
          <w:p w:rsidR="00075F44" w:rsidRPr="00EB63C7" w:rsidRDefault="00075F44" w:rsidP="00CF00C0">
            <w:pPr>
              <w:jc w:val="both"/>
              <w:rPr>
                <w:rFonts w:ascii="Verdana" w:hAnsi="Verdana"/>
              </w:rPr>
            </w:pPr>
          </w:p>
        </w:tc>
        <w:tc>
          <w:tcPr>
            <w:tcW w:w="1275" w:type="dxa"/>
            <w:shd w:val="clear" w:color="auto" w:fill="auto"/>
          </w:tcPr>
          <w:p w:rsidR="00075F44" w:rsidRPr="00EB63C7" w:rsidRDefault="00075F44" w:rsidP="00CF00C0">
            <w:pPr>
              <w:jc w:val="both"/>
              <w:rPr>
                <w:rFonts w:ascii="Calibri" w:hAnsi="Calibri"/>
              </w:rPr>
            </w:pPr>
          </w:p>
        </w:tc>
        <w:tc>
          <w:tcPr>
            <w:tcW w:w="2693" w:type="dxa"/>
            <w:shd w:val="clear" w:color="auto" w:fill="auto"/>
          </w:tcPr>
          <w:p w:rsidR="00075F44" w:rsidRPr="00EB63C7" w:rsidRDefault="00735149" w:rsidP="002122FE">
            <w:pPr>
              <w:pStyle w:val="Akapitzlist"/>
              <w:spacing w:before="120" w:line="276" w:lineRule="auto"/>
              <w:ind w:left="34" w:right="-1"/>
              <w:jc w:val="both"/>
              <w:rPr>
                <w:rFonts w:ascii="Calibri" w:hAnsi="Calibri"/>
                <w:sz w:val="18"/>
                <w:szCs w:val="18"/>
              </w:rPr>
            </w:pPr>
            <w:r w:rsidRPr="00EB63C7">
              <w:rPr>
                <w:rFonts w:ascii="Calibri" w:hAnsi="Calibri"/>
                <w:sz w:val="18"/>
                <w:szCs w:val="18"/>
              </w:rPr>
              <w:t xml:space="preserve">Certyfikat producenta lub inny dokument producenta, potwierdzający kompetencje do realizacji asysty </w:t>
            </w:r>
            <w:r w:rsidR="002122FE" w:rsidRPr="00EB63C7">
              <w:rPr>
                <w:rFonts w:ascii="Calibri" w:hAnsi="Calibri"/>
                <w:sz w:val="18"/>
                <w:szCs w:val="18"/>
              </w:rPr>
              <w:t xml:space="preserve"> wdrożeniowej , asysty powdrożeniowej </w:t>
            </w:r>
            <w:r w:rsidRPr="00EB63C7">
              <w:rPr>
                <w:rFonts w:ascii="Calibri" w:hAnsi="Calibri"/>
                <w:sz w:val="18"/>
                <w:szCs w:val="18"/>
              </w:rPr>
              <w:t xml:space="preserve">oraz szkolenia, </w:t>
            </w:r>
            <w:r w:rsidR="002122FE" w:rsidRPr="00EB63C7">
              <w:rPr>
                <w:rFonts w:ascii="Calibri" w:hAnsi="Calibri"/>
                <w:sz w:val="18"/>
                <w:szCs w:val="18"/>
              </w:rPr>
              <w:t xml:space="preserve"> o których</w:t>
            </w:r>
            <w:r w:rsidRPr="00EB63C7">
              <w:rPr>
                <w:rFonts w:ascii="Calibri" w:hAnsi="Calibri"/>
                <w:sz w:val="18"/>
                <w:szCs w:val="18"/>
              </w:rPr>
              <w:t xml:space="preserve"> mowa w SIWZ</w:t>
            </w:r>
          </w:p>
          <w:p w:rsidR="00075F44" w:rsidRPr="00EB63C7" w:rsidRDefault="00075F44" w:rsidP="00CF00C0">
            <w:pPr>
              <w:pStyle w:val="Akapitzlist"/>
              <w:spacing w:before="120" w:line="276" w:lineRule="auto"/>
              <w:ind w:left="34" w:right="-1"/>
              <w:jc w:val="both"/>
              <w:rPr>
                <w:rFonts w:ascii="Calibri" w:hAnsi="Calibri"/>
                <w:sz w:val="18"/>
                <w:szCs w:val="18"/>
              </w:rPr>
            </w:pPr>
          </w:p>
          <w:p w:rsidR="00075F44" w:rsidRPr="00EB63C7" w:rsidRDefault="00075F44" w:rsidP="00CF00C0">
            <w:pPr>
              <w:pStyle w:val="Akapitzlist"/>
              <w:spacing w:before="120" w:line="276" w:lineRule="auto"/>
              <w:ind w:left="34" w:right="-1"/>
              <w:jc w:val="both"/>
              <w:rPr>
                <w:rFonts w:ascii="Calibri" w:hAnsi="Calibri"/>
                <w:sz w:val="18"/>
                <w:szCs w:val="18"/>
              </w:rPr>
            </w:pPr>
          </w:p>
          <w:p w:rsidR="00075F44" w:rsidRPr="00EB63C7" w:rsidRDefault="00075F44" w:rsidP="00CF00C0">
            <w:pPr>
              <w:pStyle w:val="Akapitzlist"/>
              <w:spacing w:before="120" w:line="276" w:lineRule="auto"/>
              <w:ind w:left="34" w:right="-1"/>
              <w:jc w:val="both"/>
              <w:rPr>
                <w:rFonts w:ascii="Calibri" w:hAnsi="Calibri"/>
                <w:sz w:val="18"/>
                <w:szCs w:val="18"/>
              </w:rPr>
            </w:pPr>
          </w:p>
          <w:p w:rsidR="00075F44" w:rsidRPr="00EB63C7" w:rsidRDefault="00075F44" w:rsidP="00CF00C0">
            <w:pPr>
              <w:pStyle w:val="Akapitzlist"/>
              <w:spacing w:before="120" w:line="276" w:lineRule="auto"/>
              <w:ind w:left="34" w:right="-1"/>
              <w:jc w:val="both"/>
              <w:rPr>
                <w:rFonts w:ascii="Calibri" w:hAnsi="Calibri"/>
                <w:sz w:val="18"/>
                <w:szCs w:val="18"/>
              </w:rPr>
            </w:pPr>
          </w:p>
          <w:p w:rsidR="00075F44" w:rsidRPr="00EB63C7" w:rsidRDefault="00075F44" w:rsidP="00CF00C0">
            <w:pPr>
              <w:pStyle w:val="Akapitzlist"/>
              <w:spacing w:before="120" w:line="276" w:lineRule="auto"/>
              <w:ind w:left="34" w:right="-1"/>
              <w:jc w:val="both"/>
              <w:rPr>
                <w:rFonts w:ascii="Calibri" w:hAnsi="Calibri"/>
                <w:sz w:val="18"/>
                <w:szCs w:val="18"/>
              </w:rPr>
            </w:pPr>
          </w:p>
          <w:p w:rsidR="00075F44" w:rsidRPr="00EB63C7" w:rsidRDefault="00075F44" w:rsidP="00CF00C0">
            <w:pPr>
              <w:pStyle w:val="Akapitzlist"/>
              <w:spacing w:before="120" w:line="276" w:lineRule="auto"/>
              <w:ind w:left="34" w:right="-1"/>
              <w:jc w:val="both"/>
              <w:rPr>
                <w:rFonts w:ascii="Calibri" w:hAnsi="Calibri"/>
                <w:sz w:val="18"/>
                <w:szCs w:val="18"/>
              </w:rPr>
            </w:pPr>
          </w:p>
        </w:tc>
        <w:tc>
          <w:tcPr>
            <w:tcW w:w="2693" w:type="dxa"/>
            <w:shd w:val="clear" w:color="auto" w:fill="auto"/>
          </w:tcPr>
          <w:p w:rsidR="00075F44" w:rsidRPr="00EB63C7" w:rsidRDefault="00075F44" w:rsidP="002122FE">
            <w:pPr>
              <w:pStyle w:val="Zwykytekst1"/>
              <w:snapToGrid w:val="0"/>
              <w:spacing w:before="120"/>
              <w:rPr>
                <w:rFonts w:ascii="Calibri" w:hAnsi="Calibri"/>
                <w:sz w:val="18"/>
                <w:szCs w:val="18"/>
              </w:rPr>
            </w:pPr>
            <w:r w:rsidRPr="00EB63C7">
              <w:rPr>
                <w:rFonts w:ascii="Calibri" w:hAnsi="Calibri"/>
                <w:sz w:val="18"/>
                <w:szCs w:val="18"/>
              </w:rPr>
              <w:t>A</w:t>
            </w:r>
            <w:r w:rsidRPr="00EB63C7">
              <w:rPr>
                <w:rFonts w:ascii="Calibri" w:hAnsi="Calibri"/>
                <w:sz w:val="18"/>
              </w:rPr>
              <w:t xml:space="preserve">) </w:t>
            </w:r>
            <w:r w:rsidRPr="00EB63C7">
              <w:rPr>
                <w:rFonts w:ascii="Calibri" w:hAnsi="Calibri"/>
                <w:sz w:val="18"/>
                <w:szCs w:val="18"/>
              </w:rPr>
              <w:t xml:space="preserve">Podać </w:t>
            </w:r>
            <w:r w:rsidR="002122FE" w:rsidRPr="00EB63C7">
              <w:rPr>
                <w:rFonts w:ascii="Calibri" w:hAnsi="Calibri"/>
                <w:sz w:val="18"/>
                <w:szCs w:val="18"/>
              </w:rPr>
              <w:t>uzyskane certyfikaty lub inne dokumenty producenta:</w:t>
            </w:r>
          </w:p>
          <w:p w:rsidR="00075F44" w:rsidRPr="00EB63C7" w:rsidRDefault="00075F44" w:rsidP="00CF00C0">
            <w:pPr>
              <w:pStyle w:val="Zwykytekst1"/>
              <w:snapToGrid w:val="0"/>
              <w:spacing w:before="120"/>
              <w:rPr>
                <w:rFonts w:ascii="Calibri" w:hAnsi="Calibri"/>
                <w:sz w:val="18"/>
              </w:rPr>
            </w:pPr>
            <w:r w:rsidRPr="00EB63C7">
              <w:rPr>
                <w:rFonts w:ascii="Calibri" w:hAnsi="Calibri"/>
                <w:sz w:val="18"/>
                <w:szCs w:val="18"/>
              </w:rPr>
              <w:t>....................................................................................................................................................................................................................................</w:t>
            </w:r>
            <w:r w:rsidR="002122FE" w:rsidRPr="00EB63C7">
              <w:rPr>
                <w:rFonts w:ascii="Calibri" w:hAnsi="Calibri"/>
                <w:sz w:val="18"/>
                <w:szCs w:val="18"/>
              </w:rPr>
              <w:t>.........................................</w:t>
            </w:r>
          </w:p>
          <w:p w:rsidR="00075F44" w:rsidRPr="00EB63C7" w:rsidRDefault="00075F44" w:rsidP="002122FE">
            <w:pPr>
              <w:pStyle w:val="Zwykytekst1"/>
              <w:snapToGrid w:val="0"/>
              <w:spacing w:before="120"/>
              <w:rPr>
                <w:rFonts w:ascii="Calibri" w:hAnsi="Calibri"/>
                <w:sz w:val="18"/>
                <w:szCs w:val="18"/>
              </w:rPr>
            </w:pPr>
          </w:p>
        </w:tc>
        <w:tc>
          <w:tcPr>
            <w:tcW w:w="1418" w:type="dxa"/>
            <w:shd w:val="clear" w:color="auto" w:fill="auto"/>
          </w:tcPr>
          <w:p w:rsidR="00075F44" w:rsidRPr="00EB63C7" w:rsidRDefault="00075F44" w:rsidP="00CF00C0">
            <w:pPr>
              <w:jc w:val="both"/>
              <w:rPr>
                <w:rFonts w:ascii="Verdana" w:hAnsi="Verdana"/>
              </w:rPr>
            </w:pPr>
          </w:p>
        </w:tc>
      </w:tr>
    </w:tbl>
    <w:p w:rsidR="00075F44" w:rsidRPr="00EB63C7" w:rsidRDefault="00075F44" w:rsidP="00075F44">
      <w:pPr>
        <w:ind w:right="-908"/>
        <w:jc w:val="both"/>
        <w:rPr>
          <w:rFonts w:ascii="Verdana" w:hAnsi="Verdana"/>
          <w:b/>
          <w:iCs/>
          <w:sz w:val="18"/>
          <w:szCs w:val="18"/>
        </w:rPr>
      </w:pPr>
    </w:p>
    <w:tbl>
      <w:tblPr>
        <w:tblW w:w="0" w:type="auto"/>
        <w:tblLook w:val="04A0"/>
      </w:tblPr>
      <w:tblGrid>
        <w:gridCol w:w="4612"/>
        <w:gridCol w:w="4676"/>
      </w:tblGrid>
      <w:tr w:rsidR="00075F44" w:rsidRPr="00EB63C7" w:rsidTr="00CF00C0">
        <w:tc>
          <w:tcPr>
            <w:tcW w:w="4612" w:type="dxa"/>
            <w:vAlign w:val="center"/>
          </w:tcPr>
          <w:p w:rsidR="00075F44" w:rsidRPr="00EB63C7" w:rsidRDefault="00075F44" w:rsidP="00CF00C0">
            <w:pPr>
              <w:suppressAutoHyphens w:val="0"/>
              <w:autoSpaceDE w:val="0"/>
              <w:autoSpaceDN w:val="0"/>
              <w:adjustRightInd w:val="0"/>
              <w:jc w:val="center"/>
              <w:rPr>
                <w:rFonts w:ascii="Century Gothic" w:hAnsi="Century Gothic" w:cs="Arial"/>
                <w:sz w:val="20"/>
                <w:szCs w:val="22"/>
                <w:lang w:eastAsia="pl-PL"/>
              </w:rPr>
            </w:pPr>
            <w:r w:rsidRPr="00EB63C7">
              <w:rPr>
                <w:rFonts w:ascii="Century Gothic" w:hAnsi="Century Gothic" w:cs="Arial"/>
                <w:sz w:val="20"/>
                <w:szCs w:val="22"/>
                <w:lang w:eastAsia="pl-PL"/>
              </w:rPr>
              <w:t xml:space="preserve">………..………, dnia ……- ……- </w:t>
            </w:r>
            <w:r w:rsidR="00735149" w:rsidRPr="00EB63C7">
              <w:rPr>
                <w:rFonts w:ascii="Century Gothic" w:hAnsi="Century Gothic" w:cs="Arial"/>
                <w:sz w:val="20"/>
                <w:szCs w:val="22"/>
                <w:lang w:eastAsia="pl-PL"/>
              </w:rPr>
              <w:t>2020</w:t>
            </w:r>
            <w:r w:rsidRPr="00EB63C7">
              <w:rPr>
                <w:rFonts w:ascii="Century Gothic" w:hAnsi="Century Gothic" w:cs="Arial"/>
                <w:sz w:val="20"/>
                <w:szCs w:val="22"/>
                <w:lang w:eastAsia="pl-PL"/>
              </w:rPr>
              <w:t xml:space="preserve"> r.</w:t>
            </w:r>
          </w:p>
        </w:tc>
        <w:tc>
          <w:tcPr>
            <w:tcW w:w="4676" w:type="dxa"/>
          </w:tcPr>
          <w:p w:rsidR="00075F44" w:rsidRPr="00EB63C7" w:rsidRDefault="00075F44" w:rsidP="00CF00C0">
            <w:pPr>
              <w:suppressAutoHyphens w:val="0"/>
              <w:autoSpaceDE w:val="0"/>
              <w:autoSpaceDN w:val="0"/>
              <w:adjustRightInd w:val="0"/>
              <w:jc w:val="center"/>
              <w:rPr>
                <w:rFonts w:ascii="Century Gothic" w:hAnsi="Century Gothic" w:cs="Arial"/>
                <w:sz w:val="20"/>
                <w:szCs w:val="22"/>
                <w:lang w:eastAsia="pl-PL"/>
              </w:rPr>
            </w:pPr>
          </w:p>
          <w:p w:rsidR="00075F44" w:rsidRPr="00EB63C7" w:rsidRDefault="00075F44" w:rsidP="00CF00C0">
            <w:pPr>
              <w:suppressAutoHyphens w:val="0"/>
              <w:autoSpaceDE w:val="0"/>
              <w:autoSpaceDN w:val="0"/>
              <w:adjustRightInd w:val="0"/>
              <w:jc w:val="center"/>
              <w:rPr>
                <w:rFonts w:ascii="Century Gothic" w:hAnsi="Century Gothic" w:cs="Arial"/>
                <w:sz w:val="20"/>
                <w:szCs w:val="22"/>
                <w:lang w:eastAsia="pl-PL"/>
              </w:rPr>
            </w:pPr>
          </w:p>
          <w:p w:rsidR="00075F44" w:rsidRPr="00EB63C7" w:rsidRDefault="00075F44" w:rsidP="00CF00C0">
            <w:pPr>
              <w:suppressAutoHyphens w:val="0"/>
              <w:autoSpaceDE w:val="0"/>
              <w:autoSpaceDN w:val="0"/>
              <w:adjustRightInd w:val="0"/>
              <w:jc w:val="center"/>
              <w:rPr>
                <w:rFonts w:ascii="Century Gothic" w:hAnsi="Century Gothic" w:cs="Arial"/>
                <w:sz w:val="20"/>
                <w:szCs w:val="22"/>
                <w:lang w:eastAsia="pl-PL"/>
              </w:rPr>
            </w:pPr>
            <w:r w:rsidRPr="00EB63C7">
              <w:rPr>
                <w:rFonts w:ascii="Century Gothic" w:hAnsi="Century Gothic" w:cs="Arial"/>
                <w:sz w:val="20"/>
                <w:szCs w:val="22"/>
                <w:lang w:eastAsia="pl-PL"/>
              </w:rPr>
              <w:t>……............................................                                                         (podpis Wykonawcy</w:t>
            </w:r>
            <w:r w:rsidRPr="00EB63C7">
              <w:rPr>
                <w:rFonts w:ascii="Century Gothic" w:hAnsi="Century Gothic" w:cs="Arial"/>
                <w:sz w:val="20"/>
                <w:szCs w:val="22"/>
                <w:lang w:eastAsia="pl-PL"/>
              </w:rPr>
              <w:br/>
              <w:t>lub upoważnionego przedstawiciela)</w:t>
            </w:r>
          </w:p>
        </w:tc>
      </w:tr>
    </w:tbl>
    <w:p w:rsidR="00E81558" w:rsidRPr="00B8177E" w:rsidRDefault="00E81558" w:rsidP="001D1A89">
      <w:pPr>
        <w:suppressAutoHyphens w:val="0"/>
        <w:spacing w:line="360" w:lineRule="auto"/>
        <w:jc w:val="center"/>
        <w:rPr>
          <w:rFonts w:ascii="Century Gothic" w:hAnsi="Century Gothic"/>
          <w:b/>
          <w:color w:val="FF0000"/>
          <w:sz w:val="20"/>
          <w:szCs w:val="20"/>
        </w:rPr>
      </w:pPr>
    </w:p>
    <w:p w:rsidR="00E81558" w:rsidRDefault="00E81558" w:rsidP="001D1A89">
      <w:pPr>
        <w:suppressAutoHyphens w:val="0"/>
        <w:spacing w:line="360" w:lineRule="auto"/>
        <w:jc w:val="center"/>
        <w:rPr>
          <w:rFonts w:ascii="Century Gothic" w:hAnsi="Century Gothic"/>
          <w:b/>
          <w:sz w:val="20"/>
          <w:szCs w:val="20"/>
        </w:rPr>
      </w:pPr>
    </w:p>
    <w:p w:rsidR="00E81558" w:rsidRDefault="00E81558" w:rsidP="001D1A89">
      <w:pPr>
        <w:suppressAutoHyphens w:val="0"/>
        <w:spacing w:line="360" w:lineRule="auto"/>
        <w:jc w:val="center"/>
        <w:rPr>
          <w:rFonts w:ascii="Century Gothic" w:hAnsi="Century Gothic"/>
          <w:b/>
          <w:sz w:val="20"/>
          <w:szCs w:val="20"/>
        </w:rPr>
      </w:pPr>
    </w:p>
    <w:p w:rsidR="00E81558" w:rsidRDefault="00E81558" w:rsidP="001D1A89">
      <w:pPr>
        <w:suppressAutoHyphens w:val="0"/>
        <w:spacing w:line="360" w:lineRule="auto"/>
        <w:jc w:val="center"/>
        <w:rPr>
          <w:rFonts w:ascii="Century Gothic" w:hAnsi="Century Gothic"/>
          <w:b/>
          <w:sz w:val="20"/>
          <w:szCs w:val="20"/>
        </w:rPr>
      </w:pPr>
    </w:p>
    <w:p w:rsidR="00E81558" w:rsidRDefault="00E81558" w:rsidP="001D1A89">
      <w:pPr>
        <w:suppressAutoHyphens w:val="0"/>
        <w:spacing w:line="360" w:lineRule="auto"/>
        <w:jc w:val="center"/>
        <w:rPr>
          <w:rFonts w:ascii="Century Gothic" w:hAnsi="Century Gothic"/>
          <w:b/>
          <w:sz w:val="20"/>
          <w:szCs w:val="20"/>
        </w:rPr>
      </w:pPr>
    </w:p>
    <w:p w:rsidR="00E81558" w:rsidRDefault="00E81558" w:rsidP="001D1A89">
      <w:pPr>
        <w:suppressAutoHyphens w:val="0"/>
        <w:spacing w:line="360" w:lineRule="auto"/>
        <w:jc w:val="center"/>
        <w:rPr>
          <w:rFonts w:ascii="Century Gothic" w:hAnsi="Century Gothic"/>
          <w:b/>
          <w:sz w:val="20"/>
          <w:szCs w:val="20"/>
        </w:rPr>
      </w:pPr>
    </w:p>
    <w:p w:rsidR="00E81558" w:rsidRDefault="00E81558" w:rsidP="001D1A89">
      <w:pPr>
        <w:suppressAutoHyphens w:val="0"/>
        <w:spacing w:line="360" w:lineRule="auto"/>
        <w:jc w:val="center"/>
        <w:rPr>
          <w:rFonts w:ascii="Century Gothic" w:hAnsi="Century Gothic"/>
          <w:b/>
          <w:sz w:val="20"/>
          <w:szCs w:val="20"/>
        </w:rPr>
      </w:pPr>
    </w:p>
    <w:p w:rsidR="00C24B50" w:rsidRPr="00DE330C" w:rsidRDefault="000C7FEE" w:rsidP="001D1A89">
      <w:pPr>
        <w:suppressAutoHyphens w:val="0"/>
        <w:spacing w:line="360" w:lineRule="auto"/>
        <w:jc w:val="center"/>
        <w:rPr>
          <w:rFonts w:ascii="Century Gothic" w:hAnsi="Century Gothic"/>
          <w:b/>
          <w:sz w:val="20"/>
          <w:szCs w:val="20"/>
        </w:rPr>
      </w:pPr>
      <w:r w:rsidRPr="00DE330C">
        <w:rPr>
          <w:rFonts w:ascii="Century Gothic" w:hAnsi="Century Gothic"/>
          <w:b/>
          <w:sz w:val="20"/>
          <w:szCs w:val="20"/>
        </w:rPr>
        <w:lastRenderedPageBreak/>
        <w:t>Rozdział 3</w:t>
      </w:r>
    </w:p>
    <w:p w:rsidR="00C24B50" w:rsidRPr="00DE330C" w:rsidRDefault="00C24B50" w:rsidP="00AB5B83">
      <w:pPr>
        <w:pStyle w:val="rozdzia"/>
        <w:spacing w:line="276" w:lineRule="auto"/>
        <w:ind w:right="-341"/>
        <w:jc w:val="center"/>
        <w:rPr>
          <w:rFonts w:ascii="Century Gothic" w:hAnsi="Century Gothic"/>
        </w:rPr>
      </w:pPr>
    </w:p>
    <w:p w:rsidR="00C24B50" w:rsidRPr="00DE330C" w:rsidRDefault="00C24B50" w:rsidP="00AB5B83">
      <w:pPr>
        <w:pStyle w:val="rozdzia"/>
        <w:spacing w:line="276" w:lineRule="auto"/>
        <w:ind w:right="-341"/>
        <w:jc w:val="center"/>
        <w:rPr>
          <w:rFonts w:ascii="Century Gothic" w:hAnsi="Century Gothic"/>
        </w:rPr>
      </w:pPr>
      <w:r w:rsidRPr="00DE330C">
        <w:rPr>
          <w:rFonts w:ascii="Century Gothic" w:hAnsi="Century Gothic"/>
        </w:rPr>
        <w:t>ISTOTNE DLA STRON POSTANOWIENIA UMOWY</w:t>
      </w:r>
    </w:p>
    <w:p w:rsidR="007769B8" w:rsidRPr="00DE330C" w:rsidRDefault="007769B8" w:rsidP="007769B8">
      <w:pPr>
        <w:jc w:val="center"/>
        <w:rPr>
          <w:rFonts w:ascii="Century Gothic" w:hAnsi="Century Gothic" w:cs="Arial"/>
          <w:sz w:val="20"/>
          <w:szCs w:val="20"/>
          <w:lang w:eastAsia="pl-PL"/>
        </w:rPr>
      </w:pPr>
    </w:p>
    <w:p w:rsidR="00C553EA" w:rsidRPr="00DE330C" w:rsidRDefault="00C553EA" w:rsidP="00E53930">
      <w:pPr>
        <w:jc w:val="center"/>
        <w:rPr>
          <w:rFonts w:ascii="Century Gothic" w:hAnsi="Century Gothic"/>
          <w:sz w:val="20"/>
          <w:szCs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Projekt /Umowa nr ..................................</w:t>
      </w:r>
    </w:p>
    <w:p w:rsidR="005E1DC6" w:rsidRDefault="005E1DC6" w:rsidP="005E1DC6">
      <w:pPr>
        <w:pStyle w:val="Standard"/>
        <w:jc w:val="center"/>
        <w:rPr>
          <w:rFonts w:ascii="Century Gothic" w:hAnsi="Century Gothic" w:cs="Arial"/>
          <w:sz w:val="20"/>
        </w:rPr>
      </w:pPr>
    </w:p>
    <w:p w:rsidR="005E1DC6" w:rsidRDefault="005E1DC6" w:rsidP="005E1DC6">
      <w:pPr>
        <w:pStyle w:val="Standard"/>
        <w:jc w:val="center"/>
        <w:rPr>
          <w:rFonts w:ascii="Century Gothic" w:hAnsi="Century Gothic" w:cs="Arial"/>
          <w:sz w:val="20"/>
        </w:rPr>
      </w:pPr>
      <w:r>
        <w:rPr>
          <w:rFonts w:ascii="Century Gothic" w:hAnsi="Century Gothic" w:cs="Arial"/>
          <w:sz w:val="20"/>
        </w:rPr>
        <w:t>zawarta w dniu ………….. roku pomiędzy:</w:t>
      </w:r>
    </w:p>
    <w:p w:rsidR="005E1DC6" w:rsidRDefault="005E1DC6" w:rsidP="005E1DC6">
      <w:pPr>
        <w:pStyle w:val="Standard"/>
        <w:jc w:val="center"/>
        <w:rPr>
          <w:rFonts w:ascii="Century Gothic" w:hAnsi="Century Gothic" w:cs="Arial"/>
          <w:sz w:val="20"/>
        </w:rPr>
      </w:pPr>
    </w:p>
    <w:p w:rsidR="005E1DC6" w:rsidRDefault="005E1DC6" w:rsidP="005E1DC6">
      <w:pPr>
        <w:pStyle w:val="Standard"/>
        <w:tabs>
          <w:tab w:val="left" w:pos="720"/>
        </w:tabs>
        <w:ind w:left="360" w:hanging="360"/>
        <w:jc w:val="both"/>
        <w:rPr>
          <w:rFonts w:ascii="Century Gothic" w:hAnsi="Century Gothic" w:cs="Arial"/>
          <w:sz w:val="20"/>
        </w:rPr>
      </w:pPr>
      <w:r>
        <w:rPr>
          <w:rFonts w:ascii="Century Gothic" w:hAnsi="Century Gothic" w:cs="Arial"/>
          <w:sz w:val="20"/>
        </w:rPr>
        <w:t>1.</w:t>
      </w:r>
      <w:r>
        <w:rPr>
          <w:rFonts w:ascii="Century Gothic" w:hAnsi="Century Gothic" w:cs="Arial"/>
          <w:sz w:val="20"/>
        </w:rPr>
        <w:tab/>
        <w:t>Uniwersytetem Kazimierza Wielkiego w Bydgoszczy, adres: 85 – 064 Bydgoszcz, ul. Chodkiewicza 30, NIP 5542647568, REGON 340057695, zwanym dalej „Zamawiającym”, reprezentowanym przez:</w:t>
      </w:r>
    </w:p>
    <w:p w:rsidR="005E1DC6" w:rsidRDefault="005E1DC6" w:rsidP="005E1DC6">
      <w:pPr>
        <w:pStyle w:val="Standard"/>
        <w:ind w:left="360"/>
        <w:jc w:val="both"/>
        <w:rPr>
          <w:rFonts w:ascii="Century Gothic" w:hAnsi="Century Gothic" w:cs="Arial"/>
          <w:sz w:val="20"/>
        </w:rPr>
      </w:pPr>
    </w:p>
    <w:p w:rsidR="005E1DC6" w:rsidRDefault="005E1DC6" w:rsidP="00CB1FD0">
      <w:pPr>
        <w:pStyle w:val="Standard"/>
        <w:widowControl/>
        <w:numPr>
          <w:ilvl w:val="0"/>
          <w:numId w:val="57"/>
        </w:numPr>
        <w:autoSpaceDN w:val="0"/>
        <w:jc w:val="both"/>
        <w:textAlignment w:val="baseline"/>
        <w:rPr>
          <w:rFonts w:ascii="Century Gothic" w:hAnsi="Century Gothic" w:cs="Arial"/>
          <w:sz w:val="20"/>
        </w:rPr>
      </w:pPr>
      <w:r>
        <w:rPr>
          <w:rFonts w:ascii="Century Gothic" w:hAnsi="Century Gothic" w:cs="Arial"/>
          <w:sz w:val="20"/>
        </w:rPr>
        <w:t>mgr Renatę Malak – Kanclerza UKW</w:t>
      </w:r>
    </w:p>
    <w:p w:rsidR="005E1DC6" w:rsidRDefault="005E1DC6" w:rsidP="005E1DC6">
      <w:pPr>
        <w:pStyle w:val="Standard"/>
        <w:ind w:left="360"/>
        <w:jc w:val="both"/>
        <w:rPr>
          <w:rFonts w:ascii="Century Gothic" w:hAnsi="Century Gothic" w:cs="Arial"/>
          <w:sz w:val="20"/>
        </w:rPr>
      </w:pPr>
    </w:p>
    <w:p w:rsidR="005E1DC6" w:rsidRDefault="005E1DC6" w:rsidP="005E1DC6">
      <w:pPr>
        <w:pStyle w:val="Standard"/>
        <w:ind w:left="360"/>
        <w:jc w:val="both"/>
        <w:rPr>
          <w:rFonts w:ascii="Century Gothic" w:hAnsi="Century Gothic" w:cs="Arial"/>
          <w:sz w:val="20"/>
        </w:rPr>
      </w:pPr>
      <w:r>
        <w:rPr>
          <w:rFonts w:ascii="Century Gothic" w:hAnsi="Century Gothic" w:cs="Arial"/>
          <w:sz w:val="20"/>
        </w:rPr>
        <w:t>przy kontrasygnacie mgr Renaty Stefaniak – Kwestora</w:t>
      </w:r>
    </w:p>
    <w:p w:rsidR="005E1DC6" w:rsidRDefault="005E1DC6" w:rsidP="005E1DC6">
      <w:pPr>
        <w:pStyle w:val="Standard"/>
        <w:jc w:val="both"/>
        <w:rPr>
          <w:rFonts w:ascii="Century Gothic" w:hAnsi="Century Gothic" w:cs="Arial"/>
          <w:sz w:val="20"/>
        </w:rPr>
      </w:pPr>
    </w:p>
    <w:p w:rsidR="005E1DC6" w:rsidRDefault="005E1DC6" w:rsidP="005E1DC6">
      <w:pPr>
        <w:pStyle w:val="Standard"/>
        <w:jc w:val="both"/>
        <w:rPr>
          <w:rFonts w:ascii="Century Gothic" w:hAnsi="Century Gothic" w:cs="Arial"/>
          <w:sz w:val="20"/>
        </w:rPr>
      </w:pPr>
      <w:r>
        <w:rPr>
          <w:rFonts w:ascii="Century Gothic" w:hAnsi="Century Gothic" w:cs="Arial"/>
          <w:sz w:val="20"/>
        </w:rPr>
        <w:t>a</w:t>
      </w:r>
    </w:p>
    <w:p w:rsidR="005E1DC6" w:rsidRDefault="005E1DC6" w:rsidP="005E1DC6">
      <w:pPr>
        <w:pStyle w:val="Standard"/>
        <w:jc w:val="both"/>
        <w:rPr>
          <w:rFonts w:ascii="Century Gothic" w:hAnsi="Century Gothic" w:cs="Arial"/>
          <w:sz w:val="20"/>
        </w:rPr>
      </w:pPr>
    </w:p>
    <w:p w:rsidR="005E1DC6" w:rsidRDefault="005E1DC6" w:rsidP="005E1DC6">
      <w:pPr>
        <w:pStyle w:val="Standard"/>
        <w:tabs>
          <w:tab w:val="left" w:pos="720"/>
        </w:tabs>
        <w:ind w:left="360" w:hanging="360"/>
        <w:jc w:val="both"/>
      </w:pPr>
      <w:r>
        <w:rPr>
          <w:rFonts w:ascii="Century Gothic" w:hAnsi="Century Gothic" w:cs="Arial"/>
          <w:sz w:val="20"/>
        </w:rPr>
        <w:t>2</w:t>
      </w:r>
      <w:r>
        <w:rPr>
          <w:rFonts w:ascii="Century Gothic" w:hAnsi="Century Gothic" w:cs="Arial"/>
          <w:b/>
          <w:sz w:val="20"/>
        </w:rPr>
        <w:t xml:space="preserve">. </w:t>
      </w:r>
      <w:r>
        <w:rPr>
          <w:rFonts w:ascii="Century Gothic" w:hAnsi="Century Gothic" w:cs="Arial"/>
          <w:b/>
          <w:sz w:val="20"/>
        </w:rPr>
        <w:tab/>
      </w:r>
      <w:r>
        <w:rPr>
          <w:rFonts w:ascii="Century Gothic" w:hAnsi="Century Gothic" w:cs="Arial"/>
          <w:sz w:val="20"/>
        </w:rPr>
        <w:t>………………………………………………………………………………………………………………….. …………………………………………………………………………………………………………………..</w:t>
      </w:r>
    </w:p>
    <w:p w:rsidR="005E1DC6" w:rsidRDefault="005E1DC6" w:rsidP="005E1DC6">
      <w:pPr>
        <w:pStyle w:val="Standard"/>
        <w:tabs>
          <w:tab w:val="left" w:pos="720"/>
        </w:tabs>
        <w:ind w:left="360" w:hanging="360"/>
        <w:jc w:val="both"/>
        <w:rPr>
          <w:rFonts w:ascii="Century Gothic" w:hAnsi="Century Gothic" w:cs="Arial"/>
          <w:sz w:val="20"/>
        </w:rPr>
      </w:pPr>
    </w:p>
    <w:p w:rsidR="005E1DC6" w:rsidRDefault="005E1DC6" w:rsidP="005E1DC6">
      <w:pPr>
        <w:pStyle w:val="Standard"/>
        <w:tabs>
          <w:tab w:val="left" w:pos="720"/>
        </w:tabs>
        <w:ind w:left="360" w:hanging="360"/>
        <w:jc w:val="both"/>
        <w:rPr>
          <w:rFonts w:ascii="Century Gothic" w:hAnsi="Century Gothic" w:cs="Arial"/>
          <w:sz w:val="20"/>
        </w:rPr>
      </w:pPr>
    </w:p>
    <w:p w:rsidR="005E1DC6" w:rsidRDefault="005E1DC6" w:rsidP="005E1DC6">
      <w:pPr>
        <w:pStyle w:val="Standard"/>
        <w:tabs>
          <w:tab w:val="left" w:pos="720"/>
        </w:tabs>
        <w:ind w:left="360" w:hanging="360"/>
        <w:jc w:val="both"/>
        <w:rPr>
          <w:rFonts w:ascii="Century Gothic" w:hAnsi="Century Gothic" w:cs="Arial"/>
          <w:sz w:val="20"/>
        </w:rPr>
      </w:pPr>
      <w:r>
        <w:rPr>
          <w:rFonts w:ascii="Century Gothic" w:hAnsi="Century Gothic" w:cs="Arial"/>
          <w:sz w:val="20"/>
        </w:rPr>
        <w:t>zwanym dalej „Wykonawcą”, reprezentowanym przez:</w:t>
      </w:r>
    </w:p>
    <w:p w:rsidR="005E1DC6" w:rsidRDefault="005E1DC6" w:rsidP="005E1DC6">
      <w:pPr>
        <w:pStyle w:val="Standard"/>
        <w:tabs>
          <w:tab w:val="left" w:pos="720"/>
        </w:tabs>
        <w:ind w:left="360" w:hanging="360"/>
        <w:jc w:val="both"/>
        <w:rPr>
          <w:rFonts w:ascii="Century Gothic" w:hAnsi="Century Gothic" w:cs="Arial"/>
          <w:sz w:val="20"/>
        </w:rPr>
      </w:pPr>
    </w:p>
    <w:p w:rsidR="005E1DC6" w:rsidRDefault="005E1DC6" w:rsidP="005E1DC6">
      <w:pPr>
        <w:pStyle w:val="Standard"/>
        <w:ind w:left="360"/>
        <w:rPr>
          <w:rFonts w:ascii="Century Gothic" w:hAnsi="Century Gothic" w:cs="Arial"/>
          <w:sz w:val="20"/>
        </w:rPr>
      </w:pPr>
      <w:r>
        <w:rPr>
          <w:rFonts w:ascii="Century Gothic" w:hAnsi="Century Gothic" w:cs="Arial"/>
          <w:sz w:val="20"/>
        </w:rPr>
        <w:t>…………………………………………………………………………………………………………………..</w:t>
      </w:r>
    </w:p>
    <w:p w:rsidR="005E1DC6" w:rsidRDefault="005E1DC6" w:rsidP="005E1DC6">
      <w:pPr>
        <w:pStyle w:val="Standard"/>
        <w:rPr>
          <w:rFonts w:ascii="Century Gothic" w:hAnsi="Century Gothic" w:cs="Arial"/>
          <w:sz w:val="20"/>
        </w:rPr>
      </w:pPr>
    </w:p>
    <w:p w:rsidR="005E1DC6" w:rsidRDefault="005E1DC6" w:rsidP="005E1DC6">
      <w:pPr>
        <w:pStyle w:val="Standard"/>
        <w:ind w:firstLine="708"/>
        <w:jc w:val="both"/>
      </w:pPr>
      <w:r>
        <w:rPr>
          <w:rFonts w:ascii="Century Gothic" w:hAnsi="Century Gothic" w:cs="Arial"/>
          <w:sz w:val="20"/>
        </w:rPr>
        <w:t xml:space="preserve">Niniejsza umowa jest następstwem wyboru przez Zamawiającego oferty </w:t>
      </w:r>
      <w:r>
        <w:rPr>
          <w:rFonts w:ascii="Century Gothic" w:hAnsi="Century Gothic" w:cs="Arial"/>
          <w:bCs/>
          <w:sz w:val="20"/>
        </w:rPr>
        <w:t xml:space="preserve">Wykonawcy </w:t>
      </w:r>
      <w:r>
        <w:rPr>
          <w:rFonts w:ascii="Century Gothic" w:hAnsi="Century Gothic" w:cs="Arial"/>
          <w:sz w:val="20"/>
        </w:rPr>
        <w:t>w postępowaniu prowadzonym w trybie przetargu nieograniczonego, zgodnie z art. 39 ustawy z dnia 29 stycznia 2004 r.- Prawo zamówień publicznych (tj. Dz. U. z 2019 r. poz. 1843 ze zm. ).</w:t>
      </w:r>
    </w:p>
    <w:p w:rsidR="005E1DC6" w:rsidRDefault="005E1DC6" w:rsidP="005E1DC6">
      <w:pPr>
        <w:pStyle w:val="Standard"/>
        <w:ind w:firstLine="708"/>
        <w:jc w:val="both"/>
        <w:rPr>
          <w:rFonts w:ascii="Century Gothic" w:hAnsi="Century Gothic" w:cs="Arial"/>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1</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Przedmiot umowy</w:t>
      </w:r>
    </w:p>
    <w:p w:rsidR="005E1DC6" w:rsidRDefault="005E1DC6" w:rsidP="00CB1FD0">
      <w:pPr>
        <w:pStyle w:val="Standard"/>
        <w:widowControl/>
        <w:numPr>
          <w:ilvl w:val="0"/>
          <w:numId w:val="58"/>
        </w:numPr>
        <w:suppressAutoHyphens w:val="0"/>
        <w:autoSpaceDN w:val="0"/>
        <w:ind w:left="284" w:hanging="284"/>
        <w:jc w:val="both"/>
        <w:textAlignment w:val="baseline"/>
      </w:pPr>
      <w:r>
        <w:rPr>
          <w:rFonts w:ascii="Century Gothic" w:hAnsi="Century Gothic" w:cs="Arial"/>
          <w:sz w:val="20"/>
        </w:rPr>
        <w:t>Przedmiotem umowy jest dostawa pełnego systemu sieci bezprzewodowej (WiFi), która obejmuje następujące elementy:</w:t>
      </w:r>
    </w:p>
    <w:p w:rsidR="005E1DC6" w:rsidRDefault="005E1DC6" w:rsidP="00CB1FD0">
      <w:pPr>
        <w:pStyle w:val="Standard"/>
        <w:widowControl/>
        <w:numPr>
          <w:ilvl w:val="0"/>
          <w:numId w:val="59"/>
        </w:numPr>
        <w:suppressAutoHyphens w:val="0"/>
        <w:autoSpaceDN w:val="0"/>
        <w:jc w:val="both"/>
        <w:textAlignment w:val="baseline"/>
        <w:rPr>
          <w:rFonts w:ascii="Century Gothic" w:hAnsi="Century Gothic" w:cs="Arial"/>
          <w:sz w:val="20"/>
        </w:rPr>
      </w:pPr>
      <w:r>
        <w:rPr>
          <w:rFonts w:ascii="Century Gothic" w:hAnsi="Century Gothic" w:cs="Arial"/>
          <w:sz w:val="20"/>
        </w:rPr>
        <w:t>punkty dostępowe sieci bezprzewodowej (AP),</w:t>
      </w:r>
    </w:p>
    <w:p w:rsidR="005E1DC6" w:rsidRDefault="005E1DC6" w:rsidP="00CB1FD0">
      <w:pPr>
        <w:pStyle w:val="Standard"/>
        <w:widowControl/>
        <w:numPr>
          <w:ilvl w:val="0"/>
          <w:numId w:val="59"/>
        </w:numPr>
        <w:suppressAutoHyphens w:val="0"/>
        <w:autoSpaceDN w:val="0"/>
        <w:jc w:val="both"/>
        <w:textAlignment w:val="baseline"/>
        <w:rPr>
          <w:rFonts w:ascii="Century Gothic" w:hAnsi="Century Gothic" w:cs="Arial"/>
          <w:sz w:val="20"/>
        </w:rPr>
      </w:pPr>
      <w:r>
        <w:rPr>
          <w:rFonts w:ascii="Century Gothic" w:hAnsi="Century Gothic" w:cs="Arial"/>
          <w:sz w:val="20"/>
        </w:rPr>
        <w:t>kontrolery WLAN do zarządzania punktami dostępowymi,</w:t>
      </w:r>
    </w:p>
    <w:p w:rsidR="005E1DC6" w:rsidRDefault="005E1DC6" w:rsidP="00CB1FD0">
      <w:pPr>
        <w:pStyle w:val="Standard"/>
        <w:widowControl/>
        <w:numPr>
          <w:ilvl w:val="0"/>
          <w:numId w:val="59"/>
        </w:numPr>
        <w:suppressAutoHyphens w:val="0"/>
        <w:autoSpaceDN w:val="0"/>
        <w:jc w:val="both"/>
        <w:textAlignment w:val="baseline"/>
      </w:pPr>
      <w:r>
        <w:rPr>
          <w:rFonts w:ascii="Century Gothic" w:hAnsi="Century Gothic" w:cs="Arial"/>
          <w:sz w:val="20"/>
        </w:rPr>
        <w:t>przełączniki sieciowe</w:t>
      </w:r>
      <w:r>
        <w:rPr>
          <w:rFonts w:ascii="Century Gothic" w:hAnsi="Century Gothic"/>
          <w:sz w:val="20"/>
        </w:rPr>
        <w:t xml:space="preserve"> wraz z </w:t>
      </w:r>
      <w:r>
        <w:rPr>
          <w:rFonts w:ascii="Century Gothic" w:hAnsi="Century Gothic" w:cs="Arial"/>
          <w:sz w:val="20"/>
        </w:rPr>
        <w:t>modułami SFP+ 10Gbps SM LR  min. 10km</w:t>
      </w:r>
    </w:p>
    <w:p w:rsidR="005E1DC6" w:rsidRDefault="005E1DC6" w:rsidP="00CB1FD0">
      <w:pPr>
        <w:pStyle w:val="Standard"/>
        <w:widowControl/>
        <w:numPr>
          <w:ilvl w:val="0"/>
          <w:numId w:val="59"/>
        </w:numPr>
        <w:suppressAutoHyphens w:val="0"/>
        <w:autoSpaceDN w:val="0"/>
        <w:jc w:val="both"/>
        <w:textAlignment w:val="baseline"/>
        <w:rPr>
          <w:rFonts w:ascii="Century Gothic" w:hAnsi="Century Gothic" w:cs="Arial"/>
          <w:sz w:val="20"/>
        </w:rPr>
      </w:pPr>
      <w:r>
        <w:rPr>
          <w:rFonts w:ascii="Century Gothic" w:hAnsi="Century Gothic" w:cs="Arial"/>
          <w:sz w:val="20"/>
        </w:rPr>
        <w:t>asystę wdrożeniowa i powdrożeniową,</w:t>
      </w:r>
    </w:p>
    <w:p w:rsidR="005E1DC6" w:rsidRDefault="005E1DC6" w:rsidP="00CB1FD0">
      <w:pPr>
        <w:pStyle w:val="Standard"/>
        <w:widowControl/>
        <w:numPr>
          <w:ilvl w:val="0"/>
          <w:numId w:val="59"/>
        </w:numPr>
        <w:suppressAutoHyphens w:val="0"/>
        <w:autoSpaceDN w:val="0"/>
        <w:jc w:val="both"/>
        <w:textAlignment w:val="baseline"/>
        <w:rPr>
          <w:rFonts w:ascii="Century Gothic" w:hAnsi="Century Gothic" w:cs="Arial"/>
          <w:sz w:val="20"/>
        </w:rPr>
      </w:pPr>
      <w:r>
        <w:rPr>
          <w:rFonts w:ascii="Century Gothic" w:hAnsi="Century Gothic" w:cs="Arial"/>
          <w:sz w:val="20"/>
        </w:rPr>
        <w:t>dodatkowe moduły optyczne SFP.</w:t>
      </w:r>
    </w:p>
    <w:p w:rsidR="005E1DC6" w:rsidRDefault="005E1DC6" w:rsidP="00CB1FD0">
      <w:pPr>
        <w:pStyle w:val="Standard"/>
        <w:widowControl/>
        <w:numPr>
          <w:ilvl w:val="0"/>
          <w:numId w:val="59"/>
        </w:numPr>
        <w:suppressAutoHyphens w:val="0"/>
        <w:autoSpaceDN w:val="0"/>
        <w:jc w:val="both"/>
        <w:textAlignment w:val="baseline"/>
        <w:rPr>
          <w:rFonts w:ascii="Century Gothic" w:hAnsi="Century Gothic" w:cs="Arial"/>
          <w:sz w:val="20"/>
        </w:rPr>
      </w:pPr>
      <w:r>
        <w:rPr>
          <w:rFonts w:ascii="Century Gothic" w:hAnsi="Century Gothic" w:cs="Arial"/>
          <w:sz w:val="20"/>
        </w:rPr>
        <w:t>szkolenie,</w:t>
      </w:r>
    </w:p>
    <w:p w:rsidR="005E1DC6" w:rsidRDefault="005E1DC6" w:rsidP="005E1DC6">
      <w:pPr>
        <w:pStyle w:val="Standard"/>
        <w:suppressAutoHyphens w:val="0"/>
        <w:ind w:left="284"/>
        <w:jc w:val="both"/>
        <w:rPr>
          <w:rFonts w:ascii="Century Gothic" w:hAnsi="Century Gothic" w:cs="Arial"/>
          <w:sz w:val="20"/>
        </w:rPr>
      </w:pPr>
    </w:p>
    <w:p w:rsidR="005E1DC6" w:rsidRDefault="005E1DC6" w:rsidP="005E1DC6">
      <w:pPr>
        <w:pStyle w:val="Standard"/>
        <w:suppressAutoHyphens w:val="0"/>
        <w:ind w:left="284"/>
        <w:jc w:val="both"/>
      </w:pPr>
      <w:r>
        <w:rPr>
          <w:rFonts w:ascii="Century Gothic" w:hAnsi="Century Gothic" w:cs="Arial"/>
          <w:sz w:val="20"/>
        </w:rPr>
        <w:t>zgodnie z wymaganiami Zamawiającego określonymi w Opisie przedmiotu zamówienia , stanowiącym załącznik nr 1 do umowy oraz ofertą Wykonawcy, której  kopia stanowi załącznik nr 2 do niniejszej umowy.</w:t>
      </w:r>
    </w:p>
    <w:p w:rsidR="005E1DC6" w:rsidRDefault="005E1DC6" w:rsidP="005E1DC6">
      <w:pPr>
        <w:pStyle w:val="Standard"/>
        <w:suppressAutoHyphens w:val="0"/>
        <w:ind w:left="284" w:hanging="284"/>
        <w:jc w:val="both"/>
      </w:pPr>
    </w:p>
    <w:p w:rsidR="005E1DC6" w:rsidRDefault="005E1DC6" w:rsidP="00CB1FD0">
      <w:pPr>
        <w:pStyle w:val="Standard"/>
        <w:widowControl/>
        <w:numPr>
          <w:ilvl w:val="0"/>
          <w:numId w:val="60"/>
        </w:numPr>
        <w:suppressAutoHyphens w:val="0"/>
        <w:autoSpaceDN w:val="0"/>
        <w:ind w:left="284" w:hanging="284"/>
        <w:jc w:val="both"/>
        <w:textAlignment w:val="baseline"/>
      </w:pPr>
      <w:r>
        <w:rPr>
          <w:rFonts w:ascii="Century Gothic" w:hAnsi="Century Gothic" w:cs="Arial"/>
          <w:sz w:val="20"/>
        </w:rPr>
        <w:t xml:space="preserve">Wykonawca  zobowiązuje się, </w:t>
      </w:r>
      <w:r>
        <w:rPr>
          <w:rFonts w:ascii="Century Gothic" w:eastAsia="TimesNewRoman" w:hAnsi="Century Gothic" w:cs="Arial"/>
          <w:sz w:val="20"/>
        </w:rPr>
        <w:t>ż</w:t>
      </w:r>
      <w:r>
        <w:rPr>
          <w:rFonts w:ascii="Century Gothic" w:hAnsi="Century Gothic" w:cs="Arial"/>
          <w:sz w:val="20"/>
        </w:rPr>
        <w:t>e rzeczy składające się na przedmiot umowy (oferowane rozwiązania) okre</w:t>
      </w:r>
      <w:r>
        <w:rPr>
          <w:rFonts w:ascii="Century Gothic" w:eastAsia="TimesNewRoman" w:hAnsi="Century Gothic" w:cs="Arial"/>
          <w:sz w:val="20"/>
        </w:rPr>
        <w:t>ś</w:t>
      </w:r>
      <w:r>
        <w:rPr>
          <w:rFonts w:ascii="Century Gothic" w:hAnsi="Century Gothic" w:cs="Arial"/>
          <w:sz w:val="20"/>
        </w:rPr>
        <w:t>lony w ust. 1 stosownie do oferty Wykonawcy oraz  opisu przedmiotu zamówienia zawartego w SIWZ, jako integralna część niniejszej umowy, będą:</w:t>
      </w:r>
    </w:p>
    <w:p w:rsidR="005E1DC6" w:rsidRDefault="005E1DC6" w:rsidP="00CB1FD0">
      <w:pPr>
        <w:pStyle w:val="Standard"/>
        <w:widowControl/>
        <w:numPr>
          <w:ilvl w:val="0"/>
          <w:numId w:val="61"/>
        </w:numPr>
        <w:suppressAutoHyphens w:val="0"/>
        <w:autoSpaceDN w:val="0"/>
        <w:ind w:left="284" w:firstLine="0"/>
        <w:jc w:val="both"/>
        <w:textAlignment w:val="baseline"/>
      </w:pPr>
      <w:r>
        <w:rPr>
          <w:rFonts w:ascii="Century Gothic" w:hAnsi="Century Gothic" w:cs="Arial"/>
          <w:sz w:val="20"/>
        </w:rPr>
        <w:t>spełniać wszystkie wymagane parametry techniczne i u</w:t>
      </w:r>
      <w:r>
        <w:rPr>
          <w:rFonts w:ascii="Century Gothic" w:eastAsia="TimesNewRoman" w:hAnsi="Century Gothic" w:cs="Arial"/>
          <w:sz w:val="20"/>
        </w:rPr>
        <w:t>ż</w:t>
      </w:r>
      <w:r>
        <w:rPr>
          <w:rFonts w:ascii="Century Gothic" w:hAnsi="Century Gothic" w:cs="Arial"/>
          <w:sz w:val="20"/>
        </w:rPr>
        <w:t>ytkowe;</w:t>
      </w:r>
    </w:p>
    <w:p w:rsidR="005E1DC6" w:rsidRDefault="005E1DC6" w:rsidP="00CB1FD0">
      <w:pPr>
        <w:pStyle w:val="Standard"/>
        <w:widowControl/>
        <w:numPr>
          <w:ilvl w:val="0"/>
          <w:numId w:val="61"/>
        </w:numPr>
        <w:suppressAutoHyphens w:val="0"/>
        <w:autoSpaceDN w:val="0"/>
        <w:ind w:left="709" w:hanging="425"/>
        <w:jc w:val="both"/>
        <w:textAlignment w:val="baseline"/>
      </w:pPr>
      <w:r>
        <w:rPr>
          <w:rFonts w:ascii="Century Gothic" w:hAnsi="Century Gothic" w:cs="Arial"/>
          <w:sz w:val="20"/>
        </w:rPr>
        <w:t>posiadać wszystkie ważne certyfikaty, atesty, oraz zawierać oznaczenia i inne dokumenty w języku polskim wymagane prawem powszechnie obowiązującym. Zamawiający dopuszcza dostarczenie dokumentacji technicznej/instrukcji obsługi w języku angielskim;</w:t>
      </w:r>
    </w:p>
    <w:p w:rsidR="005E1DC6" w:rsidRDefault="005E1DC6" w:rsidP="00CB1FD0">
      <w:pPr>
        <w:pStyle w:val="Standard"/>
        <w:widowControl/>
        <w:numPr>
          <w:ilvl w:val="0"/>
          <w:numId w:val="61"/>
        </w:numPr>
        <w:suppressAutoHyphens w:val="0"/>
        <w:autoSpaceDN w:val="0"/>
        <w:ind w:left="709" w:hanging="425"/>
        <w:jc w:val="both"/>
        <w:textAlignment w:val="baseline"/>
      </w:pPr>
      <w:r>
        <w:rPr>
          <w:rFonts w:ascii="Century Gothic" w:hAnsi="Century Gothic" w:cs="Arial"/>
          <w:sz w:val="20"/>
        </w:rPr>
        <w:t>fabrycznie nowe i będą pochodzić z bieżącej oferty producenta, wolne od wad fizycznych i prawnych;</w:t>
      </w:r>
    </w:p>
    <w:p w:rsidR="005E1DC6" w:rsidRDefault="005E1DC6" w:rsidP="00CB1FD0">
      <w:pPr>
        <w:pStyle w:val="Standard"/>
        <w:widowControl/>
        <w:numPr>
          <w:ilvl w:val="0"/>
          <w:numId w:val="61"/>
        </w:numPr>
        <w:tabs>
          <w:tab w:val="left" w:pos="1276"/>
        </w:tabs>
        <w:suppressAutoHyphens w:val="0"/>
        <w:autoSpaceDN w:val="0"/>
        <w:ind w:left="709" w:hanging="425"/>
        <w:jc w:val="both"/>
        <w:textAlignment w:val="baseline"/>
      </w:pPr>
      <w:r>
        <w:rPr>
          <w:rFonts w:ascii="Century Gothic" w:hAnsi="Century Gothic" w:cs="Arial"/>
          <w:sz w:val="20"/>
        </w:rPr>
        <w:lastRenderedPageBreak/>
        <w:t xml:space="preserve"> dopuszczone do obrotu handlowego na obszarze Polski zgodnie z przepisami powszechnie obowiązującymi;</w:t>
      </w:r>
    </w:p>
    <w:p w:rsidR="005E1DC6" w:rsidRDefault="005E1DC6" w:rsidP="00CB1FD0">
      <w:pPr>
        <w:pStyle w:val="Standard"/>
        <w:widowControl/>
        <w:numPr>
          <w:ilvl w:val="0"/>
          <w:numId w:val="61"/>
        </w:numPr>
        <w:tabs>
          <w:tab w:val="left" w:pos="1418"/>
        </w:tabs>
        <w:suppressAutoHyphens w:val="0"/>
        <w:autoSpaceDN w:val="0"/>
        <w:ind w:left="709" w:hanging="425"/>
        <w:jc w:val="both"/>
        <w:textAlignment w:val="baseline"/>
      </w:pPr>
      <w:r>
        <w:rPr>
          <w:rFonts w:ascii="Century Gothic" w:hAnsi="Century Gothic" w:cs="Arial"/>
          <w:sz w:val="20"/>
        </w:rPr>
        <w:t xml:space="preserve">dopuszczone do użytkowania na terytorium Polski – dostarczony sprzęt musi spełniać wszystkie, przewidziane prawem europejskim oraz polskim normy, dotyczące jego bezpiecznego użytkowania, w tym posiadać </w:t>
      </w:r>
      <w:r>
        <w:rPr>
          <w:rFonts w:ascii="Century Gothic" w:hAnsi="Century Gothic"/>
          <w:sz w:val="20"/>
        </w:rPr>
        <w:t>deklarację zgodności wyrobu z normami europejskimi CE (Conformite Europeenne - Zgodność Europejska)</w:t>
      </w:r>
      <w:r>
        <w:rPr>
          <w:rFonts w:ascii="Century Gothic" w:hAnsi="Century Gothic" w:cs="Arial"/>
          <w:sz w:val="20"/>
        </w:rPr>
        <w:t>; dostarczony sprzęt w zakresie zaoferowanych rozwiązań dotyczących urządzeń do bezprzewodowej transmisji  danych musi spełniać wszystkie normy, związane z jego użytkowaniem na terytorium Unii Europejskiej, w tym standardy dotyczące użytkowania pasma bezprzewodowego (ETSI);</w:t>
      </w:r>
    </w:p>
    <w:p w:rsidR="005E1DC6" w:rsidRDefault="005E1DC6" w:rsidP="00CB1FD0">
      <w:pPr>
        <w:pStyle w:val="Standard"/>
        <w:widowControl/>
        <w:numPr>
          <w:ilvl w:val="0"/>
          <w:numId w:val="61"/>
        </w:numPr>
        <w:suppressAutoHyphens w:val="0"/>
        <w:autoSpaceDN w:val="0"/>
        <w:ind w:left="709" w:hanging="283"/>
        <w:jc w:val="both"/>
        <w:textAlignment w:val="baseline"/>
      </w:pPr>
      <w:r>
        <w:rPr>
          <w:rFonts w:ascii="Century Gothic" w:hAnsi="Century Gothic" w:cs="Arial"/>
          <w:sz w:val="20"/>
        </w:rPr>
        <w:t>posiadać wszystkie części i podzespoły niezbędne do prawidłowego działania i eksploatacji.</w:t>
      </w:r>
    </w:p>
    <w:p w:rsidR="005E1DC6" w:rsidRDefault="005E1DC6" w:rsidP="005E1DC6">
      <w:pPr>
        <w:pStyle w:val="Akapitzlist"/>
        <w:tabs>
          <w:tab w:val="left" w:pos="568"/>
        </w:tabs>
        <w:suppressAutoHyphens w:val="0"/>
        <w:ind w:left="284" w:right="-142" w:hanging="284"/>
        <w:jc w:val="both"/>
      </w:pPr>
      <w:r>
        <w:rPr>
          <w:rFonts w:ascii="Century Gothic" w:hAnsi="Century Gothic" w:cs="Arial"/>
          <w:sz w:val="20"/>
          <w:szCs w:val="20"/>
        </w:rPr>
        <w:t>3. Zamawiający nie pokrywa  kosztów  związanych  z  pobytem,  noclegiem,  wyżywieniem przedstawiciela Wykonawcy ani żadnych innych osób, obecnych na wdrożeniu lub szkoleniach, z ramienia Wykonawcy.</w:t>
      </w: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2</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Termin wykonania przedmiotu umowy oraz warunki dostawy</w:t>
      </w:r>
    </w:p>
    <w:p w:rsidR="005E1DC6" w:rsidRDefault="005E1DC6" w:rsidP="00CB1FD0">
      <w:pPr>
        <w:pStyle w:val="Standard"/>
        <w:widowControl/>
        <w:numPr>
          <w:ilvl w:val="0"/>
          <w:numId w:val="62"/>
        </w:numPr>
        <w:suppressAutoHyphens w:val="0"/>
        <w:autoSpaceDN w:val="0"/>
        <w:ind w:left="284" w:hanging="284"/>
        <w:jc w:val="both"/>
        <w:textAlignment w:val="baseline"/>
        <w:rPr>
          <w:rFonts w:ascii="Century Gothic" w:hAnsi="Century Gothic" w:cs="Arial"/>
          <w:sz w:val="20"/>
        </w:rPr>
      </w:pPr>
      <w:r>
        <w:rPr>
          <w:rFonts w:ascii="Century Gothic" w:hAnsi="Century Gothic" w:cs="Arial"/>
          <w:sz w:val="20"/>
        </w:rPr>
        <w:t>Realizacja zamówienia odbywać się będzie w terminie do 9 miesięcy od dnia zawarcia umowy, z zastrzeżeniem, że:</w:t>
      </w:r>
    </w:p>
    <w:p w:rsidR="005E1DC6" w:rsidRDefault="005E1DC6" w:rsidP="00CB1FD0">
      <w:pPr>
        <w:pStyle w:val="Standard"/>
        <w:widowControl/>
        <w:numPr>
          <w:ilvl w:val="0"/>
          <w:numId w:val="63"/>
        </w:numPr>
        <w:suppressAutoHyphens w:val="0"/>
        <w:autoSpaceDN w:val="0"/>
        <w:jc w:val="both"/>
        <w:textAlignment w:val="baseline"/>
        <w:rPr>
          <w:rFonts w:ascii="Century Gothic" w:hAnsi="Century Gothic" w:cs="Arial"/>
          <w:sz w:val="20"/>
        </w:rPr>
      </w:pPr>
      <w:r>
        <w:rPr>
          <w:rFonts w:ascii="Century Gothic" w:hAnsi="Century Gothic" w:cs="Arial"/>
          <w:sz w:val="20"/>
        </w:rPr>
        <w:t xml:space="preserve">Termin dostawy sprzętu wyniesie: do </w:t>
      </w:r>
      <w:r w:rsidR="00495A31">
        <w:rPr>
          <w:rFonts w:ascii="Century Gothic" w:hAnsi="Century Gothic" w:cs="Arial"/>
          <w:sz w:val="20"/>
        </w:rPr>
        <w:t>21</w:t>
      </w:r>
      <w:r>
        <w:rPr>
          <w:rFonts w:ascii="Century Gothic" w:hAnsi="Century Gothic" w:cs="Arial"/>
          <w:sz w:val="20"/>
        </w:rPr>
        <w:t xml:space="preserve"> dni od dnia zawarcia Umowy;</w:t>
      </w:r>
    </w:p>
    <w:p w:rsidR="005E1DC6" w:rsidRDefault="005E1DC6" w:rsidP="00CB1FD0">
      <w:pPr>
        <w:pStyle w:val="Standard"/>
        <w:widowControl/>
        <w:numPr>
          <w:ilvl w:val="0"/>
          <w:numId w:val="63"/>
        </w:numPr>
        <w:suppressAutoHyphens w:val="0"/>
        <w:autoSpaceDN w:val="0"/>
        <w:jc w:val="both"/>
        <w:textAlignment w:val="baseline"/>
        <w:rPr>
          <w:rFonts w:ascii="Century Gothic" w:hAnsi="Century Gothic" w:cs="Arial"/>
          <w:sz w:val="20"/>
        </w:rPr>
      </w:pPr>
      <w:r>
        <w:rPr>
          <w:rFonts w:ascii="Century Gothic" w:hAnsi="Century Gothic" w:cs="Arial"/>
          <w:sz w:val="20"/>
        </w:rPr>
        <w:t>Asysta wdrożeniowa: okres do pół roku od dnia zawarcia Umowy;</w:t>
      </w:r>
    </w:p>
    <w:p w:rsidR="005E1DC6" w:rsidRDefault="005E1DC6" w:rsidP="00CB1FD0">
      <w:pPr>
        <w:pStyle w:val="Standard"/>
        <w:widowControl/>
        <w:numPr>
          <w:ilvl w:val="0"/>
          <w:numId w:val="63"/>
        </w:numPr>
        <w:suppressAutoHyphens w:val="0"/>
        <w:autoSpaceDN w:val="0"/>
        <w:jc w:val="both"/>
        <w:textAlignment w:val="baseline"/>
        <w:rPr>
          <w:rFonts w:ascii="Century Gothic" w:hAnsi="Century Gothic" w:cs="Arial"/>
          <w:sz w:val="20"/>
        </w:rPr>
      </w:pPr>
      <w:r>
        <w:rPr>
          <w:rFonts w:ascii="Century Gothic" w:hAnsi="Century Gothic" w:cs="Arial"/>
          <w:sz w:val="20"/>
        </w:rPr>
        <w:t>Asysta po wdrożeniu: okres do trzech miesięcy od zakończenia wdrożenia;</w:t>
      </w:r>
    </w:p>
    <w:p w:rsidR="005E1DC6" w:rsidRDefault="005E1DC6" w:rsidP="00CB1FD0">
      <w:pPr>
        <w:pStyle w:val="Standard"/>
        <w:widowControl/>
        <w:numPr>
          <w:ilvl w:val="0"/>
          <w:numId w:val="63"/>
        </w:numPr>
        <w:suppressAutoHyphens w:val="0"/>
        <w:autoSpaceDN w:val="0"/>
        <w:jc w:val="both"/>
        <w:textAlignment w:val="baseline"/>
        <w:rPr>
          <w:rFonts w:ascii="Century Gothic" w:hAnsi="Century Gothic" w:cs="Arial"/>
          <w:sz w:val="20"/>
        </w:rPr>
      </w:pPr>
      <w:r>
        <w:rPr>
          <w:rFonts w:ascii="Century Gothic" w:hAnsi="Century Gothic" w:cs="Arial"/>
          <w:sz w:val="20"/>
        </w:rPr>
        <w:t>Termin szkolenia: do 60 dni od dnia zawarcia Umowy.</w:t>
      </w:r>
    </w:p>
    <w:p w:rsidR="005E1DC6" w:rsidRDefault="005E1DC6" w:rsidP="00CB1FD0">
      <w:pPr>
        <w:pStyle w:val="Akapitzlist"/>
        <w:numPr>
          <w:ilvl w:val="0"/>
          <w:numId w:val="64"/>
        </w:numPr>
        <w:suppressAutoHyphens w:val="0"/>
        <w:autoSpaceDN w:val="0"/>
        <w:ind w:left="284" w:hanging="284"/>
        <w:jc w:val="both"/>
        <w:textAlignment w:val="baseline"/>
        <w:rPr>
          <w:rFonts w:ascii="Century Gothic" w:hAnsi="Century Gothic" w:cs="Arial"/>
          <w:vanish/>
          <w:sz w:val="20"/>
          <w:szCs w:val="20"/>
        </w:rPr>
      </w:pP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Przekazanie przedmiotu umowy odbędzie się na podstawie protokołów częściowych odbioru (na dostarczony Sprzęt (pkt. 1-6 formularza cenowego), asystę wdrożeniową i powdrożeniową oraz szkolenie).</w:t>
      </w: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Protokół musi zawierać co najmniej wskazanie:</w:t>
      </w:r>
    </w:p>
    <w:p w:rsidR="005E1DC6" w:rsidRDefault="005E1DC6" w:rsidP="00CB1FD0">
      <w:pPr>
        <w:pStyle w:val="Akapitzlist"/>
        <w:numPr>
          <w:ilvl w:val="1"/>
          <w:numId w:val="48"/>
        </w:numPr>
        <w:tabs>
          <w:tab w:val="left" w:pos="1134"/>
          <w:tab w:val="left" w:pos="1276"/>
        </w:tabs>
        <w:autoSpaceDN w:val="0"/>
        <w:ind w:left="851" w:firstLine="0"/>
        <w:jc w:val="both"/>
        <w:textAlignment w:val="baseline"/>
        <w:rPr>
          <w:rFonts w:ascii="Century Gothic" w:hAnsi="Century Gothic" w:cs="Arial"/>
          <w:sz w:val="20"/>
          <w:szCs w:val="20"/>
        </w:rPr>
      </w:pPr>
      <w:r>
        <w:rPr>
          <w:rFonts w:ascii="Century Gothic" w:hAnsi="Century Gothic" w:cs="Arial"/>
          <w:sz w:val="20"/>
          <w:szCs w:val="20"/>
        </w:rPr>
        <w:t xml:space="preserve">   osób uczestniczących w wydaniu i odbiorze przedmiotu zamówienia;</w:t>
      </w:r>
    </w:p>
    <w:p w:rsidR="005E1DC6" w:rsidRDefault="005E1DC6" w:rsidP="00CB1FD0">
      <w:pPr>
        <w:pStyle w:val="Akapitzlist"/>
        <w:numPr>
          <w:ilvl w:val="1"/>
          <w:numId w:val="48"/>
        </w:numPr>
        <w:autoSpaceDN w:val="0"/>
        <w:ind w:left="1276" w:hanging="425"/>
        <w:jc w:val="both"/>
        <w:textAlignment w:val="baseline"/>
        <w:rPr>
          <w:rFonts w:ascii="Century Gothic" w:hAnsi="Century Gothic" w:cs="Arial"/>
          <w:sz w:val="20"/>
          <w:szCs w:val="20"/>
        </w:rPr>
      </w:pPr>
      <w:r>
        <w:rPr>
          <w:rFonts w:ascii="Century Gothic" w:hAnsi="Century Gothic" w:cs="Arial"/>
          <w:sz w:val="20"/>
          <w:szCs w:val="20"/>
        </w:rPr>
        <w:t>ilości i rodzaju przekazanego sprzętu (ze wskazaniem marki, modelu numeru fabrycznego i roku produkcji),  asysty wdrożeniowej i powdrożeniowej, szkolenia;</w:t>
      </w:r>
    </w:p>
    <w:p w:rsidR="005E1DC6" w:rsidRDefault="005E1DC6" w:rsidP="00CB1FD0">
      <w:pPr>
        <w:pStyle w:val="Akapitzlist"/>
        <w:numPr>
          <w:ilvl w:val="1"/>
          <w:numId w:val="48"/>
        </w:numPr>
        <w:autoSpaceDN w:val="0"/>
        <w:ind w:left="1276" w:hanging="425"/>
        <w:jc w:val="both"/>
        <w:textAlignment w:val="baseline"/>
        <w:rPr>
          <w:rFonts w:ascii="Century Gothic" w:hAnsi="Century Gothic" w:cs="Arial"/>
          <w:sz w:val="20"/>
          <w:szCs w:val="20"/>
        </w:rPr>
      </w:pPr>
      <w:r>
        <w:rPr>
          <w:rFonts w:ascii="Century Gothic" w:hAnsi="Century Gothic" w:cs="Arial"/>
          <w:sz w:val="20"/>
          <w:szCs w:val="20"/>
        </w:rPr>
        <w:t>dokumentów przekazanych Zamawiającemu przez Wykonawcę;</w:t>
      </w:r>
    </w:p>
    <w:p w:rsidR="005E1DC6" w:rsidRDefault="005E1DC6" w:rsidP="00CB1FD0">
      <w:pPr>
        <w:pStyle w:val="Akapitzlist"/>
        <w:numPr>
          <w:ilvl w:val="1"/>
          <w:numId w:val="48"/>
        </w:numPr>
        <w:autoSpaceDN w:val="0"/>
        <w:ind w:left="1276" w:hanging="425"/>
        <w:jc w:val="both"/>
        <w:textAlignment w:val="baseline"/>
        <w:rPr>
          <w:rFonts w:ascii="Century Gothic" w:hAnsi="Century Gothic" w:cs="Arial"/>
          <w:sz w:val="20"/>
          <w:szCs w:val="20"/>
        </w:rPr>
      </w:pPr>
      <w:r>
        <w:rPr>
          <w:rFonts w:ascii="Century Gothic" w:hAnsi="Century Gothic" w:cs="Arial"/>
          <w:sz w:val="20"/>
          <w:szCs w:val="20"/>
        </w:rPr>
        <w:t>ujawnionych w czasie odbioru wad (ze wskazaniem ,czy są to wady istotne czy nieistotne) oraz określeniem terminu i sposobu ich usunięcia;</w:t>
      </w:r>
    </w:p>
    <w:p w:rsidR="005E1DC6" w:rsidRDefault="005E1DC6" w:rsidP="00CB1FD0">
      <w:pPr>
        <w:pStyle w:val="Akapitzlist"/>
        <w:numPr>
          <w:ilvl w:val="1"/>
          <w:numId w:val="48"/>
        </w:numPr>
        <w:autoSpaceDN w:val="0"/>
        <w:ind w:left="1276" w:hanging="425"/>
        <w:jc w:val="both"/>
        <w:textAlignment w:val="baseline"/>
        <w:rPr>
          <w:rFonts w:ascii="Century Gothic" w:hAnsi="Century Gothic" w:cs="Arial"/>
          <w:sz w:val="20"/>
          <w:szCs w:val="20"/>
        </w:rPr>
      </w:pPr>
      <w:r>
        <w:rPr>
          <w:rFonts w:ascii="Century Gothic" w:hAnsi="Century Gothic" w:cs="Arial"/>
          <w:sz w:val="20"/>
          <w:szCs w:val="20"/>
        </w:rPr>
        <w:t>datę przekazania przedmiotu umowy;</w:t>
      </w:r>
    </w:p>
    <w:p w:rsidR="005E1DC6" w:rsidRDefault="005E1DC6" w:rsidP="00CB1FD0">
      <w:pPr>
        <w:pStyle w:val="Akapitzlist"/>
        <w:numPr>
          <w:ilvl w:val="1"/>
          <w:numId w:val="48"/>
        </w:numPr>
        <w:autoSpaceDN w:val="0"/>
        <w:ind w:left="1276" w:hanging="425"/>
        <w:jc w:val="both"/>
        <w:textAlignment w:val="baseline"/>
        <w:rPr>
          <w:rFonts w:ascii="Century Gothic" w:hAnsi="Century Gothic" w:cs="Arial"/>
          <w:sz w:val="20"/>
          <w:szCs w:val="20"/>
        </w:rPr>
      </w:pPr>
      <w:r>
        <w:rPr>
          <w:rFonts w:ascii="Century Gothic" w:hAnsi="Century Gothic" w:cs="Arial"/>
          <w:sz w:val="20"/>
          <w:szCs w:val="20"/>
        </w:rPr>
        <w:t>podpisy przedstawicieli Zamawiającego, Wykonawcy oraz osób uczestniczących w przekazaniu.</w:t>
      </w:r>
    </w:p>
    <w:p w:rsidR="005E1DC6" w:rsidRDefault="005E1DC6" w:rsidP="00CB1FD0">
      <w:pPr>
        <w:pStyle w:val="Akapitzlist"/>
        <w:numPr>
          <w:ilvl w:val="0"/>
          <w:numId w:val="48"/>
        </w:numPr>
        <w:autoSpaceDN w:val="0"/>
        <w:ind w:left="284" w:hanging="284"/>
        <w:jc w:val="both"/>
        <w:textAlignment w:val="baseline"/>
      </w:pPr>
      <w:r>
        <w:rPr>
          <w:rFonts w:ascii="Century Gothic" w:hAnsi="Century Gothic" w:cs="Arial"/>
          <w:sz w:val="20"/>
          <w:szCs w:val="20"/>
        </w:rPr>
        <w:t>Wykonawca zobowiązany jest uczestniczyć w czynnościach odbioru, usunąć stwierdzone wady w sposób określony w ust. 3 pkt. 4. oraz przekazać niezbędne atesty, zaświadczenia, karty gwarancyjne oraz dokumenty stwierdzające udzielenie licencji na oprogramowanie.</w:t>
      </w:r>
    </w:p>
    <w:p w:rsidR="005E1DC6" w:rsidRDefault="005E1DC6" w:rsidP="00CB1FD0">
      <w:pPr>
        <w:pStyle w:val="Akapitzlist"/>
        <w:numPr>
          <w:ilvl w:val="0"/>
          <w:numId w:val="48"/>
        </w:numPr>
        <w:autoSpaceDN w:val="0"/>
        <w:ind w:left="284" w:hanging="284"/>
        <w:jc w:val="both"/>
        <w:textAlignment w:val="baseline"/>
      </w:pPr>
      <w:r>
        <w:rPr>
          <w:rFonts w:ascii="Century Gothic" w:hAnsi="Century Gothic" w:cs="Arial"/>
          <w:sz w:val="20"/>
          <w:szCs w:val="20"/>
        </w:rPr>
        <w:t>Odbiór przedmiotu zamówienia będzie obejmował odbiór ilościowo- rodzajowy oraz odbiór jakościowy.</w:t>
      </w:r>
    </w:p>
    <w:p w:rsidR="005E1DC6" w:rsidRDefault="005E1DC6" w:rsidP="00CB1FD0">
      <w:pPr>
        <w:pStyle w:val="Akapitzlist"/>
        <w:numPr>
          <w:ilvl w:val="0"/>
          <w:numId w:val="48"/>
        </w:numPr>
        <w:autoSpaceDN w:val="0"/>
        <w:ind w:left="284" w:hanging="284"/>
        <w:jc w:val="both"/>
        <w:textAlignment w:val="baseline"/>
        <w:rPr>
          <w:rFonts w:ascii="Century Gothic" w:hAnsi="Century Gothic"/>
          <w:sz w:val="20"/>
          <w:szCs w:val="20"/>
        </w:rPr>
      </w:pPr>
      <w:r>
        <w:rPr>
          <w:rFonts w:ascii="Century Gothic" w:hAnsi="Century Gothic"/>
          <w:sz w:val="20"/>
          <w:szCs w:val="20"/>
        </w:rPr>
        <w:t>Odbiór ilościowo-rodzajowy ma na celu potwierdzenie dostarczenia Sprzętu w ilości i rodzaju zgodnym z umową.</w:t>
      </w:r>
    </w:p>
    <w:p w:rsidR="005E1DC6" w:rsidRDefault="005E1DC6" w:rsidP="00CB1FD0">
      <w:pPr>
        <w:pStyle w:val="Akapitzlist"/>
        <w:numPr>
          <w:ilvl w:val="0"/>
          <w:numId w:val="48"/>
        </w:numPr>
        <w:autoSpaceDN w:val="0"/>
        <w:ind w:left="284" w:hanging="284"/>
        <w:jc w:val="both"/>
        <w:textAlignment w:val="baseline"/>
        <w:rPr>
          <w:rFonts w:ascii="Century Gothic" w:hAnsi="Century Gothic"/>
          <w:sz w:val="20"/>
          <w:szCs w:val="20"/>
        </w:rPr>
      </w:pPr>
      <w:r>
        <w:rPr>
          <w:rFonts w:ascii="Century Gothic" w:hAnsi="Century Gothic"/>
          <w:sz w:val="20"/>
          <w:szCs w:val="20"/>
        </w:rPr>
        <w:t>Odbiór jakościowy nastąpi po instalacji, skonfigurowaniu i uruchomieniu Sprzętu, przeprowadzeniu asysty wdrożeniowej i powdrożeniowej oraz przeprowadzeniu szkolenia dla pracowników Zamawiającego.</w:t>
      </w:r>
    </w:p>
    <w:p w:rsidR="005E1DC6" w:rsidRDefault="005E1DC6" w:rsidP="00CB1FD0">
      <w:pPr>
        <w:pStyle w:val="Akapitzlist"/>
        <w:numPr>
          <w:ilvl w:val="0"/>
          <w:numId w:val="48"/>
        </w:numPr>
        <w:autoSpaceDN w:val="0"/>
        <w:ind w:left="284" w:hanging="284"/>
        <w:jc w:val="both"/>
        <w:textAlignment w:val="baseline"/>
      </w:pPr>
      <w:r>
        <w:rPr>
          <w:rFonts w:ascii="Century Gothic" w:hAnsi="Century Gothic" w:cs="Arial"/>
          <w:sz w:val="20"/>
          <w:szCs w:val="20"/>
        </w:rPr>
        <w:t>Przedmiot umowy wraz z protokołem przekazania/odbioru Wykonawca dostarczy do miejsca wskazanego przez Zamawiającego, zapewniając transport wraz z wniesieniem w godz. 8.00-14.00 od poniedziałku do piątku.</w:t>
      </w: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Zamawiający po przyjęciu dostawy ma obowiązek niezwłocznie, nie później niż w ciągu 7 (siedmiu) dni od dnia dostawy zweryfikować dostarczony przez Wykonawcę towar pod względem ilościowym i rodzajowym poprzez sprawdzenie czy przedmiot umowy posiada parametry deklarowane w ofercie Wykonawcy, umowie oraz w SIWZ  a także czy Zamawiającemu przekazano wszystkie wymagane dokumenty (w szczególności atesty, karty gwarancyjne).</w:t>
      </w:r>
    </w:p>
    <w:p w:rsidR="005E1DC6" w:rsidRDefault="005E1DC6" w:rsidP="00CB1FD0">
      <w:pPr>
        <w:pStyle w:val="Standard"/>
        <w:widowControl/>
        <w:numPr>
          <w:ilvl w:val="0"/>
          <w:numId w:val="48"/>
        </w:numPr>
        <w:suppressAutoHyphens w:val="0"/>
        <w:autoSpaceDN w:val="0"/>
        <w:ind w:left="284" w:hanging="284"/>
        <w:jc w:val="both"/>
        <w:textAlignment w:val="baseline"/>
        <w:rPr>
          <w:rFonts w:ascii="Century Gothic" w:hAnsi="Century Gothic" w:cs="Arial"/>
          <w:sz w:val="20"/>
        </w:rPr>
      </w:pPr>
      <w:r>
        <w:rPr>
          <w:rFonts w:ascii="Century Gothic" w:hAnsi="Century Gothic" w:cs="Arial"/>
          <w:sz w:val="20"/>
        </w:rPr>
        <w:lastRenderedPageBreak/>
        <w:t>Weryfikacja nastąpi poprzez weryfikację protokołu, o którym mowa w ust. 2 oraz jego podpisanie przez Zamawiającego i inne osoby uczestniczące w weryfikacji z podaniem daty dokonania tych czynności.</w:t>
      </w: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W razie stwierdzenia niezgodności pod względem ilościowym lub rodzajowym dostarczonego Sprzętu z przedmiotem umowy Zamawiający przedstawia zastrzeżenia Wykonawcy z podaniem szczegółów stwierdzonej niezgodności. Wykonawca będzie zobowiązany do usunięcia stwierdzonych uchybień, celem doprowadzenia przedmiotu umowy do stanu zgodnego z umową.</w:t>
      </w: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Zamawiający może przystąpić do procedury odbioru jakościowego dopiero po podpisaniu Protokołu ilościowego bez uwag tj. po otrzymaniu kompletnej dostawy Sprzętu.</w:t>
      </w: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Zamawiający dokona odbioru jakościowego maksymalnie w ciągu 5 dni roboczych licząc od dnia wykonania przez Wykonawcę przedmiotu zamówienia, o którym mowa w § 1 ust. 1.</w:t>
      </w: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Jeżeli dostarczony Sprzęt, przeprowadzona asysta wdrożeniowa oraz szkolenie nie będą zgodne jakościowo z ofertą Wykonawcy, Zamawiający odmówi podpisania Protokołu odbioru jakościowego. W takim przypadku Zamawiający sporządzi protokół rozbieżności, który zostanie przekazany Wykonawcy w formie pisemnej a Wykonawca będzie zobowiązany do usunięcia stwierdzonych uchybień, celem doprowadzenia przedmiotu umowy do stanu zgodnego z umową. W szczególności Wykonawca zobowiązany będzie do odbioru wadliwego Sprzętu z siedziby Zamawiającego na własny koszt i ryzyko, wymiany na Sprzęt wolny od wad, a następnie do dostarczenia Sprzętu wolnego od wad do siedziby Zamawiającego w terminie wyznaczonym Zamawiającego.</w:t>
      </w:r>
    </w:p>
    <w:p w:rsidR="005E1DC6" w:rsidRDefault="005E1DC6" w:rsidP="00CB1FD0">
      <w:pPr>
        <w:pStyle w:val="Standard"/>
        <w:widowControl/>
        <w:numPr>
          <w:ilvl w:val="0"/>
          <w:numId w:val="48"/>
        </w:numPr>
        <w:suppressAutoHyphens w:val="0"/>
        <w:autoSpaceDN w:val="0"/>
        <w:ind w:left="284" w:hanging="284"/>
        <w:jc w:val="both"/>
        <w:textAlignment w:val="baseline"/>
      </w:pPr>
      <w:r>
        <w:rPr>
          <w:rFonts w:ascii="Century Gothic" w:hAnsi="Century Gothic" w:cs="Arial"/>
          <w:sz w:val="20"/>
        </w:rPr>
        <w:t>Odbiorowi jakościowemu będzie podlegał cały dostarczony Sprzęt, usługa asysty wdrożeniowej i powdrożeniowej, szkolenie dla trzech pracowników Zamawiającego.</w:t>
      </w: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3</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Osoby odpowiedzialne za realizację umowy</w:t>
      </w:r>
    </w:p>
    <w:p w:rsidR="005E1DC6" w:rsidRDefault="005E1DC6" w:rsidP="00CB1FD0">
      <w:pPr>
        <w:pStyle w:val="Standard"/>
        <w:widowControl/>
        <w:numPr>
          <w:ilvl w:val="0"/>
          <w:numId w:val="65"/>
        </w:numPr>
        <w:suppressAutoHyphens w:val="0"/>
        <w:autoSpaceDN w:val="0"/>
        <w:ind w:left="284" w:hanging="284"/>
        <w:jc w:val="both"/>
        <w:textAlignment w:val="baseline"/>
      </w:pPr>
      <w:r>
        <w:rPr>
          <w:rFonts w:ascii="Century Gothic" w:hAnsi="Century Gothic" w:cs="Arial"/>
          <w:bCs/>
          <w:sz w:val="20"/>
        </w:rPr>
        <w:t>Osobą odpowiedzialną za realizację umowy ze strony Zamawiającego jest: p. Piotr Szamocki</w:t>
      </w:r>
    </w:p>
    <w:p w:rsidR="005E1DC6" w:rsidRPr="005E1DC6" w:rsidRDefault="005E1DC6" w:rsidP="005E1DC6">
      <w:pPr>
        <w:pStyle w:val="Standard"/>
        <w:ind w:left="284"/>
        <w:jc w:val="both"/>
        <w:rPr>
          <w:lang w:val="en-US"/>
        </w:rPr>
      </w:pPr>
      <w:r>
        <w:rPr>
          <w:rFonts w:ascii="Century Gothic" w:hAnsi="Century Gothic" w:cs="Arial"/>
          <w:bCs/>
          <w:sz w:val="20"/>
          <w:lang w:val="en-US"/>
        </w:rPr>
        <w:t>1) e-mail: admin@ukw.edu.pl</w:t>
      </w:r>
    </w:p>
    <w:p w:rsidR="005E1DC6" w:rsidRDefault="005E1DC6" w:rsidP="005E1DC6">
      <w:pPr>
        <w:pStyle w:val="Standard"/>
        <w:ind w:left="284"/>
        <w:jc w:val="both"/>
      </w:pPr>
      <w:r>
        <w:rPr>
          <w:rFonts w:ascii="Century Gothic" w:hAnsi="Century Gothic" w:cs="Arial"/>
          <w:bCs/>
          <w:sz w:val="20"/>
        </w:rPr>
        <w:t xml:space="preserve">2) tel. </w:t>
      </w:r>
      <w:r>
        <w:rPr>
          <w:rFonts w:ascii="Century Gothic" w:hAnsi="Century Gothic" w:cs="Arial"/>
          <w:bCs/>
          <w:sz w:val="20"/>
          <w:lang w:val="en-US"/>
        </w:rPr>
        <w:t xml:space="preserve">052 </w:t>
      </w:r>
      <w:r>
        <w:rPr>
          <w:rFonts w:ascii="Century Gothic" w:hAnsi="Century Gothic" w:cs="Century Gothic"/>
          <w:bCs/>
          <w:sz w:val="20"/>
        </w:rPr>
        <w:t>32 57 649</w:t>
      </w:r>
    </w:p>
    <w:p w:rsidR="005E1DC6" w:rsidRDefault="005E1DC6" w:rsidP="00CB1FD0">
      <w:pPr>
        <w:pStyle w:val="Akapitzlist"/>
        <w:numPr>
          <w:ilvl w:val="0"/>
          <w:numId w:val="51"/>
        </w:numPr>
        <w:autoSpaceDN w:val="0"/>
        <w:ind w:left="284" w:hanging="284"/>
        <w:jc w:val="both"/>
        <w:textAlignment w:val="baseline"/>
        <w:rPr>
          <w:rFonts w:ascii="Century Gothic" w:hAnsi="Century Gothic" w:cs="Arial"/>
          <w:bCs/>
          <w:vanish/>
          <w:sz w:val="20"/>
          <w:szCs w:val="20"/>
        </w:rPr>
      </w:pPr>
    </w:p>
    <w:p w:rsidR="005E1DC6" w:rsidRDefault="005E1DC6" w:rsidP="00CB1FD0">
      <w:pPr>
        <w:pStyle w:val="Standard"/>
        <w:widowControl/>
        <w:numPr>
          <w:ilvl w:val="0"/>
          <w:numId w:val="51"/>
        </w:numPr>
        <w:autoSpaceDN w:val="0"/>
        <w:ind w:left="284" w:hanging="284"/>
        <w:jc w:val="both"/>
        <w:textAlignment w:val="baseline"/>
        <w:rPr>
          <w:rFonts w:ascii="Century Gothic" w:hAnsi="Century Gothic" w:cs="Arial"/>
          <w:bCs/>
          <w:sz w:val="20"/>
        </w:rPr>
      </w:pPr>
      <w:r>
        <w:rPr>
          <w:rFonts w:ascii="Century Gothic" w:hAnsi="Century Gothic" w:cs="Arial"/>
          <w:bCs/>
          <w:sz w:val="20"/>
        </w:rPr>
        <w:t>Osobą odpowiedzialną za realizację umowy ze strony Wykonawcy jest:</w:t>
      </w:r>
    </w:p>
    <w:p w:rsidR="005E1DC6" w:rsidRDefault="005E1DC6" w:rsidP="005E1DC6">
      <w:pPr>
        <w:pStyle w:val="Standard"/>
        <w:ind w:left="284"/>
        <w:jc w:val="both"/>
        <w:rPr>
          <w:rFonts w:ascii="Century Gothic" w:hAnsi="Century Gothic" w:cs="Arial"/>
          <w:bCs/>
          <w:sz w:val="20"/>
          <w:lang w:val="en-US"/>
        </w:rPr>
      </w:pPr>
      <w:r>
        <w:rPr>
          <w:rFonts w:ascii="Century Gothic" w:hAnsi="Century Gothic" w:cs="Arial"/>
          <w:bCs/>
          <w:sz w:val="20"/>
          <w:lang w:val="en-US"/>
        </w:rPr>
        <w:t>1) e-mail…………………@.......................................</w:t>
      </w:r>
    </w:p>
    <w:p w:rsidR="005E1DC6" w:rsidRDefault="005E1DC6" w:rsidP="005E1DC6">
      <w:pPr>
        <w:pStyle w:val="Standard"/>
        <w:ind w:left="284"/>
        <w:jc w:val="both"/>
        <w:rPr>
          <w:rFonts w:ascii="Century Gothic" w:hAnsi="Century Gothic" w:cs="Arial"/>
          <w:bCs/>
          <w:sz w:val="20"/>
          <w:lang w:val="en-US"/>
        </w:rPr>
      </w:pPr>
      <w:r>
        <w:rPr>
          <w:rFonts w:ascii="Century Gothic" w:hAnsi="Century Gothic" w:cs="Arial"/>
          <w:bCs/>
          <w:sz w:val="20"/>
          <w:lang w:val="en-US"/>
        </w:rPr>
        <w:t>2) tel..……..…………………………………..……….</w:t>
      </w:r>
    </w:p>
    <w:p w:rsidR="005E1DC6" w:rsidRDefault="005E1DC6" w:rsidP="00CB1FD0">
      <w:pPr>
        <w:pStyle w:val="Standard"/>
        <w:widowControl/>
        <w:numPr>
          <w:ilvl w:val="0"/>
          <w:numId w:val="51"/>
        </w:numPr>
        <w:suppressAutoHyphens w:val="0"/>
        <w:autoSpaceDN w:val="0"/>
        <w:ind w:left="284" w:hanging="284"/>
        <w:jc w:val="both"/>
        <w:textAlignment w:val="baseline"/>
      </w:pPr>
      <w:r>
        <w:rPr>
          <w:rFonts w:ascii="Century Gothic" w:hAnsi="Century Gothic" w:cs="Arial"/>
          <w:bCs/>
          <w:sz w:val="20"/>
        </w:rPr>
        <w:t>Strony postanawiają , że zmiana osób wskazanych w ust. 1 i 2 nie jest zmianą umowy w rozumieniu § 10 ust. 2 ,jednakże wymaga pisemnego powiadomienia drugiej Strony o dokonanej zmianie.</w:t>
      </w:r>
    </w:p>
    <w:p w:rsidR="005E1DC6" w:rsidRDefault="005E1DC6" w:rsidP="005E1DC6">
      <w:pPr>
        <w:pStyle w:val="Standard"/>
        <w:ind w:left="644"/>
        <w:rPr>
          <w:rFonts w:ascii="Century Gothic" w:hAnsi="Century Gothic" w:cs="Arial"/>
          <w:bCs/>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4</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Wynagrodzenie</w:t>
      </w:r>
    </w:p>
    <w:p w:rsidR="005E1DC6" w:rsidRDefault="005E1DC6" w:rsidP="00CB1FD0">
      <w:pPr>
        <w:pStyle w:val="Standard"/>
        <w:widowControl/>
        <w:numPr>
          <w:ilvl w:val="0"/>
          <w:numId w:val="66"/>
        </w:numPr>
        <w:suppressAutoHyphens w:val="0"/>
        <w:autoSpaceDN w:val="0"/>
        <w:ind w:left="284" w:hanging="284"/>
        <w:jc w:val="both"/>
        <w:textAlignment w:val="baseline"/>
      </w:pPr>
      <w:r>
        <w:rPr>
          <w:rFonts w:ascii="Century Gothic" w:hAnsi="Century Gothic" w:cs="Arial"/>
          <w:sz w:val="20"/>
        </w:rPr>
        <w:t>Za wykonanie przedmiotu umowy Wykonawca otrzyma wynagrodzenie w wysoko</w:t>
      </w:r>
      <w:r>
        <w:rPr>
          <w:rFonts w:ascii="Century Gothic" w:eastAsia="TimesNewRoman" w:hAnsi="Century Gothic" w:cs="Arial"/>
          <w:sz w:val="20"/>
        </w:rPr>
        <w:t>ś</w:t>
      </w:r>
      <w:r>
        <w:rPr>
          <w:rFonts w:ascii="Century Gothic" w:hAnsi="Century Gothic" w:cs="Arial"/>
          <w:sz w:val="20"/>
        </w:rPr>
        <w:t>ci:</w:t>
      </w:r>
    </w:p>
    <w:p w:rsidR="005E1DC6" w:rsidRDefault="005E1DC6" w:rsidP="005E1DC6">
      <w:pPr>
        <w:pStyle w:val="Standard"/>
        <w:ind w:left="284"/>
        <w:jc w:val="both"/>
        <w:rPr>
          <w:rFonts w:ascii="Century Gothic" w:hAnsi="Century Gothic" w:cs="Arial"/>
          <w:sz w:val="20"/>
        </w:rPr>
      </w:pPr>
      <w:r>
        <w:rPr>
          <w:rFonts w:ascii="Century Gothic" w:hAnsi="Century Gothic" w:cs="Arial"/>
          <w:sz w:val="20"/>
        </w:rPr>
        <w:t>Wartość netto: ................ PLN</w:t>
      </w:r>
    </w:p>
    <w:p w:rsidR="005E1DC6" w:rsidRDefault="005E1DC6" w:rsidP="005E1DC6">
      <w:pPr>
        <w:pStyle w:val="Standard"/>
        <w:ind w:left="284"/>
        <w:jc w:val="both"/>
        <w:rPr>
          <w:rFonts w:ascii="Century Gothic" w:hAnsi="Century Gothic" w:cs="Arial"/>
          <w:sz w:val="20"/>
        </w:rPr>
      </w:pPr>
      <w:r>
        <w:rPr>
          <w:rFonts w:ascii="Century Gothic" w:hAnsi="Century Gothic" w:cs="Arial"/>
          <w:sz w:val="20"/>
        </w:rPr>
        <w:t>podatek od towarów i usług ( VAT ) ……. % w wysokości: ................... PLN</w:t>
      </w:r>
    </w:p>
    <w:p w:rsidR="005E1DC6" w:rsidRDefault="005E1DC6" w:rsidP="005E1DC6">
      <w:pPr>
        <w:pStyle w:val="Standard"/>
        <w:ind w:left="284"/>
        <w:jc w:val="both"/>
        <w:rPr>
          <w:rFonts w:ascii="Century Gothic" w:hAnsi="Century Gothic" w:cs="Arial"/>
          <w:b/>
          <w:bCs/>
          <w:sz w:val="20"/>
        </w:rPr>
      </w:pPr>
      <w:r>
        <w:rPr>
          <w:rFonts w:ascii="Century Gothic" w:hAnsi="Century Gothic" w:cs="Arial"/>
          <w:b/>
          <w:bCs/>
          <w:sz w:val="20"/>
        </w:rPr>
        <w:t>wynagrodzenie brutto: .......................... PLN</w:t>
      </w:r>
    </w:p>
    <w:p w:rsidR="005E1DC6" w:rsidRDefault="005E1DC6" w:rsidP="005E1DC6">
      <w:pPr>
        <w:pStyle w:val="Standard"/>
        <w:ind w:left="284"/>
        <w:jc w:val="both"/>
        <w:rPr>
          <w:rFonts w:ascii="Century Gothic" w:hAnsi="Century Gothic" w:cs="Arial"/>
          <w:sz w:val="20"/>
        </w:rPr>
      </w:pPr>
      <w:r>
        <w:rPr>
          <w:rFonts w:ascii="Century Gothic" w:hAnsi="Century Gothic" w:cs="Arial"/>
          <w:sz w:val="20"/>
        </w:rPr>
        <w:t>(słownie: .................................................................................................................................... )</w:t>
      </w:r>
    </w:p>
    <w:p w:rsidR="005E1DC6" w:rsidRDefault="005E1DC6" w:rsidP="00CB1FD0">
      <w:pPr>
        <w:pStyle w:val="Standard"/>
        <w:widowControl/>
        <w:numPr>
          <w:ilvl w:val="0"/>
          <w:numId w:val="66"/>
        </w:numPr>
        <w:autoSpaceDN w:val="0"/>
        <w:ind w:left="284" w:hanging="284"/>
        <w:jc w:val="both"/>
        <w:textAlignment w:val="baseline"/>
      </w:pPr>
      <w:r>
        <w:rPr>
          <w:rFonts w:ascii="Century Gothic" w:hAnsi="Century Gothic" w:cs="Arial"/>
          <w:sz w:val="20"/>
        </w:rPr>
        <w:t xml:space="preserve">Wynagrodzenie, o którym mowa w ust. 1 </w:t>
      </w:r>
      <w:r>
        <w:rPr>
          <w:rFonts w:ascii="Century Gothic" w:hAnsi="Century Gothic" w:cs="Arial"/>
          <w:sz w:val="20"/>
          <w:lang w:eastAsia="pl-PL"/>
        </w:rPr>
        <w:t>obejmuje całość kosztów związanych z kompleksową realizacją przedmiotu zamówienia (w szczególności dostawy, transportu i ubezpieczenia oraz wniesienia do pomieszczeń wskazanych przez Zamawiającego), zgodnie z formularzem cenowym Wykonawcy (załącznik nr 3 do umowy)</w:t>
      </w:r>
      <w:r>
        <w:rPr>
          <w:rFonts w:ascii="Century Gothic" w:hAnsi="Century Gothic" w:cs="Arial"/>
          <w:sz w:val="20"/>
        </w:rPr>
        <w:t>, czynności związanych z wykonaniem obowiązków wynikających z rękojmi, gwarancji w szczególności czynności serwisowych przedmiotu umowy.</w:t>
      </w:r>
    </w:p>
    <w:p w:rsidR="005E1DC6" w:rsidRDefault="005E1DC6" w:rsidP="00CB1FD0">
      <w:pPr>
        <w:pStyle w:val="Standard"/>
        <w:widowControl/>
        <w:numPr>
          <w:ilvl w:val="0"/>
          <w:numId w:val="66"/>
        </w:numPr>
        <w:autoSpaceDN w:val="0"/>
        <w:ind w:left="284" w:hanging="284"/>
        <w:jc w:val="both"/>
        <w:textAlignment w:val="baseline"/>
      </w:pPr>
      <w:r>
        <w:rPr>
          <w:rFonts w:ascii="Century Gothic" w:hAnsi="Century Gothic" w:cs="Arial"/>
          <w:sz w:val="20"/>
          <w:lang w:eastAsia="pl-PL"/>
        </w:rPr>
        <w:t>Wartość przedmiotu umowy może ulec zmianie tylko w przypadku ustawowej zmiany stawki podatku od towarów i usług (VAT), związanej z otrzymaniem przez Zamawiającego od Ministerstwa Nauki i Szkolnictwa Wyższego potwierdzenia zamówienia na zakup sprzętu sieciowego ze stawką 0% podatku od towarów i usług.</w:t>
      </w:r>
    </w:p>
    <w:p w:rsidR="005E1DC6" w:rsidRDefault="005E1DC6" w:rsidP="00CB1FD0">
      <w:pPr>
        <w:pStyle w:val="Standard"/>
        <w:widowControl/>
        <w:numPr>
          <w:ilvl w:val="0"/>
          <w:numId w:val="66"/>
        </w:numPr>
        <w:autoSpaceDN w:val="0"/>
        <w:ind w:left="284" w:hanging="284"/>
        <w:jc w:val="both"/>
        <w:textAlignment w:val="baseline"/>
      </w:pPr>
      <w:r>
        <w:rPr>
          <w:rFonts w:ascii="Century Gothic" w:hAnsi="Century Gothic" w:cs="Arial"/>
          <w:sz w:val="20"/>
          <w:lang w:eastAsia="pl-PL"/>
        </w:rPr>
        <w:t>Rozliczenie pomiędzy Zamawiającym, a Wykonawcą będzie dokonywane w złotych polskich.</w:t>
      </w: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4a</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Wynagrodzenie Wykonawcy w przypadku powstania obowiązku podatkowego u Zamawiającego</w:t>
      </w:r>
    </w:p>
    <w:p w:rsidR="005E1DC6" w:rsidRDefault="005E1DC6" w:rsidP="00CB1FD0">
      <w:pPr>
        <w:pStyle w:val="Standard"/>
        <w:widowControl/>
        <w:numPr>
          <w:ilvl w:val="0"/>
          <w:numId w:val="67"/>
        </w:numPr>
        <w:suppressAutoHyphens w:val="0"/>
        <w:autoSpaceDN w:val="0"/>
        <w:ind w:left="284" w:hanging="284"/>
        <w:jc w:val="both"/>
        <w:textAlignment w:val="baseline"/>
      </w:pPr>
      <w:r>
        <w:rPr>
          <w:rFonts w:ascii="Century Gothic" w:hAnsi="Century Gothic" w:cs="Arial"/>
          <w:sz w:val="20"/>
        </w:rPr>
        <w:t>Za wykonanie przedmiotu umowy Wykonawca otrzyma wynagrodzenie w wysoko</w:t>
      </w:r>
      <w:r>
        <w:rPr>
          <w:rFonts w:ascii="Century Gothic" w:eastAsia="TimesNewRoman" w:hAnsi="Century Gothic" w:cs="Arial"/>
          <w:sz w:val="20"/>
        </w:rPr>
        <w:t>ś</w:t>
      </w:r>
      <w:r>
        <w:rPr>
          <w:rFonts w:ascii="Century Gothic" w:hAnsi="Century Gothic" w:cs="Arial"/>
          <w:sz w:val="20"/>
        </w:rPr>
        <w:t>ci:</w:t>
      </w:r>
    </w:p>
    <w:p w:rsidR="005E1DC6" w:rsidRDefault="005E1DC6" w:rsidP="005E1DC6">
      <w:pPr>
        <w:pStyle w:val="Standard"/>
        <w:ind w:left="284"/>
        <w:jc w:val="both"/>
        <w:rPr>
          <w:rFonts w:ascii="Century Gothic" w:hAnsi="Century Gothic" w:cs="Arial"/>
          <w:sz w:val="20"/>
        </w:rPr>
      </w:pPr>
      <w:r>
        <w:rPr>
          <w:rFonts w:ascii="Century Gothic" w:hAnsi="Century Gothic" w:cs="Arial"/>
          <w:sz w:val="20"/>
        </w:rPr>
        <w:t>netto: ................................ PLN</w:t>
      </w:r>
    </w:p>
    <w:p w:rsidR="005E1DC6" w:rsidRDefault="005E1DC6" w:rsidP="00CB1FD0">
      <w:pPr>
        <w:pStyle w:val="Standard"/>
        <w:widowControl/>
        <w:numPr>
          <w:ilvl w:val="0"/>
          <w:numId w:val="67"/>
        </w:numPr>
        <w:autoSpaceDN w:val="0"/>
        <w:ind w:left="284" w:hanging="284"/>
        <w:jc w:val="both"/>
        <w:textAlignment w:val="baseline"/>
      </w:pPr>
      <w:r>
        <w:rPr>
          <w:rFonts w:ascii="Century Gothic" w:hAnsi="Century Gothic" w:cs="Arial"/>
          <w:bCs/>
          <w:sz w:val="20"/>
        </w:rPr>
        <w:t>Zamawiający, na podstawie złożonego przez Wykonawcę oświadczenia o powstaniu obowiązku podatkowego u Zamawiającego dolicza podatek VAT zgodnie obowiązującymi przepisami o podatku od towarów i usług:</w:t>
      </w:r>
    </w:p>
    <w:p w:rsidR="005E1DC6" w:rsidRDefault="005E1DC6" w:rsidP="005E1DC6">
      <w:pPr>
        <w:pStyle w:val="Standard"/>
        <w:ind w:firstLine="284"/>
        <w:jc w:val="both"/>
        <w:rPr>
          <w:rFonts w:ascii="Century Gothic" w:hAnsi="Century Gothic" w:cs="Arial"/>
          <w:bCs/>
          <w:sz w:val="20"/>
        </w:rPr>
      </w:pPr>
      <w:r>
        <w:rPr>
          <w:rFonts w:ascii="Century Gothic" w:hAnsi="Century Gothic" w:cs="Arial"/>
          <w:bCs/>
          <w:sz w:val="20"/>
        </w:rPr>
        <w:t>Wartość oferty netto: …………………………………………….. PLN</w:t>
      </w:r>
    </w:p>
    <w:p w:rsidR="005E1DC6" w:rsidRDefault="005E1DC6" w:rsidP="005E1DC6">
      <w:pPr>
        <w:pStyle w:val="Standard"/>
        <w:ind w:firstLine="284"/>
        <w:jc w:val="both"/>
        <w:rPr>
          <w:rFonts w:ascii="Century Gothic" w:hAnsi="Century Gothic" w:cs="Arial"/>
          <w:bCs/>
          <w:sz w:val="20"/>
        </w:rPr>
      </w:pPr>
      <w:r>
        <w:rPr>
          <w:rFonts w:ascii="Century Gothic" w:hAnsi="Century Gothic" w:cs="Arial"/>
          <w:bCs/>
          <w:sz w:val="20"/>
        </w:rPr>
        <w:t>Doliczony podatek VAT: ………………………………………… PLN</w:t>
      </w:r>
    </w:p>
    <w:p w:rsidR="005E1DC6" w:rsidRDefault="005E1DC6" w:rsidP="005E1DC6">
      <w:pPr>
        <w:pStyle w:val="Standard"/>
        <w:suppressAutoHyphens w:val="0"/>
        <w:ind w:firstLine="284"/>
        <w:jc w:val="both"/>
        <w:rPr>
          <w:rFonts w:ascii="Century Gothic" w:hAnsi="Century Gothic" w:cs="Arial"/>
          <w:bCs/>
          <w:sz w:val="20"/>
        </w:rPr>
      </w:pPr>
      <w:r>
        <w:rPr>
          <w:rFonts w:ascii="Century Gothic" w:hAnsi="Century Gothic" w:cs="Arial"/>
          <w:bCs/>
          <w:sz w:val="20"/>
        </w:rPr>
        <w:t>Wartość oferty brutto po doliczonym podatku: …….……………………….. PLN</w:t>
      </w:r>
    </w:p>
    <w:p w:rsidR="005E1DC6" w:rsidRDefault="005E1DC6" w:rsidP="005E1DC6">
      <w:pPr>
        <w:pStyle w:val="Standard"/>
        <w:suppressAutoHyphens w:val="0"/>
        <w:ind w:firstLine="284"/>
        <w:jc w:val="both"/>
        <w:rPr>
          <w:rFonts w:ascii="Century Gothic" w:hAnsi="Century Gothic" w:cs="Arial"/>
          <w:bCs/>
          <w:sz w:val="20"/>
        </w:rPr>
      </w:pPr>
      <w:r>
        <w:rPr>
          <w:rFonts w:ascii="Century Gothic" w:hAnsi="Century Gothic" w:cs="Arial"/>
          <w:bCs/>
          <w:sz w:val="20"/>
        </w:rPr>
        <w:t>(słownie: ……………………………………….…………………………………………………………. )</w:t>
      </w:r>
    </w:p>
    <w:p w:rsidR="005E1DC6" w:rsidRDefault="005E1DC6" w:rsidP="005E1DC6">
      <w:pPr>
        <w:pStyle w:val="Standard"/>
        <w:ind w:left="720"/>
        <w:jc w:val="both"/>
        <w:rPr>
          <w:rFonts w:ascii="Century Gothic" w:hAnsi="Century Gothic" w:cs="Arial"/>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5</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Warunki płatności</w:t>
      </w:r>
    </w:p>
    <w:p w:rsidR="005E1DC6" w:rsidRDefault="005E1DC6" w:rsidP="00CB1FD0">
      <w:pPr>
        <w:pStyle w:val="Akapitzlist"/>
        <w:numPr>
          <w:ilvl w:val="0"/>
          <w:numId w:val="68"/>
        </w:numPr>
        <w:autoSpaceDN w:val="0"/>
        <w:ind w:left="284" w:hanging="284"/>
        <w:jc w:val="both"/>
        <w:textAlignment w:val="baseline"/>
      </w:pPr>
      <w:r>
        <w:rPr>
          <w:rFonts w:ascii="Century Gothic" w:hAnsi="Century Gothic" w:cs="Arial"/>
          <w:sz w:val="20"/>
          <w:szCs w:val="20"/>
        </w:rPr>
        <w:t>Podstawą zapłaty wynagrodzenia, o którym mowa w ust. 1 będą faktury częściowe wystawiane przez Wykonawcę po wykonaniu poszczególnych elementów przedmiotu zamówienia tj. na 1) dostarczony Sprzęt, 2) asystę wdrożeniową i powdrożeniową oraz 3) szkolenie.</w:t>
      </w:r>
    </w:p>
    <w:p w:rsidR="005E1DC6" w:rsidRDefault="005E1DC6" w:rsidP="00CB1FD0">
      <w:pPr>
        <w:pStyle w:val="Standard"/>
        <w:widowControl/>
        <w:numPr>
          <w:ilvl w:val="0"/>
          <w:numId w:val="53"/>
        </w:numPr>
        <w:suppressAutoHyphens w:val="0"/>
        <w:autoSpaceDN w:val="0"/>
        <w:ind w:left="284" w:hanging="284"/>
        <w:jc w:val="both"/>
        <w:textAlignment w:val="baseline"/>
      </w:pPr>
      <w:r>
        <w:rPr>
          <w:rFonts w:ascii="Century Gothic" w:hAnsi="Century Gothic" w:cs="Arial"/>
          <w:sz w:val="20"/>
        </w:rPr>
        <w:t>Zapłata wynagrodzenia częściowego nastąpi przelewem bankowym na rachunek bankowy Wykonawcy wskazany w fakturze VAT , w terminie 30 ( trzydziestu ) dni od doręczenia  Zamawiającemu  prawidłowo wystawionej faktury częściowej.</w:t>
      </w:r>
    </w:p>
    <w:p w:rsidR="005E1DC6" w:rsidRDefault="005E1DC6" w:rsidP="00CB1FD0">
      <w:pPr>
        <w:pStyle w:val="Standard"/>
        <w:widowControl/>
        <w:numPr>
          <w:ilvl w:val="0"/>
          <w:numId w:val="53"/>
        </w:numPr>
        <w:suppressAutoHyphens w:val="0"/>
        <w:autoSpaceDN w:val="0"/>
        <w:ind w:left="284" w:hanging="284"/>
        <w:jc w:val="both"/>
        <w:textAlignment w:val="baseline"/>
      </w:pPr>
      <w:r>
        <w:rPr>
          <w:rFonts w:ascii="Century Gothic" w:hAnsi="Century Gothic" w:cs="Arial"/>
          <w:sz w:val="20"/>
        </w:rPr>
        <w:t>Podstawą do dokonania zapłaty wynagrodzenia Wykonawcy jest protokół częściowy odbioru przedmiotu umowy, o którym mowa w § 2 ust.2.</w:t>
      </w:r>
    </w:p>
    <w:p w:rsidR="005E1DC6" w:rsidRDefault="005E1DC6" w:rsidP="00CB1FD0">
      <w:pPr>
        <w:pStyle w:val="Standard"/>
        <w:widowControl/>
        <w:numPr>
          <w:ilvl w:val="0"/>
          <w:numId w:val="53"/>
        </w:numPr>
        <w:suppressAutoHyphens w:val="0"/>
        <w:autoSpaceDN w:val="0"/>
        <w:ind w:left="284" w:hanging="284"/>
        <w:jc w:val="both"/>
        <w:textAlignment w:val="baseline"/>
      </w:pPr>
      <w:r>
        <w:rPr>
          <w:rFonts w:ascii="Century Gothic" w:eastAsia="TimesNewRoman" w:hAnsi="Century Gothic" w:cs="Arial"/>
          <w:sz w:val="20"/>
        </w:rPr>
        <w:t>Strony postanawiają</w:t>
      </w:r>
      <w:r>
        <w:rPr>
          <w:rFonts w:ascii="Century Gothic" w:hAnsi="Century Gothic" w:cs="Arial"/>
          <w:sz w:val="20"/>
        </w:rPr>
        <w:t xml:space="preserve">, </w:t>
      </w:r>
      <w:r>
        <w:rPr>
          <w:rFonts w:ascii="Century Gothic" w:eastAsia="TimesNewRoman" w:hAnsi="Century Gothic" w:cs="Arial"/>
          <w:sz w:val="20"/>
        </w:rPr>
        <w:t>ż</w:t>
      </w:r>
      <w:r>
        <w:rPr>
          <w:rFonts w:ascii="Century Gothic" w:hAnsi="Century Gothic" w:cs="Arial"/>
          <w:sz w:val="20"/>
        </w:rPr>
        <w:t>e dniem zapłaty jest dzie</w:t>
      </w:r>
      <w:r>
        <w:rPr>
          <w:rFonts w:ascii="Century Gothic" w:eastAsia="TimesNewRoman" w:hAnsi="Century Gothic" w:cs="Arial"/>
          <w:sz w:val="20"/>
        </w:rPr>
        <w:t xml:space="preserve">ń </w:t>
      </w:r>
      <w:r>
        <w:rPr>
          <w:rFonts w:ascii="Century Gothic" w:hAnsi="Century Gothic" w:cs="Arial"/>
          <w:sz w:val="20"/>
        </w:rPr>
        <w:t>uznania rachunku bankowego Zamawiaj</w:t>
      </w:r>
      <w:r>
        <w:rPr>
          <w:rFonts w:ascii="Century Gothic" w:eastAsia="TimesNewRoman" w:hAnsi="Century Gothic" w:cs="Arial"/>
          <w:sz w:val="20"/>
        </w:rPr>
        <w:t>ą</w:t>
      </w:r>
      <w:r>
        <w:rPr>
          <w:rFonts w:ascii="Century Gothic" w:hAnsi="Century Gothic" w:cs="Arial"/>
          <w:sz w:val="20"/>
        </w:rPr>
        <w:t>cego.</w:t>
      </w:r>
    </w:p>
    <w:p w:rsidR="005E1DC6" w:rsidRDefault="005E1DC6" w:rsidP="00CB1FD0">
      <w:pPr>
        <w:pStyle w:val="Standard"/>
        <w:widowControl/>
        <w:numPr>
          <w:ilvl w:val="0"/>
          <w:numId w:val="53"/>
        </w:numPr>
        <w:suppressAutoHyphens w:val="0"/>
        <w:autoSpaceDN w:val="0"/>
        <w:ind w:left="284" w:hanging="284"/>
        <w:jc w:val="both"/>
        <w:textAlignment w:val="baseline"/>
      </w:pPr>
      <w:r>
        <w:rPr>
          <w:rFonts w:ascii="Century Gothic" w:hAnsi="Century Gothic" w:cs="Arial"/>
          <w:sz w:val="20"/>
        </w:rPr>
        <w:t>Wykonawca nie mo</w:t>
      </w:r>
      <w:r>
        <w:rPr>
          <w:rFonts w:ascii="Century Gothic" w:eastAsia="TimesNewRoman" w:hAnsi="Century Gothic" w:cs="Arial"/>
          <w:sz w:val="20"/>
        </w:rPr>
        <w:t>ż</w:t>
      </w:r>
      <w:r>
        <w:rPr>
          <w:rFonts w:ascii="Century Gothic" w:hAnsi="Century Gothic" w:cs="Arial"/>
          <w:sz w:val="20"/>
        </w:rPr>
        <w:t>e bez uprzedniej zgody Zamawiaj</w:t>
      </w:r>
      <w:r>
        <w:rPr>
          <w:rFonts w:ascii="Century Gothic" w:eastAsia="TimesNewRoman" w:hAnsi="Century Gothic" w:cs="Arial"/>
          <w:sz w:val="20"/>
        </w:rPr>
        <w:t>ą</w:t>
      </w:r>
      <w:r>
        <w:rPr>
          <w:rFonts w:ascii="Century Gothic" w:hAnsi="Century Gothic" w:cs="Arial"/>
          <w:sz w:val="20"/>
        </w:rPr>
        <w:t>cego wyra</w:t>
      </w:r>
      <w:r>
        <w:rPr>
          <w:rFonts w:ascii="Century Gothic" w:eastAsia="TimesNewRoman" w:hAnsi="Century Gothic" w:cs="Arial"/>
          <w:sz w:val="20"/>
        </w:rPr>
        <w:t>ż</w:t>
      </w:r>
      <w:r>
        <w:rPr>
          <w:rFonts w:ascii="Century Gothic" w:hAnsi="Century Gothic" w:cs="Arial"/>
          <w:sz w:val="20"/>
        </w:rPr>
        <w:t>onej na pi</w:t>
      </w:r>
      <w:r>
        <w:rPr>
          <w:rFonts w:ascii="Century Gothic" w:eastAsia="TimesNewRoman" w:hAnsi="Century Gothic" w:cs="Arial"/>
          <w:sz w:val="20"/>
        </w:rPr>
        <w:t>ś</w:t>
      </w:r>
      <w:r>
        <w:rPr>
          <w:rFonts w:ascii="Century Gothic" w:hAnsi="Century Gothic" w:cs="Arial"/>
          <w:sz w:val="20"/>
        </w:rPr>
        <w:t>mie dokonać przelewu wierzytelności z tytułu wynagrodzenia, o którym mowa  §  4.</w:t>
      </w:r>
    </w:p>
    <w:p w:rsidR="005E1DC6" w:rsidRDefault="005E1DC6" w:rsidP="005E1DC6">
      <w:pPr>
        <w:pStyle w:val="Standard"/>
        <w:ind w:left="720"/>
        <w:jc w:val="both"/>
        <w:rPr>
          <w:rFonts w:ascii="Century Gothic" w:hAnsi="Century Gothic" w:cs="Arial"/>
          <w:sz w:val="20"/>
        </w:rPr>
      </w:pPr>
    </w:p>
    <w:p w:rsidR="005E1DC6" w:rsidRDefault="005E1DC6" w:rsidP="005E1DC6">
      <w:pPr>
        <w:pStyle w:val="Standard"/>
        <w:ind w:left="720"/>
        <w:jc w:val="both"/>
        <w:rPr>
          <w:rFonts w:ascii="Century Gothic" w:hAnsi="Century Gothic" w:cs="Arial"/>
          <w:sz w:val="20"/>
        </w:rPr>
      </w:pP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6</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Odpowiedzialność za niezgodność dostawy z przedmiotem umowy</w:t>
      </w:r>
    </w:p>
    <w:p w:rsidR="005E1DC6" w:rsidRDefault="005E1DC6" w:rsidP="005E1DC6">
      <w:pPr>
        <w:pStyle w:val="Standard"/>
        <w:jc w:val="center"/>
        <w:rPr>
          <w:rFonts w:ascii="Century Gothic" w:hAnsi="Century Gothic" w:cs="Arial"/>
          <w:b/>
          <w:bCs/>
          <w:sz w:val="20"/>
        </w:rPr>
      </w:pPr>
    </w:p>
    <w:p w:rsidR="005E1DC6" w:rsidRDefault="005E1DC6" w:rsidP="00CB1FD0">
      <w:pPr>
        <w:pStyle w:val="Akapitzlist"/>
        <w:numPr>
          <w:ilvl w:val="0"/>
          <w:numId w:val="69"/>
        </w:numPr>
        <w:autoSpaceDN w:val="0"/>
        <w:ind w:left="284" w:hanging="284"/>
        <w:jc w:val="both"/>
        <w:textAlignment w:val="baseline"/>
        <w:rPr>
          <w:rFonts w:ascii="Century Gothic" w:hAnsi="Century Gothic" w:cs="Arial"/>
          <w:spacing w:val="-6"/>
          <w:sz w:val="20"/>
          <w:szCs w:val="20"/>
        </w:rPr>
      </w:pPr>
      <w:r>
        <w:rPr>
          <w:rFonts w:ascii="Century Gothic" w:hAnsi="Century Gothic" w:cs="Arial"/>
          <w:spacing w:val="-6"/>
          <w:sz w:val="20"/>
          <w:szCs w:val="20"/>
        </w:rPr>
        <w:t>W razie stwierdzenia przez Zamawiającego niezgodności pod względem rodzajowym lub jakościowym dostarczonego przedmiotu umowy z wymogami określonymi w SIWZ  lub niedostarczenia wymaganych dokumentów Wykonawca zobowiązuje się do usunięcia stwierdzonych niezgodności na własny koszt i ryzyko w terminie 7 ( siedmiu) dni od dnia powiadomienia go o tym fakcie.</w:t>
      </w:r>
    </w:p>
    <w:p w:rsidR="005E1DC6" w:rsidRDefault="005E1DC6" w:rsidP="00CB1FD0">
      <w:pPr>
        <w:pStyle w:val="Akapitzlist"/>
        <w:numPr>
          <w:ilvl w:val="0"/>
          <w:numId w:val="49"/>
        </w:numPr>
        <w:autoSpaceDN w:val="0"/>
        <w:ind w:left="284" w:hanging="284"/>
        <w:jc w:val="both"/>
        <w:textAlignment w:val="baseline"/>
      </w:pPr>
      <w:r>
        <w:rPr>
          <w:rFonts w:ascii="Century Gothic" w:hAnsi="Century Gothic" w:cs="Arial"/>
          <w:spacing w:val="-6"/>
          <w:sz w:val="20"/>
          <w:szCs w:val="20"/>
        </w:rPr>
        <w:t>W razie stwierdzenia przez Zamawiającego wad fizycznych przedmiotu umowy Wykonawca zobowiązuje się do niezwłocznego, jednak nie później niż w terminie 14 ( czternastu) dni od dnia powiadomienia go o tym fakcie, usunięcia wady lub – według  wyboru Zamawiającego - dokonania wymiany rzeczy na wolną na własny koszt i ryzyko.</w:t>
      </w:r>
    </w:p>
    <w:p w:rsidR="005E1DC6" w:rsidRDefault="005E1DC6" w:rsidP="00CB1FD0">
      <w:pPr>
        <w:pStyle w:val="Akapitzlist"/>
        <w:numPr>
          <w:ilvl w:val="0"/>
          <w:numId w:val="49"/>
        </w:numPr>
        <w:autoSpaceDN w:val="0"/>
        <w:ind w:left="284" w:hanging="284"/>
        <w:jc w:val="both"/>
        <w:textAlignment w:val="baseline"/>
      </w:pPr>
      <w:r>
        <w:rPr>
          <w:rFonts w:ascii="Century Gothic" w:hAnsi="Century Gothic" w:cs="Arial"/>
          <w:spacing w:val="-6"/>
          <w:sz w:val="20"/>
          <w:szCs w:val="20"/>
        </w:rPr>
        <w:t>Czas reakcji serwisowej oraz wszelkie szczegółowe postanowienia odnośnie serwisu zostały zawarte w Opisie przedmiotu zamówienia stanowiącym integralną część niniejszej umowy.</w:t>
      </w:r>
    </w:p>
    <w:p w:rsidR="005E1DC6" w:rsidRDefault="005E1DC6" w:rsidP="00CB1FD0">
      <w:pPr>
        <w:pStyle w:val="Akapitzlist"/>
        <w:numPr>
          <w:ilvl w:val="0"/>
          <w:numId w:val="49"/>
        </w:numPr>
        <w:autoSpaceDN w:val="0"/>
        <w:ind w:left="284" w:hanging="284"/>
        <w:jc w:val="both"/>
        <w:textAlignment w:val="baseline"/>
      </w:pPr>
      <w:r>
        <w:rPr>
          <w:rFonts w:ascii="Century Gothic" w:hAnsi="Century Gothic" w:cs="Arial"/>
          <w:sz w:val="20"/>
          <w:szCs w:val="20"/>
          <w:lang w:eastAsia="pl-PL"/>
        </w:rPr>
        <w:t>Wykonawca oświadcza, że Sprzęt wchodzący w skład przedmiotu umowy posiada gwarancję jakości na warunkach</w:t>
      </w:r>
      <w:r>
        <w:rPr>
          <w:rFonts w:ascii="Century Gothic" w:hAnsi="Century Gothic" w:cs="Arial"/>
          <w:spacing w:val="-6"/>
          <w:sz w:val="20"/>
          <w:szCs w:val="20"/>
        </w:rPr>
        <w:t xml:space="preserve"> określonych w załączniku nr 1 do umowy – Opis przedmiotu zamówienia.</w:t>
      </w:r>
    </w:p>
    <w:p w:rsidR="005E1DC6" w:rsidRDefault="005E1DC6" w:rsidP="00CB1FD0">
      <w:pPr>
        <w:pStyle w:val="Akapitzlist"/>
        <w:numPr>
          <w:ilvl w:val="0"/>
          <w:numId w:val="49"/>
        </w:numPr>
        <w:autoSpaceDN w:val="0"/>
        <w:ind w:left="284" w:hanging="284"/>
        <w:jc w:val="both"/>
        <w:textAlignment w:val="baseline"/>
      </w:pPr>
      <w:r>
        <w:rPr>
          <w:rFonts w:ascii="Century Gothic" w:hAnsi="Century Gothic"/>
          <w:sz w:val="20"/>
          <w:szCs w:val="20"/>
        </w:rPr>
        <w:t xml:space="preserve">Dla urządzeń opisanych w poz. od 1 do 5 formularza cenowego: </w:t>
      </w:r>
    </w:p>
    <w:p w:rsidR="005E1DC6" w:rsidRDefault="005E1DC6" w:rsidP="00CB1FD0">
      <w:pPr>
        <w:pStyle w:val="Akapitzlist"/>
        <w:numPr>
          <w:ilvl w:val="0"/>
          <w:numId w:val="70"/>
        </w:numPr>
        <w:autoSpaceDN w:val="0"/>
        <w:jc w:val="both"/>
        <w:textAlignment w:val="baseline"/>
      </w:pPr>
      <w:r>
        <w:rPr>
          <w:rFonts w:ascii="Century Gothic" w:hAnsi="Century Gothic"/>
          <w:sz w:val="20"/>
          <w:szCs w:val="20"/>
        </w:rPr>
        <w:t>Gwarancja Producenta/Wykonawcy (Partnera)* (niepotrzebne skreślić).</w:t>
      </w:r>
    </w:p>
    <w:p w:rsidR="005E1DC6" w:rsidRDefault="005E1DC6" w:rsidP="00CB1FD0">
      <w:pPr>
        <w:pStyle w:val="Akapitzlist"/>
        <w:numPr>
          <w:ilvl w:val="0"/>
          <w:numId w:val="70"/>
        </w:numPr>
        <w:autoSpaceDN w:val="0"/>
        <w:jc w:val="both"/>
        <w:textAlignment w:val="baseline"/>
      </w:pPr>
      <w:r>
        <w:rPr>
          <w:rFonts w:ascii="Century Gothic" w:hAnsi="Century Gothic"/>
          <w:sz w:val="20"/>
          <w:szCs w:val="20"/>
        </w:rPr>
        <w:t>Okres obowiązywania gwarancji (w tym kontraktu serwisowego):............ miesięcy.</w:t>
      </w:r>
    </w:p>
    <w:p w:rsidR="005E1DC6" w:rsidRDefault="005E1DC6" w:rsidP="00CB1FD0">
      <w:pPr>
        <w:pStyle w:val="Akapitzlist"/>
        <w:numPr>
          <w:ilvl w:val="0"/>
          <w:numId w:val="70"/>
        </w:numPr>
        <w:autoSpaceDN w:val="0"/>
        <w:jc w:val="both"/>
        <w:textAlignment w:val="baseline"/>
      </w:pPr>
      <w:r>
        <w:rPr>
          <w:rFonts w:ascii="Century Gothic" w:hAnsi="Century Gothic"/>
          <w:sz w:val="20"/>
          <w:szCs w:val="20"/>
        </w:rPr>
        <w:t>Czas reakcji na zgłoszenie realizowany w trybie 8x5 następnego dnia roboczego, z wymaganą wymianą sprzętu w reżimie następnego dnia roboczego od potwierdzenia przez serwis Wykonawcy (Partnera)/Producenta* (niepotrzebne skreślić) takiej konieczności.</w:t>
      </w:r>
    </w:p>
    <w:p w:rsidR="005E1DC6" w:rsidRDefault="005E1DC6" w:rsidP="00CB1FD0">
      <w:pPr>
        <w:pStyle w:val="Akapitzlist"/>
        <w:numPr>
          <w:ilvl w:val="0"/>
          <w:numId w:val="70"/>
        </w:numPr>
        <w:autoSpaceDN w:val="0"/>
        <w:jc w:val="both"/>
        <w:textAlignment w:val="baseline"/>
      </w:pPr>
      <w:r>
        <w:rPr>
          <w:rFonts w:ascii="Century Gothic" w:hAnsi="Century Gothic"/>
          <w:sz w:val="20"/>
          <w:szCs w:val="20"/>
        </w:rPr>
        <w:lastRenderedPageBreak/>
        <w:t>W przypadku awarii wynikających z nieprawidłowej pracy oprogramowania dostarczanego wraz ze sprzętem (oraz jego późniejszych wersji - po aktualizacji lub możliwej zmianie wersji), uniemożliwiającej całkowite korzystanie z rozwiązania (poz. 1,2,3,4,5; dotyczy to również pojedynczego przełącznika sieciowego, kontrolera sieci bezprzewodowej, pojedynczego punktu dostępu przewodowego), wymagane jest dostarczenie obejścia lub nowej wersji oprogramowania  w trybie następnego dnia roboczego od zgłoszenia tego faktu przez Zamawiającego i potwierdzenia takiego stanu przez serwis Wykonawcy (Partnera)/Producenta (niepotrzebne skreślić).</w:t>
      </w:r>
    </w:p>
    <w:p w:rsidR="005E1DC6" w:rsidRDefault="005E1DC6" w:rsidP="00CB1FD0">
      <w:pPr>
        <w:pStyle w:val="Akapitzlist"/>
        <w:numPr>
          <w:ilvl w:val="0"/>
          <w:numId w:val="70"/>
        </w:numPr>
        <w:autoSpaceDN w:val="0"/>
        <w:jc w:val="both"/>
        <w:textAlignment w:val="baseline"/>
      </w:pPr>
      <w:r>
        <w:rPr>
          <w:rFonts w:ascii="Century Gothic" w:hAnsi="Century Gothic"/>
          <w:sz w:val="20"/>
          <w:szCs w:val="20"/>
        </w:rPr>
        <w:t>W przypadku pozostałych błędów oprogramowania, nie skutkujących niedostępnością istotnych funkcjonalności oferowanych rozwiązań, czas reakcji na zgłoszenie realizowany jest w trybie 8x5 następnego dnia roboczego, dostarczenie obejścia lub nowej wersji oprogramowania realizowane jest do .............. (należy podać) dni roboczych od zgłoszenia tego faktu przez Zamawiającego. Jeżeli polityka Producenta przewiduje tryb nadania priorytetu dla zgłoszeń typu niekrytycznego, należy dołączyć dokładny opis niniejszego zagadnienia, w formie Załącznika nr............ (należy wskazać) do Umowy.</w:t>
      </w:r>
    </w:p>
    <w:p w:rsidR="005E1DC6" w:rsidRDefault="005E1DC6" w:rsidP="00CB1FD0">
      <w:pPr>
        <w:pStyle w:val="Akapitzlist"/>
        <w:numPr>
          <w:ilvl w:val="0"/>
          <w:numId w:val="70"/>
        </w:numPr>
        <w:autoSpaceDN w:val="0"/>
        <w:jc w:val="both"/>
        <w:textAlignment w:val="baseline"/>
      </w:pPr>
      <w:r>
        <w:rPr>
          <w:rFonts w:ascii="Century Gothic" w:hAnsi="Century Gothic"/>
          <w:sz w:val="20"/>
          <w:szCs w:val="20"/>
        </w:rPr>
        <w:t>Zgłoszenie będzie realizowane za pomocą dedykowanej platformy WWW Wykonawcy (Partnera)/Producenta (niepotrzebne skreślić):...................................... (należy wskazać), służącej do obsługi zgłoszeń serwisowych lub w przypadku kontraktu serwisowego realizowanego przez Wykonawcę (Partnera) za pośrednictwem adresu e-mail:............................................. (należy wskazać). Po przesłaniu zgłoszenia Zamawiający otrzyma unikalny numer sprawy serwisowej, który będzie ją identyfikował i którym należy się posługiwać w dalszej komunikacji dotyczącej sprawy.</w:t>
      </w:r>
    </w:p>
    <w:p w:rsidR="005E1DC6" w:rsidRDefault="005E1DC6" w:rsidP="00CB1FD0">
      <w:pPr>
        <w:pStyle w:val="Akapitzlist"/>
        <w:numPr>
          <w:ilvl w:val="0"/>
          <w:numId w:val="70"/>
        </w:numPr>
        <w:autoSpaceDN w:val="0"/>
        <w:jc w:val="both"/>
        <w:textAlignment w:val="baseline"/>
      </w:pPr>
      <w:r>
        <w:rPr>
          <w:rFonts w:ascii="Century Gothic" w:hAnsi="Century Gothic"/>
          <w:sz w:val="20"/>
          <w:szCs w:val="20"/>
        </w:rPr>
        <w:t>Zamawiający podczas trwania kontraktu serwisowego ma prawo do pobierania wszelkich wersji oprogramowania, w tym jego aktualizacji (w tym "łat") oraz dokumentacji dotyczących przedmiotu zamówienia za pomocą oficjalnej strony WWW  Producenta/ Wykonawcy (Partnera) (niepotrzebne skreślić). W przypadku kontraktu serwisowego realizowanego przez Wykonawcę (Partnera), ten gwarantuje dostępność oprogramowania, w tym jego aktualizacji oraz dokumentacji niezwłocznie, najpóźniej 8 godzin po ich udostępnieniu przez Producenta dla klientów posiadających kontrakt serwisowy Producenta.</w:t>
      </w:r>
    </w:p>
    <w:p w:rsidR="005E1DC6" w:rsidRDefault="005E1DC6" w:rsidP="005E1DC6">
      <w:pPr>
        <w:pStyle w:val="Standard"/>
        <w:spacing w:line="249" w:lineRule="auto"/>
        <w:jc w:val="both"/>
        <w:rPr>
          <w:rFonts w:ascii="Century Gothic" w:hAnsi="Century Gothic"/>
          <w:sz w:val="20"/>
        </w:rPr>
      </w:pPr>
      <w:r>
        <w:rPr>
          <w:rFonts w:ascii="Century Gothic" w:hAnsi="Century Gothic"/>
          <w:sz w:val="20"/>
        </w:rPr>
        <w:t xml:space="preserve">6. Dla modułów optycznych opisanych w poz. 6 formularza cenowego: </w:t>
      </w:r>
    </w:p>
    <w:p w:rsidR="005E1DC6" w:rsidRDefault="005E1DC6" w:rsidP="00CB1FD0">
      <w:pPr>
        <w:pStyle w:val="Standard"/>
        <w:widowControl/>
        <w:numPr>
          <w:ilvl w:val="0"/>
          <w:numId w:val="71"/>
        </w:numPr>
        <w:autoSpaceDN w:val="0"/>
        <w:spacing w:line="249" w:lineRule="auto"/>
        <w:jc w:val="both"/>
        <w:textAlignment w:val="baseline"/>
      </w:pPr>
      <w:r>
        <w:rPr>
          <w:rFonts w:ascii="Century Gothic" w:hAnsi="Century Gothic"/>
          <w:sz w:val="20"/>
        </w:rPr>
        <w:t>Gwarancja Producenta/Wykonawcy (Partnera)* (niepotrzebne skreślić).</w:t>
      </w:r>
    </w:p>
    <w:p w:rsidR="005E1DC6" w:rsidRDefault="005E1DC6" w:rsidP="00CB1FD0">
      <w:pPr>
        <w:pStyle w:val="Standard"/>
        <w:widowControl/>
        <w:numPr>
          <w:ilvl w:val="0"/>
          <w:numId w:val="71"/>
        </w:numPr>
        <w:autoSpaceDN w:val="0"/>
        <w:spacing w:line="249" w:lineRule="auto"/>
        <w:jc w:val="both"/>
        <w:textAlignment w:val="baseline"/>
      </w:pPr>
      <w:r>
        <w:rPr>
          <w:rFonts w:ascii="Century Gothic" w:hAnsi="Century Gothic"/>
          <w:sz w:val="20"/>
        </w:rPr>
        <w:t>Okres obowiązywania gwarancji (w tym kontraktu serwisowego):............ miesięcy.</w:t>
      </w:r>
    </w:p>
    <w:p w:rsidR="005E1DC6" w:rsidRDefault="005E1DC6" w:rsidP="00CB1FD0">
      <w:pPr>
        <w:pStyle w:val="Standard"/>
        <w:widowControl/>
        <w:numPr>
          <w:ilvl w:val="0"/>
          <w:numId w:val="71"/>
        </w:numPr>
        <w:autoSpaceDN w:val="0"/>
        <w:spacing w:line="249" w:lineRule="auto"/>
        <w:jc w:val="both"/>
        <w:textAlignment w:val="baseline"/>
      </w:pPr>
      <w:r>
        <w:rPr>
          <w:rFonts w:ascii="Century Gothic" w:hAnsi="Century Gothic"/>
          <w:sz w:val="20"/>
        </w:rPr>
        <w:t>Czas reakcji na zgłoszenie w trybie  8x5 następnego dnia roboczego, z wymaganą wymianą sprzętu w reżimie do pięciu dni roboczych od potwierdzenia  przez serwis takiej konieczności.</w:t>
      </w:r>
    </w:p>
    <w:p w:rsidR="005E1DC6" w:rsidRDefault="005E1DC6" w:rsidP="00CB1FD0">
      <w:pPr>
        <w:pStyle w:val="Standard"/>
        <w:widowControl/>
        <w:numPr>
          <w:ilvl w:val="0"/>
          <w:numId w:val="71"/>
        </w:numPr>
        <w:autoSpaceDN w:val="0"/>
        <w:spacing w:line="249" w:lineRule="auto"/>
        <w:jc w:val="both"/>
        <w:textAlignment w:val="baseline"/>
      </w:pPr>
      <w:r>
        <w:rPr>
          <w:rFonts w:ascii="Century Gothic" w:hAnsi="Century Gothic"/>
          <w:sz w:val="20"/>
        </w:rPr>
        <w:t>Zgłoszenie będzie realizowane za pomocą dedykowanej platformy WWW Wykonawcy (Partnera)/Producenta* (niepotrzebne skreślić):....................................................... (należy wskazać), służącej do obsługi zgłoszeń serwisowych lub w przypadku kontraktu serwisowego realizowanego przez Wykonawcę za pośrednictwem adresu e-mail:............................................. (należy wskazać).</w:t>
      </w:r>
    </w:p>
    <w:p w:rsidR="005E1DC6" w:rsidRDefault="005E1DC6" w:rsidP="00CB1FD0">
      <w:pPr>
        <w:pStyle w:val="Standard"/>
        <w:widowControl/>
        <w:numPr>
          <w:ilvl w:val="0"/>
          <w:numId w:val="71"/>
        </w:numPr>
        <w:autoSpaceDN w:val="0"/>
        <w:spacing w:line="249" w:lineRule="auto"/>
        <w:jc w:val="both"/>
        <w:textAlignment w:val="baseline"/>
      </w:pPr>
      <w:r>
        <w:rPr>
          <w:rFonts w:ascii="Century Gothic" w:hAnsi="Century Gothic"/>
          <w:sz w:val="20"/>
        </w:rPr>
        <w:t>Po przesłaniu zgłoszenia Zamawiający otrzyma unikalny numer sprawy serwisowej, który będzie ją identyfikował i którym należy się posługiwać w dalszej komunikacji dotyczącej sprawy.</w:t>
      </w:r>
    </w:p>
    <w:p w:rsidR="005E1DC6" w:rsidRDefault="005E1DC6" w:rsidP="005E1DC6">
      <w:pPr>
        <w:pStyle w:val="Akapitzlist"/>
        <w:ind w:left="284" w:hanging="284"/>
        <w:jc w:val="both"/>
      </w:pPr>
      <w:r>
        <w:rPr>
          <w:rFonts w:ascii="Century Gothic" w:hAnsi="Century Gothic" w:cs="Arial"/>
          <w:spacing w:val="-6"/>
          <w:sz w:val="20"/>
          <w:szCs w:val="20"/>
        </w:rPr>
        <w:t>7. Wykonawca przekazuje w chwili dostawy Zamawiającemu wszelkie dokumenty (w tym, m.in. numery kontraktów serwisowych – zgodnie z oficjalną polityką producenta). Potwierdzenie gwarancji oraz zaoferowanego zgodnie z SIWZ wsparcia podlega weryfikacji. Nie przekazanie dokumentów i informacji, o których mowa w niniejszym ustępie jest podstawą do nie podpisania protokołu odbioru z winy Wykonawcy.</w:t>
      </w:r>
    </w:p>
    <w:p w:rsidR="005E1DC6" w:rsidRDefault="005E1DC6" w:rsidP="005E1DC6">
      <w:pPr>
        <w:pStyle w:val="Akapitzlist"/>
        <w:ind w:left="284" w:hanging="284"/>
        <w:jc w:val="both"/>
        <w:rPr>
          <w:rFonts w:ascii="Century Gothic" w:hAnsi="Century Gothic" w:cs="Arial"/>
          <w:sz w:val="20"/>
          <w:szCs w:val="20"/>
        </w:rPr>
      </w:pPr>
      <w:r>
        <w:rPr>
          <w:rFonts w:ascii="Century Gothic" w:hAnsi="Century Gothic" w:cs="Arial"/>
          <w:sz w:val="20"/>
          <w:szCs w:val="20"/>
        </w:rPr>
        <w:t>8. W przypadku, gdy w pierwotnym okresie gwarancyjnym powstanie konieczność dokonania trzeciej naprawy sprzętu lub której koszt w sposób oczywisty przekracza 30% ceny sprzętu wynikającej z formularza cenowego Wykonawca dokona wymiany takiego sprzętu na nowy posiadający cechy wynikające z gwarancji jakości w terminie 14 (czternastu)  dni od dnia podjęcia czynności diagnostycznych.</w:t>
      </w:r>
    </w:p>
    <w:p w:rsidR="005E1DC6" w:rsidRDefault="005E1DC6" w:rsidP="005E1DC6">
      <w:pPr>
        <w:pStyle w:val="Akapitzlist"/>
        <w:ind w:left="284" w:hanging="284"/>
        <w:jc w:val="both"/>
      </w:pPr>
      <w:r>
        <w:rPr>
          <w:rFonts w:ascii="Century Gothic" w:hAnsi="Century Gothic" w:cs="Arial"/>
          <w:sz w:val="20"/>
          <w:szCs w:val="20"/>
          <w:lang w:eastAsia="pl-PL"/>
        </w:rPr>
        <w:lastRenderedPageBreak/>
        <w:t xml:space="preserve">9. Bieg terminu gwarancji, o którym mowa w ust. 3 rozpoczyna się w dniu podpisania protokołu częściowego </w:t>
      </w:r>
      <w:r>
        <w:rPr>
          <w:rFonts w:ascii="Century Gothic" w:hAnsi="Century Gothic" w:cs="Arial"/>
          <w:sz w:val="20"/>
          <w:szCs w:val="20"/>
        </w:rPr>
        <w:t>odbioru przedmiotu umowy</w:t>
      </w:r>
      <w:r>
        <w:rPr>
          <w:rFonts w:ascii="Century Gothic" w:hAnsi="Century Gothic" w:cs="Arial"/>
          <w:sz w:val="20"/>
          <w:szCs w:val="20"/>
          <w:lang w:eastAsia="pl-PL"/>
        </w:rPr>
        <w:t>, o którym mowa w § 2 ust. 2.</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7</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Odstąpienie od umowy</w:t>
      </w:r>
    </w:p>
    <w:p w:rsidR="005E1DC6" w:rsidRDefault="005E1DC6" w:rsidP="005E1DC6">
      <w:pPr>
        <w:pStyle w:val="Standard"/>
        <w:jc w:val="center"/>
        <w:rPr>
          <w:rFonts w:ascii="Century Gothic" w:hAnsi="Century Gothic" w:cs="Arial"/>
          <w:b/>
          <w:bCs/>
          <w:sz w:val="20"/>
        </w:rPr>
      </w:pPr>
    </w:p>
    <w:p w:rsidR="005E1DC6" w:rsidRDefault="005E1DC6" w:rsidP="005E1DC6">
      <w:pPr>
        <w:pStyle w:val="Standard"/>
        <w:rPr>
          <w:rFonts w:ascii="Century Gothic" w:hAnsi="Century Gothic" w:cs="Arial"/>
          <w:sz w:val="20"/>
          <w:lang w:eastAsia="pl-PL"/>
        </w:rPr>
      </w:pPr>
      <w:r>
        <w:rPr>
          <w:rFonts w:ascii="Century Gothic" w:hAnsi="Century Gothic" w:cs="Arial"/>
          <w:sz w:val="20"/>
          <w:lang w:eastAsia="pl-PL"/>
        </w:rPr>
        <w:t>1.Zamawiający może od umowy odstąpić w przypadku:</w:t>
      </w:r>
    </w:p>
    <w:p w:rsidR="005E1DC6" w:rsidRDefault="005E1DC6" w:rsidP="005E1DC6">
      <w:pPr>
        <w:pStyle w:val="Standard"/>
        <w:suppressAutoHyphens w:val="0"/>
        <w:jc w:val="both"/>
        <w:rPr>
          <w:rFonts w:ascii="Century Gothic" w:hAnsi="Century Gothic" w:cs="Arial"/>
          <w:sz w:val="20"/>
        </w:rPr>
      </w:pPr>
      <w:r>
        <w:rPr>
          <w:rFonts w:ascii="Century Gothic" w:hAnsi="Century Gothic" w:cs="Arial"/>
          <w:sz w:val="20"/>
        </w:rPr>
        <w:t>1) wystąpienia istotnej zmiany okoliczności powodującej, że wykonanie umowy nie leży w interesie publicznym, czego nie można było przewidzieć w chwili zawarcia umowy,</w:t>
      </w:r>
    </w:p>
    <w:p w:rsidR="005E1DC6" w:rsidRDefault="005E1DC6" w:rsidP="005E1DC6">
      <w:pPr>
        <w:pStyle w:val="Standard"/>
        <w:suppressAutoHyphens w:val="0"/>
        <w:jc w:val="both"/>
      </w:pPr>
      <w:r>
        <w:rPr>
          <w:rFonts w:ascii="Century Gothic" w:hAnsi="Century Gothic" w:cs="Arial"/>
          <w:sz w:val="20"/>
        </w:rPr>
        <w:t xml:space="preserve">2) nie przystąpienia Wykonawcy do realizacji przedmiotu umowy, </w:t>
      </w:r>
      <w:r>
        <w:rPr>
          <w:rFonts w:ascii="Century Gothic" w:hAnsi="Century Gothic"/>
          <w:sz w:val="20"/>
        </w:rPr>
        <w:t xml:space="preserve"> </w:t>
      </w:r>
    </w:p>
    <w:p w:rsidR="005E1DC6" w:rsidRDefault="005E1DC6" w:rsidP="005E1DC6">
      <w:pPr>
        <w:pStyle w:val="Standard"/>
        <w:suppressAutoHyphens w:val="0"/>
        <w:jc w:val="both"/>
        <w:rPr>
          <w:rFonts w:ascii="Century Gothic" w:hAnsi="Century Gothic" w:cs="Arial"/>
          <w:sz w:val="20"/>
          <w:lang w:eastAsia="pl-PL"/>
        </w:rPr>
      </w:pPr>
      <w:r>
        <w:rPr>
          <w:rFonts w:ascii="Century Gothic" w:hAnsi="Century Gothic" w:cs="Arial"/>
          <w:sz w:val="20"/>
          <w:lang w:eastAsia="pl-PL"/>
        </w:rPr>
        <w:t>3) gdy opóźnienie Wykonawcy w wykonaniu przedmiotu umowy przekracza 15 dni,</w:t>
      </w:r>
    </w:p>
    <w:p w:rsidR="005E1DC6" w:rsidRDefault="005E1DC6" w:rsidP="005E1DC6">
      <w:pPr>
        <w:pStyle w:val="Standard"/>
        <w:suppressAutoHyphens w:val="0"/>
        <w:jc w:val="both"/>
        <w:rPr>
          <w:rFonts w:ascii="Century Gothic" w:hAnsi="Century Gothic" w:cs="Arial"/>
          <w:sz w:val="20"/>
          <w:lang w:eastAsia="pl-PL"/>
        </w:rPr>
      </w:pPr>
      <w:r>
        <w:rPr>
          <w:rFonts w:ascii="Century Gothic" w:hAnsi="Century Gothic" w:cs="Arial"/>
          <w:sz w:val="20"/>
          <w:lang w:eastAsia="pl-PL"/>
        </w:rPr>
        <w:t xml:space="preserve">4) gdy opóźnienie w wykonaniu obowiązków wskazanych w §6 ust.1,2,4,  przekracza 14 dni.   </w:t>
      </w:r>
    </w:p>
    <w:p w:rsidR="005E1DC6" w:rsidRDefault="005E1DC6" w:rsidP="005E1DC6">
      <w:pPr>
        <w:pStyle w:val="Standard"/>
        <w:suppressAutoHyphens w:val="0"/>
        <w:spacing w:after="27"/>
        <w:jc w:val="both"/>
        <w:rPr>
          <w:rFonts w:ascii="Century Gothic" w:hAnsi="Century Gothic"/>
          <w:sz w:val="20"/>
        </w:rPr>
      </w:pPr>
      <w:r>
        <w:rPr>
          <w:rFonts w:ascii="Century Gothic" w:hAnsi="Century Gothic"/>
          <w:sz w:val="20"/>
        </w:rPr>
        <w:t>5) w innych przypadkach określonych w przepisach Kodeksu Cywilnego.</w:t>
      </w:r>
    </w:p>
    <w:p w:rsidR="005E1DC6" w:rsidRDefault="005E1DC6" w:rsidP="005E1DC6">
      <w:pPr>
        <w:pStyle w:val="Standard"/>
        <w:jc w:val="both"/>
        <w:rPr>
          <w:rFonts w:ascii="Century Gothic" w:eastAsia="Calibri" w:hAnsi="Century Gothic" w:cs="Century Gothic"/>
          <w:sz w:val="20"/>
          <w:lang w:eastAsia="en-US"/>
        </w:rPr>
      </w:pPr>
      <w:r>
        <w:rPr>
          <w:rFonts w:ascii="Century Gothic" w:eastAsia="Calibri" w:hAnsi="Century Gothic" w:cs="Century Gothic"/>
          <w:sz w:val="20"/>
          <w:lang w:eastAsia="en-US"/>
        </w:rPr>
        <w:t>2.Odstąpienie od umowy powinno nastąpić w formie pisemnej pod rygorem nieważności takiego oświadczenia w terminie 30 dni od powzięcia wiadomości o okolicznościach wskazanych w §7 ust.1</w:t>
      </w:r>
    </w:p>
    <w:p w:rsidR="005E1DC6" w:rsidRDefault="005E1DC6" w:rsidP="005E1DC6">
      <w:pPr>
        <w:pStyle w:val="Standard"/>
        <w:tabs>
          <w:tab w:val="left" w:pos="4200"/>
        </w:tabs>
        <w:jc w:val="both"/>
        <w:rPr>
          <w:rFonts w:ascii="Century Gothic" w:hAnsi="Century Gothic" w:cs="Arial"/>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8</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Kary umowne</w:t>
      </w:r>
    </w:p>
    <w:p w:rsidR="005E1DC6" w:rsidRDefault="005E1DC6" w:rsidP="005E1DC6">
      <w:pPr>
        <w:pStyle w:val="Standard"/>
        <w:jc w:val="center"/>
        <w:rPr>
          <w:rFonts w:ascii="Century Gothic" w:hAnsi="Century Gothic" w:cs="Arial"/>
          <w:b/>
          <w:bCs/>
          <w:sz w:val="20"/>
        </w:rPr>
      </w:pPr>
    </w:p>
    <w:p w:rsidR="005E1DC6" w:rsidRDefault="005E1DC6" w:rsidP="00CB1FD0">
      <w:pPr>
        <w:pStyle w:val="Standard"/>
        <w:widowControl/>
        <w:numPr>
          <w:ilvl w:val="0"/>
          <w:numId w:val="72"/>
        </w:numPr>
        <w:suppressAutoHyphens w:val="0"/>
        <w:autoSpaceDN w:val="0"/>
        <w:ind w:left="284" w:hanging="284"/>
        <w:jc w:val="both"/>
        <w:textAlignment w:val="baseline"/>
      </w:pPr>
      <w:r>
        <w:rPr>
          <w:rFonts w:ascii="Century Gothic" w:hAnsi="Century Gothic" w:cs="Arial"/>
          <w:sz w:val="20"/>
        </w:rPr>
        <w:t>Wykonawca zapłaci Zamawiaj</w:t>
      </w:r>
      <w:r>
        <w:rPr>
          <w:rFonts w:ascii="Century Gothic" w:eastAsia="TimesNewRoman" w:hAnsi="Century Gothic" w:cs="Arial"/>
          <w:sz w:val="20"/>
        </w:rPr>
        <w:t>ą</w:t>
      </w:r>
      <w:r>
        <w:rPr>
          <w:rFonts w:ascii="Century Gothic" w:hAnsi="Century Gothic" w:cs="Arial"/>
          <w:sz w:val="20"/>
        </w:rPr>
        <w:t>cemu karę umowną:</w:t>
      </w:r>
    </w:p>
    <w:p w:rsidR="005E1DC6" w:rsidRDefault="005E1DC6" w:rsidP="00CB1FD0">
      <w:pPr>
        <w:pStyle w:val="Standard"/>
        <w:widowControl/>
        <w:numPr>
          <w:ilvl w:val="0"/>
          <w:numId w:val="73"/>
        </w:numPr>
        <w:suppressAutoHyphens w:val="0"/>
        <w:autoSpaceDN w:val="0"/>
        <w:ind w:left="709" w:hanging="425"/>
        <w:jc w:val="both"/>
        <w:textAlignment w:val="baseline"/>
      </w:pPr>
      <w:r>
        <w:rPr>
          <w:rFonts w:ascii="Century Gothic" w:hAnsi="Century Gothic" w:cs="Arial"/>
          <w:sz w:val="20"/>
        </w:rPr>
        <w:t>w wysokości 1,0 % wynagrodzenia netto, o którym mowa w § 4 ust. 1 za każdy rozpoczęty dzień opóźnienia w realizacji przedmiotu umowy, w stosunku do terminu, o którym mowa  w  §2 ust. 1  chociażby  opóźnienie  dotyczyło  jedynie  części  świadczenia Wykonawcy;</w:t>
      </w:r>
    </w:p>
    <w:p w:rsidR="005E1DC6" w:rsidRDefault="005E1DC6" w:rsidP="00CB1FD0">
      <w:pPr>
        <w:pStyle w:val="Standard"/>
        <w:widowControl/>
        <w:numPr>
          <w:ilvl w:val="0"/>
          <w:numId w:val="54"/>
        </w:numPr>
        <w:suppressAutoHyphens w:val="0"/>
        <w:autoSpaceDN w:val="0"/>
        <w:ind w:left="709" w:hanging="425"/>
        <w:textAlignment w:val="baseline"/>
      </w:pPr>
      <w:r>
        <w:rPr>
          <w:rFonts w:ascii="Century Gothic" w:hAnsi="Century Gothic" w:cs="Arial"/>
          <w:sz w:val="20"/>
        </w:rPr>
        <w:t xml:space="preserve">w wysokości 1,0 % wynagrodzenia netto, o którym mowa w § 4 ust. 1, za każdy rozpoczęty dzień opóźnienia,  w wykonaniu obowiązków, o których mowa w </w:t>
      </w:r>
      <w:r>
        <w:rPr>
          <w:rFonts w:ascii="Century Gothic" w:hAnsi="Century Gothic" w:cs="Arial"/>
          <w:spacing w:val="-6"/>
          <w:sz w:val="20"/>
        </w:rPr>
        <w:t>§ 6 ust. 1, 2, 4;</w:t>
      </w:r>
    </w:p>
    <w:p w:rsidR="005E1DC6" w:rsidRDefault="005E1DC6" w:rsidP="00CB1FD0">
      <w:pPr>
        <w:pStyle w:val="Standard"/>
        <w:widowControl/>
        <w:numPr>
          <w:ilvl w:val="0"/>
          <w:numId w:val="54"/>
        </w:numPr>
        <w:suppressAutoHyphens w:val="0"/>
        <w:autoSpaceDN w:val="0"/>
        <w:ind w:left="709" w:hanging="425"/>
        <w:jc w:val="both"/>
        <w:textAlignment w:val="baseline"/>
      </w:pPr>
      <w:r>
        <w:rPr>
          <w:rFonts w:ascii="Century Gothic" w:hAnsi="Century Gothic" w:cs="Arial"/>
          <w:sz w:val="20"/>
        </w:rPr>
        <w:t>za odstąpienie od umowy przez Zamawiającego z przyczyn leżących po stronie Wykonawcy w wysokości 15 % wynagrodzenia netto, o którym mowa w § 4 ust. 1.</w:t>
      </w:r>
    </w:p>
    <w:p w:rsidR="005E1DC6" w:rsidRDefault="005E1DC6" w:rsidP="00CB1FD0">
      <w:pPr>
        <w:pStyle w:val="Standard"/>
        <w:widowControl/>
        <w:numPr>
          <w:ilvl w:val="0"/>
          <w:numId w:val="74"/>
        </w:numPr>
        <w:suppressAutoHyphens w:val="0"/>
        <w:autoSpaceDN w:val="0"/>
        <w:ind w:left="284" w:hanging="284"/>
        <w:jc w:val="both"/>
        <w:textAlignment w:val="baseline"/>
      </w:pPr>
      <w:r>
        <w:rPr>
          <w:rFonts w:ascii="Century Gothic" w:hAnsi="Century Gothic" w:cs="Arial"/>
          <w:sz w:val="20"/>
        </w:rPr>
        <w:t>Zamawiający  zastrzega</w:t>
      </w:r>
      <w:r>
        <w:rPr>
          <w:rFonts w:ascii="Century Gothic" w:eastAsia="TimesNewRoman" w:hAnsi="Century Gothic" w:cs="Arial"/>
          <w:sz w:val="20"/>
        </w:rPr>
        <w:t xml:space="preserve"> </w:t>
      </w:r>
      <w:r>
        <w:rPr>
          <w:rFonts w:ascii="Century Gothic" w:hAnsi="Century Gothic" w:cs="Arial"/>
          <w:sz w:val="20"/>
        </w:rPr>
        <w:t>sobie prawo do żądania od Wykonawcy – na zasadach ogólnych - odszkodowania uzupełniaj</w:t>
      </w:r>
      <w:r>
        <w:rPr>
          <w:rFonts w:ascii="Century Gothic" w:eastAsia="TimesNewRoman" w:hAnsi="Century Gothic" w:cs="Arial"/>
          <w:sz w:val="20"/>
        </w:rPr>
        <w:t>ą</w:t>
      </w:r>
      <w:r>
        <w:rPr>
          <w:rFonts w:ascii="Century Gothic" w:hAnsi="Century Gothic" w:cs="Arial"/>
          <w:sz w:val="20"/>
        </w:rPr>
        <w:t>cego, jeżeli kary umowne, o których mowa w ust. 1 nie wyrównają wyrządzonej mu szkody.</w:t>
      </w:r>
    </w:p>
    <w:p w:rsidR="005E1DC6" w:rsidRDefault="005E1DC6" w:rsidP="00CB1FD0">
      <w:pPr>
        <w:pStyle w:val="Standard"/>
        <w:widowControl/>
        <w:numPr>
          <w:ilvl w:val="0"/>
          <w:numId w:val="50"/>
        </w:numPr>
        <w:suppressAutoHyphens w:val="0"/>
        <w:autoSpaceDN w:val="0"/>
        <w:ind w:left="284" w:hanging="284"/>
        <w:jc w:val="both"/>
        <w:textAlignment w:val="baseline"/>
      </w:pPr>
      <w:r>
        <w:rPr>
          <w:rFonts w:ascii="Century Gothic" w:hAnsi="Century Gothic" w:cs="Arial"/>
          <w:sz w:val="20"/>
        </w:rPr>
        <w:t>Wykonawca wyra</w:t>
      </w:r>
      <w:r>
        <w:rPr>
          <w:rFonts w:ascii="Century Gothic" w:eastAsia="TimesNewRoman" w:hAnsi="Century Gothic" w:cs="Arial"/>
          <w:sz w:val="20"/>
        </w:rPr>
        <w:t>ż</w:t>
      </w:r>
      <w:r>
        <w:rPr>
          <w:rFonts w:ascii="Century Gothic" w:hAnsi="Century Gothic" w:cs="Arial"/>
          <w:sz w:val="20"/>
        </w:rPr>
        <w:t>a zgod</w:t>
      </w:r>
      <w:r>
        <w:rPr>
          <w:rFonts w:ascii="Century Gothic" w:eastAsia="TimesNewRoman" w:hAnsi="Century Gothic" w:cs="Arial"/>
          <w:sz w:val="20"/>
        </w:rPr>
        <w:t xml:space="preserve">ę </w:t>
      </w:r>
      <w:r>
        <w:rPr>
          <w:rFonts w:ascii="Century Gothic" w:hAnsi="Century Gothic" w:cs="Arial"/>
          <w:sz w:val="20"/>
        </w:rPr>
        <w:t>na potr</w:t>
      </w:r>
      <w:r>
        <w:rPr>
          <w:rFonts w:ascii="Century Gothic" w:eastAsia="TimesNewRoman" w:hAnsi="Century Gothic" w:cs="Arial"/>
          <w:sz w:val="20"/>
        </w:rPr>
        <w:t>ą</w:t>
      </w:r>
      <w:r>
        <w:rPr>
          <w:rFonts w:ascii="Century Gothic" w:hAnsi="Century Gothic" w:cs="Arial"/>
          <w:sz w:val="20"/>
        </w:rPr>
        <w:t>cenie kar umownych z przysługuj</w:t>
      </w:r>
      <w:r>
        <w:rPr>
          <w:rFonts w:ascii="Century Gothic" w:eastAsia="TimesNewRoman" w:hAnsi="Century Gothic" w:cs="Arial"/>
          <w:sz w:val="20"/>
        </w:rPr>
        <w:t>ą</w:t>
      </w:r>
      <w:r>
        <w:rPr>
          <w:rFonts w:ascii="Century Gothic" w:hAnsi="Century Gothic" w:cs="Arial"/>
          <w:sz w:val="20"/>
        </w:rPr>
        <w:t>cego mu wynagrodzenia.</w:t>
      </w: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9</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Zmiany umowy</w:t>
      </w:r>
    </w:p>
    <w:p w:rsidR="005E1DC6" w:rsidRDefault="005E1DC6" w:rsidP="005E1DC6">
      <w:pPr>
        <w:pStyle w:val="Standard"/>
        <w:jc w:val="center"/>
        <w:rPr>
          <w:rFonts w:ascii="Century Gothic" w:hAnsi="Century Gothic" w:cs="Arial"/>
          <w:b/>
          <w:bCs/>
          <w:sz w:val="20"/>
        </w:rPr>
      </w:pPr>
    </w:p>
    <w:p w:rsidR="005E1DC6" w:rsidRDefault="005E1DC6" w:rsidP="005E1DC6">
      <w:pPr>
        <w:pStyle w:val="Standard"/>
        <w:tabs>
          <w:tab w:val="left" w:pos="852"/>
        </w:tabs>
        <w:ind w:left="426" w:hanging="426"/>
        <w:jc w:val="both"/>
        <w:rPr>
          <w:rFonts w:ascii="Century Gothic" w:hAnsi="Century Gothic" w:cs="TimesNewRomanPSMT"/>
          <w:sz w:val="20"/>
        </w:rPr>
      </w:pPr>
      <w:r>
        <w:rPr>
          <w:rFonts w:ascii="Century Gothic" w:hAnsi="Century Gothic" w:cs="TimesNewRomanPSMT"/>
          <w:sz w:val="20"/>
        </w:rPr>
        <w:t>1. Zamawiający, zgodnie z art. 144 ustawy Prawo zamówień publicznych, przewiduje możliwość istotnej zmiany zawartej umowy w stosunku do treści oferty, na podstawie, której dokonano wyboru oferty w następujących okolicznościach:</w:t>
      </w:r>
    </w:p>
    <w:p w:rsidR="005E1DC6" w:rsidRDefault="005E1DC6" w:rsidP="00CB1FD0">
      <w:pPr>
        <w:pStyle w:val="Akapitzlist"/>
        <w:numPr>
          <w:ilvl w:val="0"/>
          <w:numId w:val="75"/>
        </w:numPr>
        <w:autoSpaceDN w:val="0"/>
        <w:ind w:left="993" w:firstLine="0"/>
        <w:jc w:val="both"/>
        <w:textAlignment w:val="baseline"/>
      </w:pPr>
      <w:r>
        <w:rPr>
          <w:rFonts w:ascii="Century Gothic" w:hAnsi="Century Gothic" w:cs="TimesNewRomanPSMT"/>
          <w:sz w:val="20"/>
          <w:szCs w:val="20"/>
        </w:rPr>
        <w:t>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r>
        <w:rPr>
          <w:rFonts w:ascii="Century Gothic" w:hAnsi="Century Gothic" w:cs="Arial"/>
          <w:sz w:val="20"/>
          <w:szCs w:val="20"/>
        </w:rPr>
        <w:t>.</w:t>
      </w:r>
    </w:p>
    <w:p w:rsidR="005E1DC6" w:rsidRDefault="005E1DC6" w:rsidP="00CB1FD0">
      <w:pPr>
        <w:pStyle w:val="Akapitzlist"/>
        <w:numPr>
          <w:ilvl w:val="0"/>
          <w:numId w:val="56"/>
        </w:numPr>
        <w:autoSpaceDN w:val="0"/>
        <w:ind w:left="993" w:firstLine="0"/>
        <w:jc w:val="both"/>
        <w:textAlignment w:val="baseline"/>
      </w:pPr>
      <w:r>
        <w:rPr>
          <w:rFonts w:ascii="Century Gothic" w:hAnsi="Century Gothic" w:cs="Arial"/>
          <w:sz w:val="20"/>
          <w:szCs w:val="20"/>
        </w:rPr>
        <w:t xml:space="preserve">w przypadku wycofania z rynku przez producenta lub wstrzymania, zakończenia produkcji zaoferowanego przez Wykonawcę przedmiotu zamówienia bądź jego elementów Wykonawca może zaoferować inny model urządzenia/element o parametrach nie gorszych niż w złożonej ofercie, </w:t>
      </w:r>
      <w:r>
        <w:rPr>
          <w:rFonts w:ascii="Century Gothic" w:hAnsi="Century Gothic" w:cs="Century Gothic"/>
          <w:sz w:val="20"/>
          <w:szCs w:val="20"/>
        </w:rPr>
        <w:t>zmiana nie mo</w:t>
      </w:r>
      <w:r>
        <w:rPr>
          <w:rFonts w:ascii="Century Gothic" w:eastAsia="TimesNewRoman" w:hAnsi="Century Gothic" w:cs="Century Gothic"/>
          <w:sz w:val="20"/>
          <w:szCs w:val="20"/>
        </w:rPr>
        <w:t>ż</w:t>
      </w:r>
      <w:r>
        <w:rPr>
          <w:rFonts w:ascii="Century Gothic" w:hAnsi="Century Gothic" w:cs="Century Gothic"/>
          <w:sz w:val="20"/>
          <w:szCs w:val="20"/>
        </w:rPr>
        <w:t>e spowodowa</w:t>
      </w:r>
      <w:r>
        <w:rPr>
          <w:rFonts w:ascii="Century Gothic" w:eastAsia="TimesNewRoman" w:hAnsi="Century Gothic" w:cs="Century Gothic"/>
          <w:sz w:val="20"/>
          <w:szCs w:val="20"/>
        </w:rPr>
        <w:t xml:space="preserve">ć </w:t>
      </w:r>
      <w:r>
        <w:rPr>
          <w:rFonts w:ascii="Century Gothic" w:hAnsi="Century Gothic" w:cs="Century Gothic"/>
          <w:sz w:val="20"/>
          <w:szCs w:val="20"/>
        </w:rPr>
        <w:t>zmiany ceny wynikaj</w:t>
      </w:r>
      <w:r>
        <w:rPr>
          <w:rFonts w:ascii="Century Gothic" w:eastAsia="TimesNewRoman" w:hAnsi="Century Gothic" w:cs="Century Gothic"/>
          <w:sz w:val="20"/>
          <w:szCs w:val="20"/>
        </w:rPr>
        <w:t>ą</w:t>
      </w:r>
      <w:r>
        <w:rPr>
          <w:rFonts w:ascii="Century Gothic" w:hAnsi="Century Gothic" w:cs="Century Gothic"/>
          <w:sz w:val="20"/>
          <w:szCs w:val="20"/>
        </w:rPr>
        <w:t>cej z oferty, na podstawie której był dokonany wybór Wykonawcy</w:t>
      </w:r>
      <w:r>
        <w:rPr>
          <w:rFonts w:ascii="Century Gothic" w:hAnsi="Century Gothic" w:cs="Arial"/>
          <w:sz w:val="20"/>
          <w:szCs w:val="20"/>
        </w:rPr>
        <w:t>;</w:t>
      </w:r>
    </w:p>
    <w:p w:rsidR="00E73C1E" w:rsidRDefault="005E1DC6" w:rsidP="00E73C1E">
      <w:pPr>
        <w:pStyle w:val="Akapitzlist"/>
        <w:numPr>
          <w:ilvl w:val="0"/>
          <w:numId w:val="56"/>
        </w:numPr>
        <w:autoSpaceDN w:val="0"/>
        <w:ind w:left="993" w:firstLine="0"/>
        <w:jc w:val="both"/>
        <w:textAlignment w:val="baseline"/>
        <w:rPr>
          <w:rFonts w:ascii="Century Gothic" w:hAnsi="Century Gothic" w:cs="Arial"/>
          <w:sz w:val="20"/>
          <w:szCs w:val="20"/>
        </w:rPr>
      </w:pPr>
      <w:r>
        <w:rPr>
          <w:rFonts w:ascii="Century Gothic" w:hAnsi="Century Gothic" w:cs="Arial"/>
          <w:sz w:val="20"/>
          <w:szCs w:val="20"/>
        </w:rPr>
        <w:t>aktualizacji rozwiązań z uwagi na postęp technologiczny lub zmiany obowiązujących przepisów prawa;</w:t>
      </w:r>
    </w:p>
    <w:p w:rsidR="00E73C1E" w:rsidRPr="00E73C1E" w:rsidRDefault="00E73C1E" w:rsidP="00E73C1E">
      <w:pPr>
        <w:pStyle w:val="Akapitzlist"/>
        <w:numPr>
          <w:ilvl w:val="0"/>
          <w:numId w:val="56"/>
        </w:numPr>
        <w:autoSpaceDN w:val="0"/>
        <w:ind w:left="993" w:firstLine="0"/>
        <w:jc w:val="both"/>
        <w:textAlignment w:val="baseline"/>
        <w:rPr>
          <w:rFonts w:ascii="Century Gothic" w:hAnsi="Century Gothic" w:cs="Arial"/>
          <w:sz w:val="20"/>
          <w:szCs w:val="20"/>
        </w:rPr>
      </w:pPr>
      <w:r w:rsidRPr="00E73C1E">
        <w:rPr>
          <w:rFonts w:ascii="Century Gothic" w:hAnsi="Century Gothic" w:cs="Arial"/>
          <w:sz w:val="20"/>
          <w:szCs w:val="20"/>
        </w:rPr>
        <w:t xml:space="preserve">zmiany trenerów wskazanych w załączonym przez Wykonawcę do oferty „Wykazie osób </w:t>
      </w:r>
      <w:r>
        <w:rPr>
          <w:rFonts w:ascii="Century Gothic" w:hAnsi="Century Gothic" w:cs="Arial"/>
          <w:sz w:val="20"/>
          <w:szCs w:val="20"/>
        </w:rPr>
        <w:t>, które będą uczestniczyć</w:t>
      </w:r>
      <w:r w:rsidRPr="00E73C1E">
        <w:rPr>
          <w:rFonts w:ascii="Century Gothic" w:hAnsi="Century Gothic" w:cs="Arial"/>
          <w:sz w:val="20"/>
          <w:szCs w:val="20"/>
        </w:rPr>
        <w:t xml:space="preserve"> w wykonaniu zamówienia” pod warunkiem, że </w:t>
      </w:r>
      <w:r w:rsidR="001E3928">
        <w:rPr>
          <w:rFonts w:ascii="Century Gothic" w:hAnsi="Century Gothic" w:cs="Arial"/>
          <w:sz w:val="20"/>
          <w:szCs w:val="20"/>
        </w:rPr>
        <w:t>będą to osoby o doświadczeniu/</w:t>
      </w:r>
      <w:r w:rsidRPr="00E73C1E">
        <w:rPr>
          <w:rFonts w:ascii="Century Gothic" w:hAnsi="Century Gothic" w:cs="Arial"/>
          <w:sz w:val="20"/>
          <w:szCs w:val="20"/>
        </w:rPr>
        <w:t>kwalifikacjach spełniających wymagania Zamawiającego zawartymi w SIWZ</w:t>
      </w:r>
      <w:r w:rsidR="00C35EA2">
        <w:rPr>
          <w:rFonts w:ascii="Century Gothic" w:hAnsi="Century Gothic" w:cs="Arial"/>
          <w:sz w:val="20"/>
          <w:szCs w:val="20"/>
        </w:rPr>
        <w:t>;</w:t>
      </w:r>
    </w:p>
    <w:p w:rsidR="005E1DC6" w:rsidRDefault="005E1DC6" w:rsidP="00CB1FD0">
      <w:pPr>
        <w:pStyle w:val="Akapitzlist"/>
        <w:numPr>
          <w:ilvl w:val="0"/>
          <w:numId w:val="56"/>
        </w:numPr>
        <w:autoSpaceDN w:val="0"/>
        <w:ind w:left="993" w:firstLine="0"/>
        <w:jc w:val="both"/>
        <w:textAlignment w:val="baseline"/>
      </w:pPr>
      <w:r>
        <w:rPr>
          <w:rFonts w:ascii="Century Gothic" w:hAnsi="Century Gothic" w:cs="TimesNewRomanPSMT"/>
          <w:sz w:val="20"/>
          <w:szCs w:val="20"/>
        </w:rPr>
        <w:lastRenderedPageBreak/>
        <w:t>j</w:t>
      </w:r>
      <w:r>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5E1DC6" w:rsidRDefault="005E1DC6" w:rsidP="00CB1FD0">
      <w:pPr>
        <w:pStyle w:val="Akapitzlist"/>
        <w:numPr>
          <w:ilvl w:val="0"/>
          <w:numId w:val="56"/>
        </w:numPr>
        <w:autoSpaceDN w:val="0"/>
        <w:ind w:left="993" w:firstLine="0"/>
        <w:jc w:val="both"/>
        <w:textAlignment w:val="baseline"/>
        <w:rPr>
          <w:rFonts w:ascii="Century Gothic" w:hAnsi="Century Gothic" w:cs="Verdana-Bold"/>
          <w:sz w:val="20"/>
          <w:szCs w:val="20"/>
        </w:rPr>
      </w:pPr>
      <w:r>
        <w:rPr>
          <w:rFonts w:ascii="Century Gothic" w:hAnsi="Century Gothic" w:cs="Verdana-Bold"/>
          <w:sz w:val="20"/>
          <w:szCs w:val="20"/>
        </w:rPr>
        <w:t>zmiany, które nie mają charakteru istotnego w rozumieniu art. 144 ust. 1e;</w:t>
      </w:r>
    </w:p>
    <w:p w:rsidR="005E1DC6" w:rsidRDefault="005E1DC6" w:rsidP="00CB1FD0">
      <w:pPr>
        <w:pStyle w:val="Akapitzlist"/>
        <w:numPr>
          <w:ilvl w:val="0"/>
          <w:numId w:val="56"/>
        </w:numPr>
        <w:autoSpaceDN w:val="0"/>
        <w:ind w:left="993" w:firstLine="0"/>
        <w:jc w:val="both"/>
        <w:textAlignment w:val="baseline"/>
        <w:rPr>
          <w:rFonts w:ascii="Century Gothic" w:hAnsi="Century Gothic" w:cs="Calibri"/>
          <w:sz w:val="20"/>
          <w:szCs w:val="20"/>
        </w:rPr>
      </w:pPr>
      <w:r>
        <w:rPr>
          <w:rFonts w:ascii="Century Gothic" w:hAnsi="Century Gothic" w:cs="Calibri"/>
          <w:sz w:val="20"/>
          <w:szCs w:val="20"/>
        </w:rPr>
        <w:t>zmiany na zasadach określonych w art. 144 ust.1 pkt 2-4 i 6.</w:t>
      </w:r>
    </w:p>
    <w:p w:rsidR="005E1DC6" w:rsidRDefault="005E1DC6" w:rsidP="005E1DC6">
      <w:pPr>
        <w:pStyle w:val="Akapitzlist"/>
        <w:ind w:left="284" w:hanging="284"/>
        <w:jc w:val="both"/>
        <w:rPr>
          <w:rFonts w:ascii="Century Gothic" w:hAnsi="Century Gothic" w:cs="Arial"/>
          <w:sz w:val="20"/>
          <w:szCs w:val="20"/>
        </w:rPr>
      </w:pPr>
      <w:r>
        <w:rPr>
          <w:rFonts w:ascii="Century Gothic" w:hAnsi="Century Gothic" w:cs="Arial"/>
          <w:sz w:val="20"/>
          <w:szCs w:val="20"/>
        </w:rPr>
        <w:t>2.   Zmiana  umowy dla swej ważności wymaga zachowania formy pisemnej  w postaci aneksu podpisanego  przez obie Strony.</w:t>
      </w:r>
    </w:p>
    <w:p w:rsidR="005E1DC6" w:rsidRDefault="005E1DC6" w:rsidP="005E1DC6">
      <w:pPr>
        <w:pStyle w:val="Standard"/>
        <w:jc w:val="center"/>
        <w:rPr>
          <w:rFonts w:ascii="Century Gothic" w:hAnsi="Century Gothic" w:cs="Arial"/>
          <w:b/>
          <w:bCs/>
          <w:sz w:val="20"/>
        </w:rPr>
      </w:pP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 10</w:t>
      </w:r>
    </w:p>
    <w:p w:rsidR="005E1DC6" w:rsidRDefault="005E1DC6" w:rsidP="005E1DC6">
      <w:pPr>
        <w:pStyle w:val="Standard"/>
        <w:jc w:val="center"/>
        <w:rPr>
          <w:rFonts w:ascii="Century Gothic" w:hAnsi="Century Gothic" w:cs="Arial"/>
          <w:b/>
          <w:bCs/>
          <w:sz w:val="20"/>
        </w:rPr>
      </w:pPr>
      <w:r>
        <w:rPr>
          <w:rFonts w:ascii="Century Gothic" w:hAnsi="Century Gothic" w:cs="Arial"/>
          <w:b/>
          <w:bCs/>
          <w:sz w:val="20"/>
        </w:rPr>
        <w:t>Postanowienia końcowe</w:t>
      </w:r>
    </w:p>
    <w:p w:rsidR="005E1DC6" w:rsidRDefault="005E1DC6" w:rsidP="00CB1FD0">
      <w:pPr>
        <w:pStyle w:val="Standard"/>
        <w:widowControl/>
        <w:numPr>
          <w:ilvl w:val="0"/>
          <w:numId w:val="76"/>
        </w:numPr>
        <w:autoSpaceDN w:val="0"/>
        <w:ind w:left="284" w:hanging="284"/>
        <w:jc w:val="both"/>
        <w:textAlignment w:val="baseline"/>
        <w:rPr>
          <w:rFonts w:ascii="Century Gothic" w:hAnsi="Century Gothic" w:cs="Arial"/>
          <w:sz w:val="20"/>
        </w:rPr>
      </w:pPr>
      <w:r>
        <w:rPr>
          <w:rFonts w:ascii="Century Gothic" w:hAnsi="Century Gothic" w:cs="Arial"/>
          <w:sz w:val="20"/>
        </w:rPr>
        <w:t>W sprawach nieuregulowanych Umową mają zastosowanie powszechnie obowiązujące przepisy, w szczególności przepisy kodeksu cywilnego.</w:t>
      </w:r>
    </w:p>
    <w:p w:rsidR="005E1DC6" w:rsidRDefault="005E1DC6" w:rsidP="00CB1FD0">
      <w:pPr>
        <w:pStyle w:val="Standard"/>
        <w:widowControl/>
        <w:numPr>
          <w:ilvl w:val="0"/>
          <w:numId w:val="52"/>
        </w:numPr>
        <w:autoSpaceDN w:val="0"/>
        <w:ind w:left="284" w:hanging="284"/>
        <w:jc w:val="both"/>
        <w:textAlignment w:val="baseline"/>
        <w:rPr>
          <w:rFonts w:ascii="Century Gothic" w:hAnsi="Century Gothic" w:cs="Arial"/>
          <w:sz w:val="20"/>
        </w:rPr>
      </w:pPr>
      <w:r>
        <w:rPr>
          <w:rFonts w:ascii="Century Gothic" w:hAnsi="Century Gothic" w:cs="Arial"/>
          <w:sz w:val="20"/>
        </w:rPr>
        <w:t>Wszelkie spory wynikłe z tej umowy będą w pierwszej instancji rozstrzygały sądy powszechne właściwe ze względu na siedzibę Zamawiającego.</w:t>
      </w:r>
    </w:p>
    <w:p w:rsidR="005E1DC6" w:rsidRDefault="005E1DC6" w:rsidP="00CB1FD0">
      <w:pPr>
        <w:pStyle w:val="Standard"/>
        <w:widowControl/>
        <w:numPr>
          <w:ilvl w:val="0"/>
          <w:numId w:val="52"/>
        </w:numPr>
        <w:autoSpaceDN w:val="0"/>
        <w:ind w:left="284" w:hanging="284"/>
        <w:jc w:val="both"/>
        <w:textAlignment w:val="baseline"/>
        <w:rPr>
          <w:rFonts w:ascii="Century Gothic" w:hAnsi="Century Gothic" w:cs="Arial"/>
          <w:sz w:val="20"/>
        </w:rPr>
      </w:pPr>
      <w:r>
        <w:rPr>
          <w:rFonts w:ascii="Century Gothic" w:hAnsi="Century Gothic" w:cs="Arial"/>
          <w:sz w:val="20"/>
        </w:rPr>
        <w:t>Umowę sporządzono w trzech jednobrzmiących egzemplarzach, jeden dla Wykonawcy, dwa dla Zamawiającego.</w:t>
      </w:r>
    </w:p>
    <w:p w:rsidR="005E1DC6" w:rsidRDefault="005E1DC6" w:rsidP="005E1DC6">
      <w:pPr>
        <w:pStyle w:val="Standard"/>
        <w:jc w:val="both"/>
        <w:rPr>
          <w:rFonts w:ascii="Century Gothic" w:hAnsi="Century Gothic" w:cs="Arial"/>
          <w:b/>
          <w:bCs/>
          <w:sz w:val="20"/>
          <w:lang w:eastAsia="en-US"/>
        </w:rPr>
      </w:pPr>
    </w:p>
    <w:p w:rsidR="005E1DC6" w:rsidRDefault="005E1DC6" w:rsidP="005E1DC6">
      <w:pPr>
        <w:pStyle w:val="Standard"/>
        <w:jc w:val="both"/>
        <w:rPr>
          <w:rFonts w:ascii="Century Gothic" w:hAnsi="Century Gothic" w:cs="Arial"/>
          <w:b/>
          <w:bCs/>
          <w:sz w:val="20"/>
          <w:lang w:eastAsia="en-US"/>
        </w:rPr>
      </w:pPr>
    </w:p>
    <w:p w:rsidR="005E1DC6" w:rsidRDefault="005E1DC6" w:rsidP="005E1DC6">
      <w:pPr>
        <w:pStyle w:val="Standard"/>
        <w:tabs>
          <w:tab w:val="left" w:pos="1320"/>
          <w:tab w:val="left" w:pos="6360"/>
        </w:tabs>
        <w:jc w:val="both"/>
        <w:rPr>
          <w:rFonts w:ascii="Century Gothic" w:hAnsi="Century Gothic" w:cs="Arial"/>
          <w:b/>
          <w:sz w:val="20"/>
        </w:rPr>
      </w:pPr>
      <w:r>
        <w:rPr>
          <w:rFonts w:ascii="Century Gothic" w:hAnsi="Century Gothic" w:cs="Arial"/>
          <w:b/>
          <w:sz w:val="20"/>
        </w:rPr>
        <w:tab/>
        <w:t>Zamawiający</w:t>
      </w:r>
      <w:r>
        <w:rPr>
          <w:rFonts w:ascii="Century Gothic" w:hAnsi="Century Gothic" w:cs="Arial"/>
          <w:b/>
          <w:sz w:val="20"/>
        </w:rPr>
        <w:tab/>
        <w:t>Wykonawca</w:t>
      </w:r>
    </w:p>
    <w:p w:rsidR="005E1DC6" w:rsidRDefault="005E1DC6" w:rsidP="005E1DC6">
      <w:pPr>
        <w:pStyle w:val="Standard"/>
        <w:jc w:val="both"/>
        <w:rPr>
          <w:rFonts w:ascii="Century Gothic" w:hAnsi="Century Gothic" w:cs="Arial"/>
          <w:b/>
          <w:sz w:val="20"/>
        </w:rPr>
      </w:pPr>
    </w:p>
    <w:p w:rsidR="005E1DC6" w:rsidRDefault="005E1DC6" w:rsidP="005E1DC6">
      <w:pPr>
        <w:pStyle w:val="Standard"/>
        <w:jc w:val="both"/>
        <w:rPr>
          <w:rFonts w:ascii="Century Gothic" w:hAnsi="Century Gothic" w:cs="Arial"/>
          <w:b/>
          <w:sz w:val="20"/>
        </w:rPr>
      </w:pPr>
    </w:p>
    <w:p w:rsidR="005E1DC6" w:rsidRDefault="005E1DC6" w:rsidP="005E1DC6">
      <w:pPr>
        <w:pStyle w:val="Standard"/>
        <w:jc w:val="both"/>
        <w:rPr>
          <w:rFonts w:ascii="Century Gothic" w:hAnsi="Century Gothic" w:cs="Arial"/>
          <w:b/>
          <w:sz w:val="20"/>
        </w:rPr>
      </w:pPr>
    </w:p>
    <w:p w:rsidR="005E1DC6" w:rsidRDefault="005E1DC6" w:rsidP="005E1DC6">
      <w:pPr>
        <w:pStyle w:val="Standard"/>
        <w:jc w:val="both"/>
        <w:rPr>
          <w:rFonts w:ascii="Century Gothic" w:hAnsi="Century Gothic" w:cs="Arial"/>
          <w:b/>
          <w:sz w:val="20"/>
        </w:rPr>
      </w:pPr>
    </w:p>
    <w:p w:rsidR="005E1DC6" w:rsidRDefault="005E1DC6" w:rsidP="005E1DC6">
      <w:pPr>
        <w:pStyle w:val="Standard"/>
        <w:tabs>
          <w:tab w:val="left" w:pos="480"/>
          <w:tab w:val="left" w:pos="5520"/>
        </w:tabs>
        <w:jc w:val="both"/>
        <w:rPr>
          <w:rFonts w:ascii="Century Gothic" w:hAnsi="Century Gothic" w:cs="Arial"/>
          <w:sz w:val="20"/>
        </w:rPr>
      </w:pPr>
      <w:r>
        <w:rPr>
          <w:rFonts w:ascii="Century Gothic" w:hAnsi="Century Gothic" w:cs="Arial"/>
          <w:sz w:val="20"/>
        </w:rPr>
        <w:tab/>
        <w:t>.........................................................</w:t>
      </w:r>
      <w:r>
        <w:rPr>
          <w:rFonts w:ascii="Century Gothic" w:hAnsi="Century Gothic" w:cs="Arial"/>
          <w:sz w:val="20"/>
        </w:rPr>
        <w:tab/>
        <w:t>.........................................................</w:t>
      </w:r>
    </w:p>
    <w:p w:rsidR="005E1DC6" w:rsidRDefault="005E1DC6" w:rsidP="005E1DC6">
      <w:pPr>
        <w:pStyle w:val="Standard"/>
      </w:pPr>
    </w:p>
    <w:p w:rsidR="00F75B8C" w:rsidRDefault="00FF329B" w:rsidP="00B8177E">
      <w:pPr>
        <w:jc w:val="center"/>
        <w:rPr>
          <w:rFonts w:ascii="Century Gothic" w:hAnsi="Century Gothic"/>
          <w:b/>
          <w:sz w:val="20"/>
          <w:szCs w:val="22"/>
        </w:rPr>
      </w:pPr>
      <w:r>
        <w:rPr>
          <w:rFonts w:ascii="Century Gothic" w:hAnsi="Century Gothic" w:cs="Arial"/>
          <w:b/>
          <w:bCs/>
          <w:sz w:val="20"/>
          <w:szCs w:val="20"/>
        </w:rPr>
        <w:t xml:space="preserve">  </w:t>
      </w:r>
    </w:p>
    <w:p w:rsidR="00F75B8C" w:rsidRDefault="00F75B8C" w:rsidP="00F75B8C">
      <w:pPr>
        <w:jc w:val="center"/>
        <w:rPr>
          <w:rFonts w:ascii="Century Gothic" w:hAnsi="Century Gothic"/>
          <w:b/>
          <w:sz w:val="20"/>
          <w:szCs w:val="22"/>
        </w:rPr>
      </w:pPr>
    </w:p>
    <w:p w:rsidR="00F75B8C" w:rsidRDefault="00F75B8C" w:rsidP="00F75B8C">
      <w:pPr>
        <w:jc w:val="center"/>
        <w:rPr>
          <w:rFonts w:ascii="Century Gothic" w:hAnsi="Century Gothic"/>
          <w:b/>
          <w:sz w:val="20"/>
          <w:szCs w:val="22"/>
        </w:rPr>
      </w:pPr>
    </w:p>
    <w:p w:rsidR="00F75B8C" w:rsidRDefault="00F75B8C" w:rsidP="00F75B8C">
      <w:pPr>
        <w:jc w:val="center"/>
        <w:rPr>
          <w:rFonts w:ascii="Century Gothic" w:hAnsi="Century Gothic"/>
          <w:b/>
          <w:sz w:val="20"/>
          <w:szCs w:val="22"/>
        </w:rPr>
      </w:pPr>
    </w:p>
    <w:p w:rsidR="00F75B8C" w:rsidRDefault="00F75B8C" w:rsidP="00F75B8C">
      <w:pPr>
        <w:jc w:val="center"/>
        <w:rPr>
          <w:rFonts w:ascii="Century Gothic" w:hAnsi="Century Gothic"/>
          <w:b/>
          <w:sz w:val="20"/>
          <w:szCs w:val="22"/>
        </w:rPr>
      </w:pPr>
    </w:p>
    <w:p w:rsidR="00E5370E" w:rsidRDefault="00E5370E" w:rsidP="00F75B8C">
      <w:pPr>
        <w:jc w:val="center"/>
        <w:rPr>
          <w:rFonts w:ascii="Century Gothic" w:hAnsi="Century Gothic"/>
          <w:b/>
          <w:sz w:val="20"/>
          <w:szCs w:val="22"/>
        </w:rPr>
      </w:pPr>
    </w:p>
    <w:p w:rsidR="00E5370E" w:rsidRDefault="00E5370E" w:rsidP="00F75B8C">
      <w:pPr>
        <w:jc w:val="center"/>
        <w:rPr>
          <w:rFonts w:ascii="Century Gothic" w:hAnsi="Century Gothic"/>
          <w:b/>
          <w:sz w:val="20"/>
          <w:szCs w:val="22"/>
        </w:rPr>
      </w:pPr>
    </w:p>
    <w:p w:rsidR="00E5370E" w:rsidRDefault="00E5370E" w:rsidP="00F75B8C">
      <w:pPr>
        <w:jc w:val="center"/>
        <w:rPr>
          <w:rFonts w:ascii="Century Gothic" w:hAnsi="Century Gothic"/>
          <w:b/>
          <w:sz w:val="20"/>
          <w:szCs w:val="22"/>
        </w:rPr>
      </w:pPr>
    </w:p>
    <w:p w:rsidR="00F75B8C" w:rsidRDefault="00F75B8C" w:rsidP="00F75B8C">
      <w:pPr>
        <w:jc w:val="center"/>
        <w:rPr>
          <w:rFonts w:ascii="Century Gothic" w:hAnsi="Century Gothic"/>
          <w:b/>
          <w:sz w:val="20"/>
          <w:szCs w:val="22"/>
        </w:rPr>
      </w:pPr>
    </w:p>
    <w:p w:rsidR="00F75B8C" w:rsidRDefault="00F75B8C" w:rsidP="00F75B8C">
      <w:pPr>
        <w:jc w:val="center"/>
        <w:rPr>
          <w:rFonts w:ascii="Century Gothic" w:hAnsi="Century Gothic"/>
          <w:b/>
          <w:sz w:val="20"/>
          <w:szCs w:val="22"/>
        </w:rPr>
      </w:pPr>
    </w:p>
    <w:p w:rsidR="00F75B8C" w:rsidRDefault="00F75B8C" w:rsidP="00F75B8C">
      <w:pPr>
        <w:jc w:val="center"/>
        <w:rPr>
          <w:rFonts w:ascii="Century Gothic" w:hAnsi="Century Gothic"/>
          <w:b/>
          <w:sz w:val="20"/>
          <w:szCs w:val="22"/>
        </w:rPr>
      </w:pPr>
    </w:p>
    <w:p w:rsidR="002008F5" w:rsidRDefault="002008F5" w:rsidP="00F75B8C">
      <w:pPr>
        <w:tabs>
          <w:tab w:val="left" w:pos="360"/>
        </w:tabs>
        <w:ind w:left="360" w:hanging="360"/>
        <w:jc w:val="both"/>
        <w:rPr>
          <w:rFonts w:ascii="Century Gothic" w:hAnsi="Century Gothic"/>
          <w:b/>
          <w:sz w:val="20"/>
          <w:szCs w:val="22"/>
        </w:rPr>
      </w:pPr>
    </w:p>
    <w:p w:rsidR="002008F5" w:rsidRDefault="002008F5" w:rsidP="00C86C75">
      <w:pPr>
        <w:jc w:val="center"/>
        <w:rPr>
          <w:rFonts w:ascii="Century Gothic" w:hAnsi="Century Gothic"/>
          <w:b/>
          <w:sz w:val="20"/>
          <w:szCs w:val="22"/>
        </w:rPr>
      </w:pPr>
    </w:p>
    <w:p w:rsidR="002008F5" w:rsidRDefault="002008F5" w:rsidP="00C86C75">
      <w:pPr>
        <w:jc w:val="center"/>
        <w:rPr>
          <w:rFonts w:ascii="Century Gothic" w:hAnsi="Century Gothic"/>
          <w:b/>
          <w:sz w:val="20"/>
          <w:szCs w:val="22"/>
        </w:rPr>
      </w:pPr>
    </w:p>
    <w:p w:rsidR="002008F5" w:rsidRDefault="002008F5" w:rsidP="00C86C75">
      <w:pPr>
        <w:jc w:val="center"/>
        <w:rPr>
          <w:rFonts w:ascii="Century Gothic" w:hAnsi="Century Gothic"/>
          <w:b/>
          <w:sz w:val="20"/>
          <w:szCs w:val="22"/>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5E1DC6" w:rsidRDefault="005E1DC6" w:rsidP="002008F5">
      <w:pPr>
        <w:jc w:val="center"/>
        <w:rPr>
          <w:rFonts w:ascii="Century Gothic" w:hAnsi="Century Gothic"/>
          <w:b/>
          <w:sz w:val="20"/>
          <w:szCs w:val="20"/>
        </w:rPr>
      </w:pPr>
    </w:p>
    <w:p w:rsidR="00E10B58" w:rsidRPr="002008F5" w:rsidRDefault="000C7FEE" w:rsidP="002008F5">
      <w:pPr>
        <w:jc w:val="center"/>
        <w:rPr>
          <w:rFonts w:ascii="Century Gothic" w:hAnsi="Century Gothic"/>
          <w:b/>
          <w:sz w:val="20"/>
          <w:szCs w:val="22"/>
        </w:rPr>
      </w:pPr>
      <w:r w:rsidRPr="00AD6E0A">
        <w:rPr>
          <w:rFonts w:ascii="Century Gothic" w:hAnsi="Century Gothic"/>
          <w:b/>
          <w:sz w:val="20"/>
          <w:szCs w:val="20"/>
        </w:rPr>
        <w:lastRenderedPageBreak/>
        <w:t>Rozdział 4</w:t>
      </w:r>
    </w:p>
    <w:p w:rsidR="00E10B58" w:rsidRPr="00AD6E0A" w:rsidRDefault="00E10B58" w:rsidP="005613BD">
      <w:pPr>
        <w:spacing w:before="120" w:line="276" w:lineRule="auto"/>
        <w:jc w:val="center"/>
        <w:rPr>
          <w:rFonts w:ascii="Century Gothic" w:hAnsi="Century Gothic"/>
          <w:b/>
          <w:sz w:val="20"/>
          <w:szCs w:val="20"/>
        </w:rPr>
      </w:pPr>
      <w:r w:rsidRPr="00AD6E0A">
        <w:rPr>
          <w:rFonts w:ascii="Century Gothic" w:hAnsi="Century Gothic" w:cs="Arial"/>
          <w:b/>
          <w:sz w:val="20"/>
          <w:szCs w:val="20"/>
        </w:rPr>
        <w:t>OPIS PRZEDMIOTU ZAMÓWIENIA</w:t>
      </w:r>
    </w:p>
    <w:p w:rsidR="00821802" w:rsidRPr="00AD6E0A" w:rsidRDefault="00821802" w:rsidP="004862EE">
      <w:pPr>
        <w:spacing w:line="276" w:lineRule="auto"/>
        <w:jc w:val="both"/>
        <w:rPr>
          <w:rFonts w:ascii="Century Gothic" w:hAnsi="Century Gothic" w:cs="Courier New"/>
          <w:sz w:val="20"/>
          <w:szCs w:val="20"/>
        </w:rPr>
      </w:pPr>
    </w:p>
    <w:p w:rsidR="004862EE" w:rsidRPr="00AD6E0A" w:rsidRDefault="004862EE" w:rsidP="004862EE">
      <w:pPr>
        <w:spacing w:line="276" w:lineRule="auto"/>
        <w:jc w:val="both"/>
        <w:rPr>
          <w:rFonts w:ascii="Century Gothic" w:hAnsi="Century Gothic" w:cs="Courier New"/>
          <w:sz w:val="20"/>
          <w:szCs w:val="20"/>
        </w:rPr>
      </w:pPr>
    </w:p>
    <w:p w:rsidR="00A2716B" w:rsidRPr="003412AD" w:rsidRDefault="00A2716B" w:rsidP="00A2716B">
      <w:pPr>
        <w:jc w:val="both"/>
      </w:pPr>
      <w:r w:rsidRPr="003412AD">
        <w:rPr>
          <w:b/>
          <w:bCs/>
        </w:rPr>
        <w:t>Dostawa pełnego systemu sieci bezprzewodowej (WiFi) -  punkty dostępowe sieci bezprzewodowej (AP), kontrolery WLAN do zarządzania punktami dostępowymi, przełączniki sieciowe - dla Uniwersytetu Kazimierza Wielkiego w Bydgoszczy.</w:t>
      </w:r>
    </w:p>
    <w:p w:rsidR="00A2716B" w:rsidRPr="003412AD" w:rsidRDefault="00A2716B" w:rsidP="00A2716B">
      <w:pPr>
        <w:jc w:val="both"/>
      </w:pPr>
      <w:r w:rsidRPr="003412AD">
        <w:tab/>
        <w:t>Przedmiotem zamówienia jest dostawa pełnego systemu sieci bezprzewodowej (WiFi) -  punkty dostępowe sieci bezprzewodowej (AP), kontrolery WLAN do zarządzania punktami dostępowymi, przełączniki sieciowe - dla Uniwersytetu Kazimierza Wielkiego w Bydgoszczy. Poniżej przedmiot zamówienia, którego realizację gwarantuje wykonawca:</w:t>
      </w:r>
    </w:p>
    <w:p w:rsidR="00A2716B" w:rsidRPr="003412AD" w:rsidRDefault="00A2716B" w:rsidP="00CB1FD0">
      <w:pPr>
        <w:pStyle w:val="Akapitzlist"/>
        <w:numPr>
          <w:ilvl w:val="0"/>
          <w:numId w:val="30"/>
        </w:numPr>
        <w:suppressAutoHyphens w:val="0"/>
        <w:spacing w:after="200" w:line="276" w:lineRule="auto"/>
        <w:contextualSpacing/>
        <w:jc w:val="both"/>
      </w:pPr>
      <w:r w:rsidRPr="003412AD">
        <w:t>przełącznik sieciowy dostępowy, zarządzalny</w:t>
      </w:r>
      <w:r w:rsidR="00BD1FF0" w:rsidRPr="003412AD">
        <w:t xml:space="preserve"> wraz z modułami SFP (zgodnie ze specyfikacją)</w:t>
      </w:r>
      <w:r w:rsidRPr="003412AD">
        <w:t xml:space="preserve">   - 1</w:t>
      </w:r>
      <w:r w:rsidR="004F568E">
        <w:t>2</w:t>
      </w:r>
      <w:r w:rsidRPr="003412AD">
        <w:t xml:space="preserve"> sztuk,</w:t>
      </w:r>
    </w:p>
    <w:p w:rsidR="00A2716B" w:rsidRPr="003412AD" w:rsidRDefault="00A2716B" w:rsidP="00CB1FD0">
      <w:pPr>
        <w:numPr>
          <w:ilvl w:val="0"/>
          <w:numId w:val="30"/>
        </w:numPr>
        <w:suppressAutoHyphens w:val="0"/>
        <w:spacing w:after="200" w:line="276" w:lineRule="auto"/>
        <w:jc w:val="both"/>
      </w:pPr>
      <w:r w:rsidRPr="003412AD">
        <w:t>kontroler  sieci bezprzewodowej WLAN – 2 sztuki, pracujące w trybie active-active lub active-standby w ramach zabezpieczenia awarii jednego kontrolera,</w:t>
      </w:r>
    </w:p>
    <w:p w:rsidR="00A2716B" w:rsidRPr="003412AD" w:rsidRDefault="00A2716B" w:rsidP="00CB1FD0">
      <w:pPr>
        <w:numPr>
          <w:ilvl w:val="0"/>
          <w:numId w:val="30"/>
        </w:numPr>
        <w:suppressAutoHyphens w:val="0"/>
        <w:spacing w:after="200" w:line="276" w:lineRule="auto"/>
        <w:jc w:val="both"/>
      </w:pPr>
      <w:r w:rsidRPr="003412AD">
        <w:t>punkt dostępowy (AP, przeznaczony do montażu wewnątrz budynku) sieci WLAN SU-MIMO oraz MU-MIMO – min. 2x2:2  – 105 sztuk,</w:t>
      </w:r>
    </w:p>
    <w:p w:rsidR="00A2716B" w:rsidRPr="003412AD" w:rsidRDefault="00A2716B" w:rsidP="00CB1FD0">
      <w:pPr>
        <w:numPr>
          <w:ilvl w:val="0"/>
          <w:numId w:val="30"/>
        </w:numPr>
        <w:suppressAutoHyphens w:val="0"/>
        <w:spacing w:after="200" w:line="276" w:lineRule="auto"/>
        <w:jc w:val="both"/>
      </w:pPr>
      <w:r w:rsidRPr="003412AD">
        <w:t>punkt dostępowy (AP, przeznaczony do montażu wewnątrz budynku) sieci WLAN SU-MIMO oraz MU-MIMO – min. 4x4:3  – 25 sztuk,</w:t>
      </w:r>
      <w:r w:rsidR="00963263">
        <w:t xml:space="preserve">  </w:t>
      </w:r>
    </w:p>
    <w:p w:rsidR="00A2716B" w:rsidRPr="003412AD" w:rsidRDefault="00A2716B" w:rsidP="00CB1FD0">
      <w:pPr>
        <w:numPr>
          <w:ilvl w:val="0"/>
          <w:numId w:val="30"/>
        </w:numPr>
        <w:suppressAutoHyphens w:val="0"/>
        <w:spacing w:after="200" w:line="276" w:lineRule="auto"/>
        <w:jc w:val="both"/>
      </w:pPr>
      <w:r w:rsidRPr="003412AD">
        <w:t>punkt dostępowy (AP, przeznaczony do montażu na zewnątrz budynku) sieci WLAN SU-MIMO oraz MU-MIMO – min. 2x2:2  – 3 sztuki,</w:t>
      </w:r>
    </w:p>
    <w:p w:rsidR="00385262" w:rsidRPr="003412AD" w:rsidRDefault="00385262" w:rsidP="00CB1FD0">
      <w:pPr>
        <w:pStyle w:val="Akapitzlist"/>
        <w:numPr>
          <w:ilvl w:val="0"/>
          <w:numId w:val="30"/>
        </w:numPr>
        <w:jc w:val="both"/>
      </w:pPr>
      <w:r w:rsidRPr="003412AD">
        <w:t>moduły SFP+ 10Gbps SM LR  min. 10km – 4 sztuki (uwaga: dodatkowo moduły SFP oraz ich ilości podane są w poz. 1 Tabeli SIWZ wraz z opisem przełączników sieciowych),</w:t>
      </w:r>
    </w:p>
    <w:p w:rsidR="00A2716B" w:rsidRPr="003412AD" w:rsidRDefault="00A2716B" w:rsidP="00CB1FD0">
      <w:pPr>
        <w:numPr>
          <w:ilvl w:val="0"/>
          <w:numId w:val="30"/>
        </w:numPr>
        <w:suppressAutoHyphens w:val="0"/>
        <w:spacing w:after="200" w:line="276" w:lineRule="auto"/>
        <w:jc w:val="both"/>
      </w:pPr>
      <w:r w:rsidRPr="003412AD">
        <w:t>wdrożenie według wytycznych zamawiającego, dodatkowo Zamawiający wymaga względem Wykonawcy świadczenia usługi asysty wdrożeniowej w liczbie nie mniejszej niż 20 godzin, realizowanej w czasie do 6 miesięcy kalendarzowych od podpisania z Wykonawcą Umowy (przewidywany okres wdrożenia) oraz w liczbie 10 godzin po wdrożeniu rozwiązania, nie krócej niż przez kolejne 3 miesiące kalendarzowe. Asysta będzie stanowić wsparcie dla Zamawiającego w zakresie konfiguracji rozwiązań wyspecyfikowanych w niniejszym postępowaniu. Asysta zatem będzie realizowana na wszystkich polach, względem wymagań funkcjonalnych zawartych w niniejszym postępowaniu. Asysta  musi być świadczona w trybie zdalnym, jak i w siedzibie Zamawiającego (każdorazowo po ustaleniu przez Strony takiej konieczności).</w:t>
      </w:r>
    </w:p>
    <w:p w:rsidR="00A2716B" w:rsidRPr="003412AD" w:rsidRDefault="00A2716B" w:rsidP="00CB1FD0">
      <w:pPr>
        <w:pStyle w:val="Akapitzlist"/>
        <w:numPr>
          <w:ilvl w:val="0"/>
          <w:numId w:val="30"/>
        </w:numPr>
        <w:suppressAutoHyphens w:val="0"/>
        <w:spacing w:after="200" w:line="276" w:lineRule="auto"/>
        <w:contextualSpacing/>
        <w:jc w:val="both"/>
      </w:pPr>
      <w:r w:rsidRPr="003412AD">
        <w:t xml:space="preserve">Wykonawca zapewni przeprowadzenie szkolenia dla trzech pracowników Zamawiającego ( min. 16 godzin na pracownika) w zakresie zaawansowanej obsługi i administracji oferowanych rozwiązań (pozycje: 1,2,3,4 oraz 5), obejmujące zakres wiedzy teoretycznej i warsztatu praktycznego. </w:t>
      </w:r>
    </w:p>
    <w:p w:rsidR="00A2716B" w:rsidRPr="003412AD" w:rsidRDefault="00A2716B" w:rsidP="00A2716B">
      <w:pPr>
        <w:pStyle w:val="Akapitzlist"/>
        <w:jc w:val="both"/>
      </w:pPr>
      <w:r w:rsidRPr="003412AD">
        <w:t>Główne zagadnienia szkolenia (teoria oraz warsztat):</w:t>
      </w:r>
    </w:p>
    <w:p w:rsidR="00A2716B" w:rsidRPr="003412AD" w:rsidRDefault="00A2716B" w:rsidP="00A2716B">
      <w:pPr>
        <w:pStyle w:val="Akapitzlist"/>
        <w:jc w:val="both"/>
      </w:pPr>
      <w:r w:rsidRPr="003412AD">
        <w:t>- informacja nt. zaoferowanej technologii - przegląd funkcjonalności i możliwości,</w:t>
      </w:r>
    </w:p>
    <w:p w:rsidR="00A2716B" w:rsidRPr="003412AD" w:rsidRDefault="00A2716B" w:rsidP="00A2716B">
      <w:pPr>
        <w:pStyle w:val="Akapitzlist"/>
      </w:pPr>
      <w:r w:rsidRPr="003412AD">
        <w:t>- podstawowe aspekty związane z konfiguracją i zarządzaniem zaoferowanymi rozwiązaniami,</w:t>
      </w:r>
    </w:p>
    <w:p w:rsidR="00A2716B" w:rsidRPr="003412AD" w:rsidRDefault="00A2716B" w:rsidP="00A2716B">
      <w:pPr>
        <w:pStyle w:val="Akapitzlist"/>
      </w:pPr>
      <w:r w:rsidRPr="003412AD">
        <w:lastRenderedPageBreak/>
        <w:t>- troubleshooting i najważniejsze wątki zaawansowanej konfiguracji  i zarządzania zaoferowanymi rozwiązaniami; przykłady konfiguracji.</w:t>
      </w:r>
    </w:p>
    <w:p w:rsidR="00A2716B" w:rsidRPr="003412AD" w:rsidRDefault="00A2716B" w:rsidP="00A2716B">
      <w:pPr>
        <w:pStyle w:val="Akapitzlist"/>
      </w:pPr>
      <w:r w:rsidRPr="003412AD">
        <w:t>- Q&amp;A</w:t>
      </w:r>
    </w:p>
    <w:p w:rsidR="00A2716B" w:rsidRPr="003412AD" w:rsidRDefault="00A2716B" w:rsidP="00A2716B">
      <w:pPr>
        <w:pStyle w:val="Akapitzlist"/>
        <w:jc w:val="both"/>
      </w:pPr>
      <w:r w:rsidRPr="003412AD">
        <w:t>Szkolenie odbędzie się w terminie maksymalnie 60 dni kalendarzowych od daty zawarcia umowy z Wykonawcą na dostawę rozwiązań opisanych w niniejszym postępowaniu.</w:t>
      </w:r>
    </w:p>
    <w:p w:rsidR="00A2716B" w:rsidRPr="003412AD" w:rsidRDefault="00A2716B" w:rsidP="00A2716B">
      <w:pPr>
        <w:pStyle w:val="Akapitzlist"/>
        <w:jc w:val="both"/>
      </w:pPr>
      <w:r w:rsidRPr="003412AD">
        <w:t>Warsztaty będą prowadzone w języku polskim przez osobę / osoby posiadające kwalifikacje i umiejętności, potwierdzone certyfikatami producenta w zakresie oferowanych rozwiązań.</w:t>
      </w:r>
    </w:p>
    <w:p w:rsidR="00A2716B" w:rsidRPr="005E1DC6" w:rsidRDefault="00A2716B" w:rsidP="00A2716B">
      <w:pPr>
        <w:pStyle w:val="Akapitzlist"/>
        <w:jc w:val="both"/>
        <w:rPr>
          <w:bCs/>
        </w:rPr>
      </w:pPr>
      <w:r w:rsidRPr="003412AD">
        <w:t xml:space="preserve">W ramach warsztatów Wykonawca zapewni niezbędne materiały dla każdego uczestnika, </w:t>
      </w:r>
      <w:r w:rsidRPr="005E1DC6">
        <w:t xml:space="preserve">adekwatnie do zakresu warsztatów. </w:t>
      </w:r>
      <w:r w:rsidRPr="005E1DC6">
        <w:rPr>
          <w:bCs/>
        </w:rPr>
        <w:t xml:space="preserve">Wykonawca po podpisaniu umowy dostarczy agendę wraz z proponowanym harmonogramem czasowym dla warsztatów. </w:t>
      </w:r>
      <w:r w:rsidRPr="005E1DC6">
        <w:t>Warsztaty będą przeprowadzone w siedzibie Zamawiającego.</w:t>
      </w:r>
    </w:p>
    <w:p w:rsidR="00A2716B" w:rsidRPr="005E1DC6" w:rsidRDefault="00A2716B" w:rsidP="00A2716B">
      <w:pPr>
        <w:ind w:left="720"/>
      </w:pPr>
    </w:p>
    <w:p w:rsidR="00A2716B" w:rsidRPr="005E1DC6" w:rsidRDefault="00A2716B" w:rsidP="00A2716B">
      <w:pPr>
        <w:rPr>
          <w:b/>
          <w:bCs/>
        </w:rPr>
      </w:pPr>
      <w:r w:rsidRPr="005E1DC6">
        <w:rPr>
          <w:b/>
          <w:bCs/>
        </w:rPr>
        <w:t>Szczegółowy opis przedmiotu zamówienia:</w:t>
      </w:r>
    </w:p>
    <w:tbl>
      <w:tblPr>
        <w:tblW w:w="9072"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top w:w="55" w:type="dxa"/>
          <w:left w:w="50" w:type="dxa"/>
          <w:bottom w:w="55" w:type="dxa"/>
          <w:right w:w="55" w:type="dxa"/>
        </w:tblCellMar>
        <w:tblLook w:val="04A0"/>
      </w:tblPr>
      <w:tblGrid>
        <w:gridCol w:w="567"/>
        <w:gridCol w:w="1983"/>
        <w:gridCol w:w="6522"/>
      </w:tblGrid>
      <w:tr w:rsidR="00A2716B" w:rsidRPr="005E1DC6" w:rsidTr="002F1C61">
        <w:tc>
          <w:tcPr>
            <w:tcW w:w="9072" w:type="dxa"/>
            <w:gridSpan w:val="3"/>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rPr>
                <w:b/>
                <w:bCs/>
              </w:rPr>
            </w:pPr>
            <w:r w:rsidRPr="005E1DC6">
              <w:rPr>
                <w:b/>
                <w:bCs/>
              </w:rPr>
              <w:t>Poz. 1. Przełącznik sieciowy dostępowy zarządzalny 1Gb Ethernet  - 1</w:t>
            </w:r>
            <w:r w:rsidR="004F568E">
              <w:rPr>
                <w:b/>
                <w:bCs/>
              </w:rPr>
              <w:t>2</w:t>
            </w:r>
            <w:r w:rsidRPr="005E1DC6">
              <w:rPr>
                <w:b/>
                <w:bCs/>
              </w:rPr>
              <w:t xml:space="preserve"> sztuk</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LP.</w:t>
            </w:r>
          </w:p>
        </w:tc>
        <w:tc>
          <w:tcPr>
            <w:tcW w:w="8505" w:type="dxa"/>
            <w:gridSpan w:val="2"/>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Konfiguracja minimalna Zamawiającego</w:t>
            </w:r>
          </w:p>
        </w:tc>
      </w:tr>
      <w:tr w:rsidR="00A2716B" w:rsidRPr="003F2A52"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1</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Parametry techniczne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Min. 48 portów 10/100/1000 RJ45 PoE+ (zgodne z IEEE 802.3at). Standard musi obsługiwać zasilanie oferowanych punktów dostępowych (AP).</w:t>
            </w:r>
          </w:p>
          <w:p w:rsidR="00A2716B" w:rsidRPr="005E1DC6" w:rsidRDefault="00A2716B" w:rsidP="002F1C61">
            <w:pPr>
              <w:pStyle w:val="Zawartotabeli"/>
              <w:rPr>
                <w:lang w:val="en-US"/>
              </w:rPr>
            </w:pPr>
            <w:r w:rsidRPr="005E1DC6">
              <w:rPr>
                <w:lang w:val="en-US"/>
              </w:rPr>
              <w:t>Min. 2 porty uplink 1/10Gigabit Ethernet SFP+.</w:t>
            </w:r>
          </w:p>
          <w:p w:rsidR="00A2716B" w:rsidRPr="005E1DC6" w:rsidRDefault="00A2716B" w:rsidP="002F1C61">
            <w:pPr>
              <w:pStyle w:val="Zawartotabeli"/>
            </w:pPr>
            <w:r w:rsidRPr="005E1DC6">
              <w:t>Moc dostępna dla portów PoE/PoE+ wynosząca nie mniej niż 740W.</w:t>
            </w:r>
          </w:p>
          <w:p w:rsidR="00A2716B" w:rsidRPr="005E1DC6" w:rsidRDefault="00A2716B" w:rsidP="002F1C61">
            <w:pPr>
              <w:pStyle w:val="Zawartotabeli"/>
            </w:pPr>
            <w:r w:rsidRPr="005E1DC6">
              <w:t>Urządzenia wyposażone w  min. jeden wymienny zasilacz AC 230V.</w:t>
            </w:r>
          </w:p>
          <w:p w:rsidR="00A2716B" w:rsidRPr="005E1DC6" w:rsidRDefault="00A2716B" w:rsidP="002F1C61">
            <w:pPr>
              <w:pStyle w:val="Zawartotabeli"/>
            </w:pPr>
            <w:r w:rsidRPr="005E1DC6">
              <w:t xml:space="preserve">Urządzenie musi posiadać możliwość instalacji (dodatkowego) zasilacza redundantnego AC 230V. </w:t>
            </w:r>
          </w:p>
          <w:p w:rsidR="00A2716B" w:rsidRPr="005E1DC6" w:rsidRDefault="00A2716B" w:rsidP="002F1C61">
            <w:pPr>
              <w:pStyle w:val="Zawartotabeli"/>
            </w:pPr>
            <w:r w:rsidRPr="005E1DC6">
              <w:t>Urządzenie musi zostać wyposażone w redundantne moduły wentylatorów z możliwością pracy przy awarii jednego z nich.</w:t>
            </w:r>
          </w:p>
          <w:p w:rsidR="00A2716B" w:rsidRPr="005E1DC6" w:rsidRDefault="00A2716B" w:rsidP="002F1C61">
            <w:pPr>
              <w:pStyle w:val="Zawartotabeli"/>
            </w:pPr>
            <w:r w:rsidRPr="005E1DC6">
              <w:t>Maksymalna wysokość przełącznika: 1RU.</w:t>
            </w:r>
          </w:p>
          <w:p w:rsidR="00A2716B" w:rsidRPr="005E1DC6" w:rsidRDefault="00A2716B" w:rsidP="002F1C61">
            <w:pPr>
              <w:pStyle w:val="Zawartotabeli"/>
            </w:pPr>
            <w:r w:rsidRPr="005E1DC6">
              <w:t xml:space="preserve">Urządzenie musi umożliwiać montaż w szafie 19”. Wymagane jest dostarczenie niezbędnych elementów montażowych. </w:t>
            </w:r>
          </w:p>
          <w:p w:rsidR="00A2716B" w:rsidRPr="005E1DC6" w:rsidRDefault="00A2716B" w:rsidP="002F1C61">
            <w:pPr>
              <w:pStyle w:val="Zawartotabeli"/>
            </w:pPr>
            <w:r w:rsidRPr="005E1DC6">
              <w:t>Możliwość rozszerzenia funkcjonalności przełącznika o funkcję stackowania z zapewnieniem następujących funkcjonalności:</w:t>
            </w:r>
          </w:p>
          <w:p w:rsidR="00A2716B" w:rsidRPr="005E1DC6" w:rsidRDefault="00A2716B" w:rsidP="00CB1FD0">
            <w:pPr>
              <w:pStyle w:val="Zawartotabeli"/>
              <w:numPr>
                <w:ilvl w:val="0"/>
                <w:numId w:val="37"/>
              </w:numPr>
              <w:suppressAutoHyphens w:val="0"/>
              <w:spacing w:after="200" w:line="276" w:lineRule="auto"/>
            </w:pPr>
            <w:r w:rsidRPr="005E1DC6">
              <w:t>Przepustowość w ramach stosu – min. 80Gb/s</w:t>
            </w:r>
          </w:p>
          <w:p w:rsidR="00A2716B" w:rsidRPr="005E1DC6" w:rsidRDefault="00A2716B" w:rsidP="00CB1FD0">
            <w:pPr>
              <w:pStyle w:val="Zawartotabeli"/>
              <w:numPr>
                <w:ilvl w:val="0"/>
                <w:numId w:val="37"/>
              </w:numPr>
              <w:suppressAutoHyphens w:val="0"/>
              <w:spacing w:after="200" w:line="276" w:lineRule="auto"/>
            </w:pPr>
            <w:r w:rsidRPr="005E1DC6">
              <w:t>Min. 4 urządzeń w stosie</w:t>
            </w:r>
          </w:p>
          <w:p w:rsidR="00A2716B" w:rsidRPr="005E1DC6" w:rsidRDefault="00A2716B" w:rsidP="00CB1FD0">
            <w:pPr>
              <w:pStyle w:val="Zawartotabeli"/>
              <w:numPr>
                <w:ilvl w:val="0"/>
                <w:numId w:val="37"/>
              </w:numPr>
              <w:suppressAutoHyphens w:val="0"/>
              <w:spacing w:after="200" w:line="276" w:lineRule="auto"/>
            </w:pPr>
            <w:r w:rsidRPr="005E1DC6">
              <w:t>Zarządzanie stosem poprzez jeden adres IP</w:t>
            </w:r>
          </w:p>
          <w:p w:rsidR="00A2716B" w:rsidRPr="005E1DC6" w:rsidRDefault="00A2716B" w:rsidP="00CB1FD0">
            <w:pPr>
              <w:pStyle w:val="Zawartotabeli"/>
              <w:numPr>
                <w:ilvl w:val="0"/>
                <w:numId w:val="37"/>
              </w:numPr>
              <w:suppressAutoHyphens w:val="0"/>
              <w:spacing w:after="200" w:line="276" w:lineRule="auto"/>
            </w:pPr>
            <w:r w:rsidRPr="005E1DC6">
              <w:t>Możliwość tworzenia połączeń cross-stack Link Aggregation zgodnie z IEEE 802.3ad</w:t>
            </w:r>
          </w:p>
          <w:p w:rsidR="00A2716B" w:rsidRPr="005E1DC6" w:rsidRDefault="00A2716B" w:rsidP="00CB1FD0">
            <w:pPr>
              <w:pStyle w:val="Zawartotabeli"/>
              <w:numPr>
                <w:ilvl w:val="0"/>
                <w:numId w:val="37"/>
              </w:numPr>
              <w:suppressAutoHyphens w:val="0"/>
              <w:spacing w:after="200" w:line="276" w:lineRule="auto"/>
            </w:pPr>
            <w:r w:rsidRPr="005E1DC6">
              <w:t>Łączenie w stack nie może zmniejszyć minimalnej ilości portów Ethernet, specyfikowanych powyżej.</w:t>
            </w:r>
          </w:p>
          <w:p w:rsidR="00A2716B" w:rsidRPr="005E1DC6" w:rsidRDefault="00A2716B" w:rsidP="002F1C61">
            <w:pPr>
              <w:pStyle w:val="Zawartotabeli"/>
            </w:pPr>
            <w:r w:rsidRPr="00F56D51">
              <w:t>Urządzenie musi umożliwiać obsługę standardu  IEEE 802.3az EEE (</w:t>
            </w:r>
            <w:r w:rsidR="00F56D51">
              <w:t xml:space="preserve">lub równoważny mechanizm - </w:t>
            </w:r>
            <w:r w:rsidRPr="00F56D51">
              <w:t>redukcja zużycia energii dla portów w stanie bezczynności).</w:t>
            </w:r>
          </w:p>
          <w:p w:rsidR="00A2716B" w:rsidRPr="005E1DC6" w:rsidRDefault="00A2716B" w:rsidP="002F1C61">
            <w:pPr>
              <w:rPr>
                <w:lang w:val="en-US"/>
              </w:rPr>
            </w:pPr>
            <w:r w:rsidRPr="005E1DC6">
              <w:rPr>
                <w:lang w:val="en-US"/>
              </w:rPr>
              <w:t>Wymagana obsługa 802.3ad Link Aggregation Protocol (LACP).</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2</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Parametry wydajnościowe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Szybkość przełączania zapewniająca pracę z pełną wydajnością wszystkich interfejsów (przełącznik line-rate).</w:t>
            </w:r>
          </w:p>
          <w:p w:rsidR="00A2716B" w:rsidRPr="005E1DC6" w:rsidRDefault="00A2716B" w:rsidP="002F1C61">
            <w:pPr>
              <w:pStyle w:val="Zawartotabeli"/>
            </w:pPr>
            <w:r w:rsidRPr="005E1DC6">
              <w:t>Bufor pakietów – nie mniejszy niż 6MB.</w:t>
            </w:r>
          </w:p>
          <w:p w:rsidR="00A2716B" w:rsidRPr="005E1DC6" w:rsidRDefault="00A2716B" w:rsidP="002F1C61">
            <w:pPr>
              <w:pStyle w:val="Zawartotabeli"/>
            </w:pPr>
            <w:r w:rsidRPr="005E1DC6">
              <w:t>Obsługa minimum:</w:t>
            </w:r>
          </w:p>
          <w:p w:rsidR="00A2716B" w:rsidRPr="005E1DC6" w:rsidRDefault="00A2716B" w:rsidP="00CB1FD0">
            <w:pPr>
              <w:pStyle w:val="Zawartotabeli"/>
              <w:numPr>
                <w:ilvl w:val="0"/>
                <w:numId w:val="31"/>
              </w:numPr>
              <w:suppressAutoHyphens w:val="0"/>
              <w:spacing w:after="200" w:line="276" w:lineRule="auto"/>
            </w:pPr>
            <w:r w:rsidRPr="005E1DC6">
              <w:t>1000 sieci VLAN</w:t>
            </w:r>
          </w:p>
          <w:p w:rsidR="00A2716B" w:rsidRPr="005E1DC6" w:rsidRDefault="00A2716B" w:rsidP="00CB1FD0">
            <w:pPr>
              <w:pStyle w:val="Zawartotabeli"/>
              <w:numPr>
                <w:ilvl w:val="0"/>
                <w:numId w:val="31"/>
              </w:numPr>
              <w:suppressAutoHyphens w:val="0"/>
              <w:spacing w:after="200" w:line="276" w:lineRule="auto"/>
            </w:pPr>
            <w:r w:rsidRPr="005E1DC6">
              <w:t>500 interfejsów SVI</w:t>
            </w:r>
          </w:p>
          <w:p w:rsidR="00A2716B" w:rsidRPr="005E1DC6" w:rsidRDefault="00A2716B" w:rsidP="00CB1FD0">
            <w:pPr>
              <w:pStyle w:val="Zawartotabeli"/>
              <w:numPr>
                <w:ilvl w:val="0"/>
                <w:numId w:val="31"/>
              </w:numPr>
              <w:suppressAutoHyphens w:val="0"/>
              <w:spacing w:after="200" w:line="276" w:lineRule="auto"/>
            </w:pPr>
            <w:r w:rsidRPr="005E1DC6">
              <w:t>16.000 adresów MAC</w:t>
            </w:r>
          </w:p>
          <w:p w:rsidR="00A2716B" w:rsidRPr="005E1DC6" w:rsidRDefault="00A2716B" w:rsidP="00CB1FD0">
            <w:pPr>
              <w:pStyle w:val="Zawartotabeli"/>
              <w:numPr>
                <w:ilvl w:val="0"/>
                <w:numId w:val="31"/>
              </w:numPr>
              <w:suppressAutoHyphens w:val="0"/>
              <w:spacing w:after="200" w:line="276" w:lineRule="auto"/>
            </w:pPr>
            <w:r w:rsidRPr="005E1DC6">
              <w:t>3.000 tras IPv4</w:t>
            </w:r>
          </w:p>
          <w:p w:rsidR="00A2716B" w:rsidRPr="005E1DC6" w:rsidRDefault="00A2716B" w:rsidP="00CB1FD0">
            <w:pPr>
              <w:pStyle w:val="Zawartotabeli"/>
              <w:numPr>
                <w:ilvl w:val="0"/>
                <w:numId w:val="31"/>
              </w:numPr>
              <w:suppressAutoHyphens w:val="0"/>
              <w:spacing w:after="200" w:line="276" w:lineRule="auto"/>
            </w:pPr>
            <w:r w:rsidRPr="005E1DC6">
              <w:t>obsługa protokołu NTP.</w:t>
            </w:r>
          </w:p>
          <w:p w:rsidR="00A2716B" w:rsidRPr="005E1DC6" w:rsidRDefault="00A2716B" w:rsidP="002F1C61">
            <w:pPr>
              <w:pStyle w:val="Zawartotabeli"/>
            </w:pPr>
            <w:r w:rsidRPr="005E1DC6">
              <w:t>Urządzenie musi obsługiwać trasy dla protokołu IPv6, z minimum połową wartości, jak dla tras IPv4 (1500).</w:t>
            </w:r>
          </w:p>
          <w:p w:rsidR="00A2716B" w:rsidRPr="005E1DC6" w:rsidRDefault="00A2716B" w:rsidP="002F1C61">
            <w:pPr>
              <w:pStyle w:val="Zawartotabeli"/>
            </w:pPr>
            <w:r w:rsidRPr="005E1DC6">
              <w:t>Urządzenie musi obsługiwać IGMPv1/2/3 i MLDv1/2 Snooping.</w:t>
            </w:r>
          </w:p>
          <w:p w:rsidR="00A2716B" w:rsidRPr="005E1DC6" w:rsidRDefault="00A2716B" w:rsidP="002F1C61">
            <w:pPr>
              <w:pStyle w:val="Zawartotabeli"/>
            </w:pPr>
            <w:r w:rsidRPr="005E1DC6">
              <w:t>Urządzenie musi umożliwiać wsparcie następujących mechanizmów związanych z zapewnieniem ciągłości pracy sieci:</w:t>
            </w:r>
          </w:p>
          <w:p w:rsidR="00A2716B" w:rsidRPr="005E1DC6" w:rsidRDefault="00A2716B" w:rsidP="00CB1FD0">
            <w:pPr>
              <w:pStyle w:val="Zawartotabeli"/>
              <w:numPr>
                <w:ilvl w:val="0"/>
                <w:numId w:val="32"/>
              </w:numPr>
              <w:suppressAutoHyphens w:val="0"/>
              <w:spacing w:after="200" w:line="276" w:lineRule="auto"/>
            </w:pPr>
            <w:r w:rsidRPr="005E1DC6">
              <w:t>IEEE 802.1w Rapid Spanning Tree</w:t>
            </w:r>
          </w:p>
          <w:p w:rsidR="00A2716B" w:rsidRPr="005E1DC6" w:rsidRDefault="00A2716B" w:rsidP="00CB1FD0">
            <w:pPr>
              <w:pStyle w:val="Zawartotabeli"/>
              <w:numPr>
                <w:ilvl w:val="0"/>
                <w:numId w:val="32"/>
              </w:numPr>
              <w:suppressAutoHyphens w:val="0"/>
              <w:spacing w:after="200" w:line="276" w:lineRule="auto"/>
              <w:rPr>
                <w:lang w:val="en-US"/>
              </w:rPr>
            </w:pPr>
            <w:r w:rsidRPr="005E1DC6">
              <w:rPr>
                <w:lang w:val="en-US"/>
              </w:rPr>
              <w:t>IEEE 802.1s Multi-Instance Spanning Tree</w:t>
            </w:r>
          </w:p>
          <w:p w:rsidR="00A2716B" w:rsidRPr="005E1DC6" w:rsidRDefault="00A2716B" w:rsidP="00CB1FD0">
            <w:pPr>
              <w:pStyle w:val="Zawartotabeli"/>
              <w:numPr>
                <w:ilvl w:val="0"/>
                <w:numId w:val="32"/>
              </w:numPr>
              <w:suppressAutoHyphens w:val="0"/>
              <w:spacing w:after="200" w:line="276" w:lineRule="auto"/>
            </w:pPr>
            <w:r w:rsidRPr="005E1DC6">
              <w:t>Obsługa min. 128 instancji protokołu STP</w:t>
            </w:r>
          </w:p>
          <w:p w:rsidR="00A2716B" w:rsidRPr="005E1DC6" w:rsidRDefault="00A2716B" w:rsidP="00CB1FD0">
            <w:pPr>
              <w:pStyle w:val="Zawartotabeli"/>
              <w:numPr>
                <w:ilvl w:val="0"/>
                <w:numId w:val="32"/>
              </w:numPr>
              <w:suppressAutoHyphens w:val="0"/>
              <w:spacing w:after="200" w:line="276" w:lineRule="auto"/>
            </w:pPr>
            <w:r w:rsidRPr="005E1DC6">
              <w:t>obsługa protokołów LLDP i LLDP-MED.</w:t>
            </w:r>
          </w:p>
          <w:p w:rsidR="00A2716B" w:rsidRPr="005E1DC6" w:rsidRDefault="00A2716B" w:rsidP="002F1C61">
            <w:pPr>
              <w:pStyle w:val="Zawartotabeli"/>
            </w:pPr>
            <w:r w:rsidRPr="005E1DC6">
              <w:t>Urządzenie musi wspierać  funkcji Voice VLAN umożliwiającej odseparowanie ruchu danych i ruchu głosowego.</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3</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Mechanizmy związane z bezpieczeństwem sieci</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wspierać wiele poziomów dostępu administracyjnego poprzez konsolę. Przełącznik musi umożliwiać zalogowanie się administratora z konkretnym poziomem dostępu zgodnie z odpowiedzią serwera autoryzacji (privilege-level).</w:t>
            </w:r>
          </w:p>
          <w:p w:rsidR="00A2716B" w:rsidRPr="005E1DC6" w:rsidRDefault="00A2716B" w:rsidP="002F1C61">
            <w:pPr>
              <w:pStyle w:val="Zawartotabeli"/>
            </w:pPr>
            <w:r w:rsidRPr="005E1DC6">
              <w:t>Autoryzacja użytkowników w oparciu o IEEE 802.1X z możliwością:</w:t>
            </w:r>
          </w:p>
          <w:p w:rsidR="00A2716B" w:rsidRPr="005E1DC6" w:rsidRDefault="00A2716B" w:rsidP="00CB1FD0">
            <w:pPr>
              <w:pStyle w:val="Zawartotabeli"/>
              <w:numPr>
                <w:ilvl w:val="0"/>
                <w:numId w:val="33"/>
              </w:numPr>
              <w:suppressAutoHyphens w:val="0"/>
              <w:spacing w:after="200" w:line="276" w:lineRule="auto"/>
            </w:pPr>
            <w:r w:rsidRPr="005E1DC6">
              <w:t>dynamicznego przypisania użytkownika do określonej sieci VLAN</w:t>
            </w:r>
          </w:p>
          <w:p w:rsidR="00A2716B" w:rsidRPr="005E1DC6" w:rsidRDefault="00A2716B" w:rsidP="00CB1FD0">
            <w:pPr>
              <w:pStyle w:val="Zawartotabeli"/>
              <w:numPr>
                <w:ilvl w:val="0"/>
                <w:numId w:val="33"/>
              </w:numPr>
              <w:suppressAutoHyphens w:val="0"/>
              <w:spacing w:after="200" w:line="276" w:lineRule="auto"/>
            </w:pPr>
            <w:r w:rsidRPr="005E1DC6">
              <w:t>dynamicznego przypisania listy ACL</w:t>
            </w:r>
          </w:p>
          <w:p w:rsidR="00A2716B" w:rsidRPr="005E1DC6" w:rsidRDefault="00A2716B" w:rsidP="002F1C61">
            <w:pPr>
              <w:pStyle w:val="Zawartotabeli"/>
            </w:pPr>
            <w:r w:rsidRPr="005E1DC6">
              <w:t>Urządzenie musi posiadać obsługę funkcji Guest VLAN umożliwiająca uzyskanie gościnnego dostępu do sieci dla użytkowników bez suplikanta 802.1X oraz posiadać:</w:t>
            </w:r>
          </w:p>
          <w:p w:rsidR="00A2716B" w:rsidRPr="005E1DC6" w:rsidRDefault="00A2716B" w:rsidP="00CB1FD0">
            <w:pPr>
              <w:pStyle w:val="Zawartotabeli"/>
              <w:numPr>
                <w:ilvl w:val="0"/>
                <w:numId w:val="46"/>
              </w:numPr>
              <w:suppressAutoHyphens w:val="0"/>
              <w:spacing w:after="200" w:line="276" w:lineRule="auto"/>
            </w:pPr>
            <w:r w:rsidRPr="005E1DC6">
              <w:t>możliwość uwierzytelniania urządzeń na porcie w oparciu o adres MAC; możliwość uwierzytelniania użytkowników w oparciu o portal www dla klientów bez suplikanta 802.1X;</w:t>
            </w:r>
          </w:p>
          <w:p w:rsidR="00A2716B" w:rsidRPr="005E1DC6" w:rsidRDefault="00A2716B" w:rsidP="00CB1FD0">
            <w:pPr>
              <w:pStyle w:val="Zawartotabeli"/>
              <w:numPr>
                <w:ilvl w:val="0"/>
                <w:numId w:val="46"/>
              </w:numPr>
              <w:suppressAutoHyphens w:val="0"/>
              <w:spacing w:after="200" w:line="276" w:lineRule="auto"/>
            </w:pPr>
            <w:r w:rsidRPr="005E1DC6">
              <w:t xml:space="preserve">możliwość uwierzytelniania wielu użytkowników na jednym porcie oraz możliwość jednoczesnego </w:t>
            </w:r>
            <w:r w:rsidRPr="005E1DC6">
              <w:lastRenderedPageBreak/>
              <w:t>uwierzytelniania na porcie telefonu IP i komputera PC podłączonego za telefonem;</w:t>
            </w:r>
          </w:p>
          <w:p w:rsidR="00A2716B" w:rsidRPr="005E1DC6" w:rsidRDefault="00A2716B" w:rsidP="00CB1FD0">
            <w:pPr>
              <w:pStyle w:val="Zawartotabeli"/>
              <w:numPr>
                <w:ilvl w:val="0"/>
                <w:numId w:val="46"/>
              </w:numPr>
              <w:suppressAutoHyphens w:val="0"/>
              <w:spacing w:after="200" w:line="276" w:lineRule="auto"/>
            </w:pPr>
            <w:r w:rsidRPr="005E1DC6">
              <w:t>funkcjonalność flexible authentication (możliwość wyboru kolejności uwierzytelniania – 802.1X/uwierzytelnianie w oparciu o MAC adres/uwierzytelnianie w oparciu o portal www).</w:t>
            </w:r>
          </w:p>
          <w:p w:rsidR="00A2716B" w:rsidRPr="005E1DC6" w:rsidRDefault="00A2716B" w:rsidP="002F1C61">
            <w:pPr>
              <w:pStyle w:val="Zawartotabeli"/>
            </w:pPr>
            <w:r w:rsidRPr="005E1DC6">
              <w:t>Urządzenie musi wspierać obsługę żądań Change of Authorization (CoA) zgodnie z RFC 5176.</w:t>
            </w:r>
          </w:p>
          <w:p w:rsidR="00A2716B" w:rsidRPr="005E1DC6" w:rsidRDefault="00A2716B" w:rsidP="002F1C61">
            <w:pPr>
              <w:pStyle w:val="Zawartotabeli"/>
            </w:pPr>
            <w:r w:rsidRPr="005E1DC6">
              <w:t>1500 wpisów dla list kontroli dostępu (Security ACE).</w:t>
            </w:r>
          </w:p>
          <w:p w:rsidR="00A2716B" w:rsidRPr="005E1DC6" w:rsidRDefault="00A2716B" w:rsidP="002F1C61">
            <w:pPr>
              <w:pStyle w:val="Zawartotabeli"/>
              <w:rPr>
                <w:lang w:val="en-US"/>
              </w:rPr>
            </w:pPr>
            <w:r w:rsidRPr="005E1DC6">
              <w:rPr>
                <w:lang w:val="en-US"/>
              </w:rPr>
              <w:t>Obsługa funkcji Port Security, DHCP Snooping, Dynamic ARP Inspection i IP Source Guard.</w:t>
            </w:r>
          </w:p>
          <w:p w:rsidR="00A2716B" w:rsidRPr="005E1DC6" w:rsidRDefault="00A2716B" w:rsidP="002F1C61">
            <w:pPr>
              <w:pStyle w:val="Zawartotabeli"/>
            </w:pPr>
            <w:r w:rsidRPr="005E1DC6">
              <w:t>Zapewnienie podstawowych mechanizmów bezpieczeństwa IPv6 na brzegu sieci (IPv6 FHS) – w tym ochronę przed rozgłaszaniem fałszywych komunikatów Router Advertisement (RA Guard) i ochronę przed dołączeniem nieuprawnionych serwerów DHCPv6 do sieci (DHCPv6 Guard).</w:t>
            </w:r>
          </w:p>
          <w:p w:rsidR="00A2716B" w:rsidRPr="005E1DC6" w:rsidRDefault="00A2716B" w:rsidP="002F1C61">
            <w:pPr>
              <w:pStyle w:val="Zawartotabeli"/>
            </w:pPr>
            <w:r w:rsidRPr="005E1DC6">
              <w:t>Urządzenie musi posiadać możliwość autoryzacji prób logowania do urządzenia (dostęp administracyjny) do serwerów RADIUS.</w:t>
            </w:r>
          </w:p>
          <w:p w:rsidR="00A2716B" w:rsidRPr="005E1DC6" w:rsidRDefault="00A2716B" w:rsidP="002F1C61">
            <w:pPr>
              <w:pStyle w:val="Zawartotabeli"/>
            </w:pPr>
            <w:r w:rsidRPr="005E1DC6">
              <w:t>Urządzenie musi posiadać obsługę list kontroli dostępu (ACL).</w:t>
            </w:r>
          </w:p>
          <w:p w:rsidR="00A2716B" w:rsidRPr="005E1DC6" w:rsidRDefault="00A2716B" w:rsidP="002F1C61">
            <w:pPr>
              <w:pStyle w:val="Zawartotabeli"/>
            </w:pPr>
            <w:r w:rsidRPr="005E1DC6">
              <w:t xml:space="preserve">Urządzenie musi posiadać możliwość szyfrowania ruchu zgodnie z IEEE 802.1AE (MACSec) dla wszystkich portów przełącznika kluczami o długości </w:t>
            </w:r>
            <w:r w:rsidR="003F2A52">
              <w:t>min.</w:t>
            </w:r>
            <w:r w:rsidRPr="005E1DC6">
              <w:t>128-bitów.</w:t>
            </w:r>
          </w:p>
          <w:p w:rsidR="00A2716B" w:rsidRPr="005E1DC6" w:rsidRDefault="00A2716B" w:rsidP="002F1C61">
            <w:pPr>
              <w:pStyle w:val="Zawartotabeli"/>
            </w:pPr>
            <w:r w:rsidRPr="005E1DC6">
              <w:t>Urządzenie musi posiadać możliwość próbkowania i eksportu statystyk ruchu do zewnętrznych kolektorów danych ze wsparciem Flow</w:t>
            </w:r>
            <w:r w:rsidR="009D256D">
              <w:t xml:space="preserve"> (dopuszczalne jest zaoerowaie wsparcia dla tzw. „flow samplowanego”).</w:t>
            </w:r>
            <w:r w:rsidR="00750D91">
              <w:t xml:space="preserve">. </w:t>
            </w:r>
            <w:r w:rsidRPr="005E1DC6">
              <w:t>Wsparcie  Flow nie może obniżać wyspecyfikowanej wydajności przełącznika.</w:t>
            </w:r>
          </w:p>
          <w:p w:rsidR="00A2716B" w:rsidRPr="005E1DC6" w:rsidRDefault="0003231D" w:rsidP="002F1C61">
            <w:pPr>
              <w:pStyle w:val="Zawartotabeli"/>
            </w:pPr>
            <w:r w:rsidRPr="00887203">
              <w:t>Jeżeli producent urządzenia przewidział taki mechanizm</w:t>
            </w:r>
            <w:r w:rsidRPr="00507525">
              <w:rPr>
                <w:rFonts w:ascii="Century Gothic" w:hAnsi="Century Gothic"/>
                <w:sz w:val="20"/>
                <w:szCs w:val="20"/>
              </w:rPr>
              <w:t xml:space="preserve"> </w:t>
            </w:r>
            <w:r w:rsidR="00550FF9">
              <w:rPr>
                <w:rFonts w:ascii="Century Gothic" w:hAnsi="Century Gothic"/>
                <w:sz w:val="20"/>
                <w:szCs w:val="20"/>
              </w:rPr>
              <w:t xml:space="preserve"> dla oferowanej linii przełącz</w:t>
            </w:r>
            <w:r w:rsidR="00FB74F5">
              <w:rPr>
                <w:rFonts w:ascii="Century Gothic" w:hAnsi="Century Gothic"/>
                <w:sz w:val="20"/>
                <w:szCs w:val="20"/>
              </w:rPr>
              <w:t>n</w:t>
            </w:r>
            <w:r w:rsidR="00550FF9">
              <w:rPr>
                <w:rFonts w:ascii="Century Gothic" w:hAnsi="Century Gothic"/>
                <w:sz w:val="20"/>
                <w:szCs w:val="20"/>
              </w:rPr>
              <w:t>ików</w:t>
            </w:r>
            <w:r>
              <w:rPr>
                <w:rFonts w:ascii="Century Gothic" w:hAnsi="Century Gothic"/>
                <w:sz w:val="20"/>
                <w:szCs w:val="20"/>
              </w:rPr>
              <w:t xml:space="preserve">- </w:t>
            </w:r>
            <w:r>
              <w:t>u</w:t>
            </w:r>
            <w:r w:rsidR="00A2716B" w:rsidRPr="005E1DC6">
              <w:t>rządzenie musi pracować z zestawem narzędzi pozwalających na kontrolę pochodzenia przełączników i działającego na nich oprogramowania oraz wykluczenie możliwości ich modyfikacji podczas procesów produkcyjnych lub logistycznych obejmujące:</w:t>
            </w:r>
          </w:p>
          <w:p w:rsidR="00A2716B" w:rsidRPr="005E1DC6" w:rsidRDefault="00A2716B" w:rsidP="00CB1FD0">
            <w:pPr>
              <w:pStyle w:val="Zawartotabeli"/>
              <w:numPr>
                <w:ilvl w:val="0"/>
                <w:numId w:val="34"/>
              </w:numPr>
              <w:suppressAutoHyphens w:val="0"/>
              <w:spacing w:after="200" w:line="276" w:lineRule="auto"/>
            </w:pPr>
            <w:r w:rsidRPr="005E1DC6">
              <w:t xml:space="preserve">podpisywanie cyfrowe i weryfikację podpisu wszystkich komponentów programowych przełącznika (BIOS, firmware itp.) </w:t>
            </w:r>
          </w:p>
          <w:p w:rsidR="00A2716B" w:rsidRPr="005E1DC6" w:rsidRDefault="00A2716B" w:rsidP="00CB1FD0">
            <w:pPr>
              <w:pStyle w:val="Zawartotabeli"/>
              <w:numPr>
                <w:ilvl w:val="0"/>
                <w:numId w:val="34"/>
              </w:numPr>
              <w:suppressAutoHyphens w:val="0"/>
              <w:spacing w:after="200" w:line="276" w:lineRule="auto"/>
            </w:pPr>
            <w:r w:rsidRPr="005E1DC6">
              <w:t xml:space="preserve">wyposażenie przełączników w bezpieczne, odporne na manipulacje układy kryptograficzne, gwarantujące uwierzytelnienie oryginalności sprzętu i jego jednoznaczną identyfikację </w:t>
            </w:r>
          </w:p>
          <w:p w:rsidR="00A2716B" w:rsidRPr="005E1DC6" w:rsidRDefault="00A2716B" w:rsidP="00CB1FD0">
            <w:pPr>
              <w:pStyle w:val="Zawartotabeli"/>
              <w:numPr>
                <w:ilvl w:val="0"/>
                <w:numId w:val="34"/>
              </w:numPr>
              <w:suppressAutoHyphens w:val="0"/>
              <w:spacing w:after="200" w:line="276" w:lineRule="auto"/>
            </w:pPr>
            <w:r w:rsidRPr="005E1DC6">
              <w:t xml:space="preserve">bezpieczne uruchamianie (secure boot), zapewniające sprzętową weryfikację sekwencji startowej i uniemożliwiające uruchomienie nielegalnie zmodyfikowanego oprogramowania </w:t>
            </w:r>
            <w:r w:rsidRPr="005E1DC6">
              <w:lastRenderedPageBreak/>
              <w:t>systemowego</w:t>
            </w:r>
          </w:p>
          <w:p w:rsidR="00A2716B" w:rsidRPr="005E1DC6" w:rsidRDefault="00A2716B" w:rsidP="002F1C61">
            <w:pPr>
              <w:pStyle w:val="Zawartotabeli"/>
            </w:pPr>
            <w:r w:rsidRPr="005E1DC6">
              <w:t>Urządzenie musi umożliwiać uruchomienia (na urządzeniu) funkcji serwera DHCP dla min. IPv4.</w:t>
            </w:r>
          </w:p>
          <w:p w:rsidR="00A2716B" w:rsidRPr="005E1DC6" w:rsidRDefault="00A2716B" w:rsidP="002F1C61">
            <w:pPr>
              <w:pStyle w:val="Zawartotabeli"/>
            </w:pPr>
            <w:r w:rsidRPr="005E1DC6">
              <w:t>Przełącznik musi umożliwiać lokalną i zdalną obserwację ruchu na określonym porcie, polegającą na kopiowaniu pojawiających się na nim ramek i przesyłaniu ich do zdalnego urządzenia monitorującego – mechanizmy SPAN, RSPAN.</w:t>
            </w:r>
          </w:p>
          <w:p w:rsidR="00A2716B" w:rsidRPr="005E1DC6" w:rsidRDefault="00A2716B" w:rsidP="002F1C61">
            <w:pPr>
              <w:pStyle w:val="Zawartotabeli"/>
            </w:pPr>
            <w:r w:rsidRPr="005E1DC6">
              <w:t>Urządzenie musi umożliwiać realizację ochrony przed rekonfiguracją struktury topologii Spanning Tree (BPDU port protection).</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4</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Mechanizmy związane z zapewnieniem jakości usług w sieci</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wspierać implementację min. 8 kolejek dla ruchu wyjściowego na każdym porcie dla obsługi ruchu o różnej klasie obsługi.</w:t>
            </w:r>
          </w:p>
          <w:p w:rsidR="00A2716B" w:rsidRPr="005E1DC6" w:rsidRDefault="00A2716B" w:rsidP="002F1C61">
            <w:pPr>
              <w:pStyle w:val="Zawartotabeli"/>
            </w:pPr>
            <w:r w:rsidRPr="005E1DC6">
              <w:t>Urządzenie musi posiadać możliwość obsługi jednej z powyżej wspomnianych kolejek z bezwzględnym priorytetem w stosunku do innych.</w:t>
            </w:r>
          </w:p>
          <w:p w:rsidR="00A2716B" w:rsidRPr="005E1DC6" w:rsidRDefault="00A2716B" w:rsidP="002F1C61">
            <w:pPr>
              <w:pStyle w:val="Zawartotabeli"/>
            </w:pPr>
            <w:r w:rsidRPr="005E1DC6">
              <w:t>Urządzenie musi wspierać realizację klasyfikacji ruchu do klas różnej jakości obsługi (QoS) poprzez wykorzystanie następujących parametrów: źródłowy/docelowy adres MAC, źródłowy/docelowy adres IP, źródłowy/docelowy port TCP.</w:t>
            </w:r>
          </w:p>
          <w:p w:rsidR="00A2716B" w:rsidRPr="005E1DC6" w:rsidRDefault="00A2716B" w:rsidP="002F1C61">
            <w:pPr>
              <w:pStyle w:val="Zawartotabeli"/>
            </w:pPr>
            <w:r w:rsidRPr="005E1DC6">
              <w:t>Urządzenie musi posiadać możliwość ograniczania pasma dostępnego na danym porcie dla ruchu o danej klasie obsługi (policing, rate limiting) .</w:t>
            </w:r>
          </w:p>
          <w:p w:rsidR="00A2716B" w:rsidRPr="005E1DC6" w:rsidRDefault="00A2716B" w:rsidP="002F1C61">
            <w:pPr>
              <w:pStyle w:val="Zawartotabeli"/>
            </w:pPr>
            <w:r w:rsidRPr="005E1DC6">
              <w:t>Urządzenie musi umożliwiać realizację kontroli sztormów dla ruchu broadcast/multicast/unknown unicast.</w:t>
            </w:r>
          </w:p>
          <w:p w:rsidR="00A2716B" w:rsidRPr="005E1DC6" w:rsidRDefault="00A2716B" w:rsidP="002F1C61">
            <w:pPr>
              <w:pStyle w:val="Zawartotabeli"/>
            </w:pP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5</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Obsługa protokołów routingu</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obsługiwać:</w:t>
            </w:r>
          </w:p>
          <w:p w:rsidR="00A2716B" w:rsidRPr="005E1DC6" w:rsidRDefault="00A2716B" w:rsidP="00CB1FD0">
            <w:pPr>
              <w:pStyle w:val="Zawartotabeli"/>
              <w:numPr>
                <w:ilvl w:val="0"/>
                <w:numId w:val="45"/>
              </w:numPr>
              <w:suppressAutoHyphens w:val="0"/>
              <w:spacing w:after="200" w:line="276" w:lineRule="auto"/>
            </w:pPr>
            <w:r w:rsidRPr="005E1DC6">
              <w:t>routing statyczny dla IPv4 i IPv6,</w:t>
            </w:r>
          </w:p>
          <w:p w:rsidR="00A2716B" w:rsidRPr="005E1DC6" w:rsidRDefault="00A2716B" w:rsidP="00CB1FD0">
            <w:pPr>
              <w:pStyle w:val="Zawartotabeli"/>
              <w:numPr>
                <w:ilvl w:val="0"/>
                <w:numId w:val="45"/>
              </w:numPr>
              <w:suppressAutoHyphens w:val="0"/>
              <w:spacing w:after="200" w:line="276" w:lineRule="auto"/>
              <w:rPr>
                <w:lang w:val="en-US"/>
              </w:rPr>
            </w:pPr>
            <w:r w:rsidRPr="005E1DC6">
              <w:rPr>
                <w:lang w:val="en-US"/>
              </w:rPr>
              <w:t>routing dynamiczny IPv4/IPv6 – RIP, OSPF (min. 200 tras),</w:t>
            </w:r>
          </w:p>
          <w:p w:rsidR="00A2716B" w:rsidRPr="005E1DC6" w:rsidRDefault="00A2716B" w:rsidP="00CB1FD0">
            <w:pPr>
              <w:pStyle w:val="Zawartotabeli"/>
              <w:numPr>
                <w:ilvl w:val="0"/>
                <w:numId w:val="45"/>
              </w:numPr>
              <w:suppressAutoHyphens w:val="0"/>
              <w:spacing w:after="200" w:line="276" w:lineRule="auto"/>
            </w:pPr>
            <w:r w:rsidRPr="005E1DC6">
              <w:t>policy-based routing (PBR),</w:t>
            </w:r>
          </w:p>
          <w:p w:rsidR="00A2716B" w:rsidRPr="005E1DC6" w:rsidRDefault="00A2716B" w:rsidP="00CB1FD0">
            <w:pPr>
              <w:pStyle w:val="Zawartotabeli"/>
              <w:numPr>
                <w:ilvl w:val="0"/>
                <w:numId w:val="45"/>
              </w:numPr>
              <w:suppressAutoHyphens w:val="0"/>
              <w:spacing w:after="200" w:line="276" w:lineRule="auto"/>
            </w:pPr>
            <w:r w:rsidRPr="005E1DC6">
              <w:t>protokół redundancji bramy – VRRP.</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6</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Zarządzanie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Dostęp do urządzenia musi być realizowany poprzez: konsolę szeregową, HTTPS, SSHv2 i SNMPv3.</w:t>
            </w:r>
          </w:p>
          <w:p w:rsidR="00A2716B" w:rsidRPr="005E1DC6" w:rsidRDefault="00A2716B" w:rsidP="002F1C61">
            <w:pPr>
              <w:pStyle w:val="Zawartotabeli"/>
            </w:pPr>
            <w:r w:rsidRPr="005E1DC6">
              <w:t>Wymagane jest posiadanie dedykowanego  portu Ethernet lub RS do zarządzania out-of-band / komunikacji z urządzeniem.</w:t>
            </w:r>
          </w:p>
          <w:p w:rsidR="00A2716B" w:rsidRPr="005E1DC6" w:rsidRDefault="00A2716B" w:rsidP="002F1C61">
            <w:pPr>
              <w:pStyle w:val="Zawartotabeli"/>
            </w:pPr>
            <w:r w:rsidRPr="005E1DC6">
              <w:t>Plik konfiguracyjny urządzenia musi być możliwy do edycji w trybie off-line (możliwość przeglądania i zmian konfiguracji w pliku tekstowym na dowolnym urządzeniu PC). Po zapisaniu konfiguracji w pamięci nieulotnej możliwość uruchomienia urządzenia z nową konfiguracją.</w:t>
            </w:r>
          </w:p>
          <w:p w:rsidR="00A2716B" w:rsidRPr="005E1DC6" w:rsidRDefault="00A2716B" w:rsidP="002F1C61">
            <w:pPr>
              <w:pStyle w:val="Zawartotabeli"/>
            </w:pPr>
            <w:r w:rsidRPr="005E1DC6">
              <w:t>Obsługa protokołów: SNMPv3, SSHv2, SCP</w:t>
            </w:r>
            <w:r w:rsidR="00924F0D">
              <w:t xml:space="preserve"> (lub) SFTP</w:t>
            </w:r>
            <w:r w:rsidRPr="005E1DC6">
              <w:t xml:space="preserve">, HTTPS, syslog musi być możliwa poprzez IPv4 i IPv6. </w:t>
            </w:r>
          </w:p>
          <w:p w:rsidR="00A2716B" w:rsidRPr="005E1DC6" w:rsidRDefault="00A2716B" w:rsidP="002F1C61">
            <w:pPr>
              <w:pStyle w:val="Zawartotabeli"/>
            </w:pPr>
            <w:r w:rsidRPr="005E1DC6">
              <w:t xml:space="preserve">Urządzenie musi realizować obsługę logowania zdarzeń na </w:t>
            </w:r>
            <w:r w:rsidRPr="005E1DC6">
              <w:lastRenderedPageBreak/>
              <w:t>zewnętrznym serwerze SYSLOG.</w:t>
            </w:r>
          </w:p>
          <w:p w:rsidR="00A2716B" w:rsidRPr="005E1DC6" w:rsidRDefault="00A2716B" w:rsidP="002F1C61">
            <w:pPr>
              <w:pStyle w:val="Zawartotabeli"/>
            </w:pPr>
            <w:r w:rsidRPr="005E1DC6">
              <w:t xml:space="preserve">Urządzenie musi posiadać port  USB lub równoważny </w:t>
            </w:r>
            <w:r w:rsidR="0052584E">
              <w:t xml:space="preserve">(np. port kart SD) </w:t>
            </w:r>
            <w:r w:rsidRPr="005E1DC6">
              <w:t>umożliwiający podłączenie zewnętrznego nośnika danych -  możliwość uruchomienia</w:t>
            </w:r>
            <w:r w:rsidR="0052584E">
              <w:t xml:space="preserve"> systemu</w:t>
            </w:r>
            <w:r w:rsidRPr="005E1DC6">
              <w:t xml:space="preserve"> z nośnika danych umieszczonego w porcie USB.</w:t>
            </w:r>
            <w:r w:rsidR="00924F0D">
              <w:t xml:space="preserve"> Funkcjonalność zostanie uznana za spełnioną, jeżeli urządzenie (przełącznik) będzie zawierało dodatkowy moduł/bank pamięci nieulotnej, na który będzie można skopiować z nośnika USB lub równoważnego elementy odpowiadające za system operacyjny przełącz</w:t>
            </w:r>
            <w:r w:rsidR="0052584E">
              <w:t>n</w:t>
            </w:r>
            <w:r w:rsidR="00924F0D">
              <w:t>ika i jego konfigurację</w:t>
            </w:r>
            <w:r w:rsidR="0052584E">
              <w:t xml:space="preserve"> (np. podczas awarii jednego z modułu pamięci nieulotnej) – funkcjonalność ta musi działać niezależnie od głównego systemu operacyjnego przełącznika</w:t>
            </w:r>
            <w:r w:rsidR="00924F0D">
              <w:t>.</w:t>
            </w:r>
          </w:p>
          <w:p w:rsidR="00A2716B" w:rsidRPr="005E1DC6" w:rsidRDefault="00A2716B" w:rsidP="002F1C61">
            <w:pPr>
              <w:pStyle w:val="Zawartotabeli"/>
            </w:pPr>
            <w:r w:rsidRPr="005E1DC6">
              <w:t>Przełącznik musi posiadać diodę umożliwiającą identyfikację konkretnego urządzenia podczas akcji serwisowych.</w:t>
            </w:r>
          </w:p>
          <w:p w:rsidR="00A2716B" w:rsidRPr="005E1DC6" w:rsidRDefault="00A2716B" w:rsidP="002F1C61">
            <w:pPr>
              <w:pStyle w:val="Zawartotabeli"/>
            </w:pPr>
            <w:r w:rsidRPr="005E1DC6">
              <w:t>Urządzenie musi posiadać możliwość tworzenia skryptów celem obsługi zdarzeń, które mogą pojawić się w systemie.</w:t>
            </w:r>
          </w:p>
          <w:p w:rsidR="00A2716B" w:rsidRPr="005E1DC6" w:rsidRDefault="00A2716B" w:rsidP="002F1C61">
            <w:pPr>
              <w:pStyle w:val="Zawartotabeli"/>
            </w:pPr>
            <w:r w:rsidRPr="005E1DC6">
              <w:t>Urządzenie musi posiadać linię komend (dostęp bezpośredni poprzez port oraz zdalnie poprzez SSH) umożliwiająca pełne zarządzanie przełącznikiem.</w:t>
            </w:r>
          </w:p>
          <w:p w:rsidR="00A2716B" w:rsidRPr="005E1DC6" w:rsidRDefault="00A2716B" w:rsidP="002F1C61">
            <w:pPr>
              <w:pStyle w:val="Zawartotabeli"/>
            </w:pPr>
            <w:r w:rsidRPr="005E1DC6">
              <w:t xml:space="preserve">Urządzenie musi wspierać (np. poprzez dokupienie dodatkowej licencji / innej wersji oprogramowania – bez konieczności zmiany platformy sprzętowej) : </w:t>
            </w:r>
          </w:p>
          <w:p w:rsidR="00A2716B" w:rsidRPr="005E1DC6" w:rsidRDefault="00A2716B" w:rsidP="00CB1FD0">
            <w:pPr>
              <w:pStyle w:val="Zawartotabeli"/>
              <w:numPr>
                <w:ilvl w:val="0"/>
                <w:numId w:val="36"/>
              </w:numPr>
              <w:suppressAutoHyphens w:val="0"/>
              <w:spacing w:after="200" w:line="276" w:lineRule="auto"/>
              <w:rPr>
                <w:lang w:val="en-US"/>
              </w:rPr>
            </w:pPr>
            <w:r w:rsidRPr="005E1DC6">
              <w:rPr>
                <w:lang w:val="en-US"/>
              </w:rPr>
              <w:t xml:space="preserve">routing multicast’ów - PIM-SM, </w:t>
            </w:r>
            <w:r w:rsidRPr="004A6F6E">
              <w:rPr>
                <w:lang w:val="en-US"/>
              </w:rPr>
              <w:t>PIM-SSM;</w:t>
            </w:r>
          </w:p>
          <w:p w:rsidR="00A2716B" w:rsidRPr="005E1DC6" w:rsidRDefault="00A2716B" w:rsidP="00CB1FD0">
            <w:pPr>
              <w:pStyle w:val="Zawartotabeli"/>
              <w:numPr>
                <w:ilvl w:val="0"/>
                <w:numId w:val="36"/>
              </w:numPr>
              <w:suppressAutoHyphens w:val="0"/>
              <w:spacing w:after="200" w:line="276" w:lineRule="auto"/>
              <w:rPr>
                <w:lang w:val="en-US"/>
              </w:rPr>
            </w:pPr>
            <w:r w:rsidRPr="005E1DC6">
              <w:rPr>
                <w:lang w:val="en-US"/>
              </w:rPr>
              <w:t>multicast Source Discovery Protocol (MSDP),</w:t>
            </w:r>
          </w:p>
          <w:p w:rsidR="00A2716B" w:rsidRPr="005E1DC6" w:rsidRDefault="00A2716B" w:rsidP="00CB1FD0">
            <w:pPr>
              <w:pStyle w:val="Zawartotabeli"/>
              <w:numPr>
                <w:ilvl w:val="0"/>
                <w:numId w:val="36"/>
              </w:numPr>
              <w:suppressAutoHyphens w:val="0"/>
              <w:spacing w:after="200" w:line="276" w:lineRule="auto"/>
            </w:pPr>
            <w:r w:rsidRPr="005E1DC6">
              <w:t>obsługę VXLAN.</w:t>
            </w:r>
          </w:p>
        </w:tc>
      </w:tr>
      <w:tr w:rsidR="00A2716B" w:rsidRPr="005E1DC6" w:rsidTr="002F1C61">
        <w:trPr>
          <w:trHeight w:val="1110"/>
        </w:trPr>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7</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Dodatkowe wyposażenie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Wraz z urządzeniem muszą być dostarczone kable zasilające 230V AC oraz kable zasilające C14 umożliwiające podpięcie urządzenia do UPSa, w ilości sztuk odpowiadającej zamontowanym zasilaczom.</w:t>
            </w:r>
          </w:p>
          <w:p w:rsidR="00A2716B" w:rsidRPr="005E1DC6" w:rsidRDefault="00A2716B" w:rsidP="002F1C61">
            <w:pPr>
              <w:pStyle w:val="Zawartotabeli"/>
              <w:rPr>
                <w:b/>
              </w:rPr>
            </w:pPr>
            <w:r w:rsidRPr="005E1DC6">
              <w:rPr>
                <w:b/>
              </w:rPr>
              <w:t>Wraz z każdym przełącznikiem (1</w:t>
            </w:r>
            <w:r w:rsidR="004F568E">
              <w:rPr>
                <w:b/>
              </w:rPr>
              <w:t>2</w:t>
            </w:r>
            <w:r w:rsidRPr="005E1DC6">
              <w:rPr>
                <w:b/>
              </w:rPr>
              <w:t xml:space="preserve"> sztuk) muszą być dostarczone następujące wkładki, współpracujące z oferowanym przełącznikiem  - wkładki muszą być kompatybilne z oferowanym przełącznikiem  </w:t>
            </w:r>
            <w:bookmarkStart w:id="1" w:name="__DdeLink__3870_4056009087"/>
            <w:r w:rsidRPr="005E1DC6">
              <w:rPr>
                <w:b/>
              </w:rPr>
              <w:t>(liczbę wkładek należy pomnożyć przez liczbę przełączników)</w:t>
            </w:r>
            <w:bookmarkEnd w:id="1"/>
            <w:r w:rsidRPr="005E1DC6">
              <w:rPr>
                <w:b/>
              </w:rPr>
              <w:t>:</w:t>
            </w:r>
          </w:p>
          <w:p w:rsidR="00A2716B" w:rsidRPr="005E1DC6" w:rsidRDefault="00A2716B" w:rsidP="00CB1FD0">
            <w:pPr>
              <w:pStyle w:val="Zawartotabeli"/>
              <w:numPr>
                <w:ilvl w:val="0"/>
                <w:numId w:val="35"/>
              </w:numPr>
              <w:suppressAutoHyphens w:val="0"/>
              <w:spacing w:after="200" w:line="276" w:lineRule="auto"/>
            </w:pPr>
            <w:r w:rsidRPr="005E1DC6">
              <w:t>Wkładka optyczna SFP+ SR 10Gbs 850nm LC DDM MMF 300m.</w:t>
            </w:r>
          </w:p>
          <w:p w:rsidR="00A2716B" w:rsidRPr="005E1DC6" w:rsidRDefault="00A2716B" w:rsidP="002F1C61">
            <w:pPr>
              <w:pStyle w:val="Zawartotabeli"/>
            </w:pPr>
            <w:r w:rsidRPr="005E1DC6">
              <w:t xml:space="preserve">Wkładki muszą być fabrycznie nowe, oraz  muszą być objętą 12 miesięczną gwarancją producenta wkładek. </w:t>
            </w:r>
          </w:p>
          <w:p w:rsidR="00A2716B" w:rsidRPr="005E1DC6" w:rsidRDefault="00A2716B" w:rsidP="002F1C61">
            <w:pPr>
              <w:pStyle w:val="Zawartotabeli"/>
            </w:pPr>
            <w:r w:rsidRPr="005E1DC6">
              <w:t>Wraz z wkładkami dostawca musi dostarczyć okablowanie typu p</w:t>
            </w:r>
            <w:r w:rsidRPr="005E1DC6">
              <w:rPr>
                <w:rFonts w:cs="Segoe UI"/>
              </w:rPr>
              <w:t>atchcord duplex MM LC/LC (długość każdego przewodu min. 20 metrów). Liczbę przewodów należy pomnożyć przez liczbę przełączników).</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8</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Dodatkowe informacje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 xml:space="preserve">Urządzenia sieciowe z pozycji 1 nie muszą pochodzić od tego samego producenta, co urządzenia (rozwiązania) z pozycji od 2 do 6. Urządzenia sieciowe z pozycji 1 w obrębie pozycji 1 muszą pochodzić od tego samego producenta (tj. nie dopuszcza się </w:t>
            </w:r>
            <w:r w:rsidRPr="005E1DC6">
              <w:lastRenderedPageBreak/>
              <w:t>zaoferowania przełączników kilku różnych producentów).</w:t>
            </w:r>
          </w:p>
          <w:p w:rsidR="00A2716B" w:rsidRPr="005E1DC6" w:rsidRDefault="00A2716B" w:rsidP="002F1C61">
            <w:pPr>
              <w:pStyle w:val="Zawartotabeli"/>
            </w:pPr>
            <w:r w:rsidRPr="005E1DC6">
              <w:t>Wkładki optyczne nie muszą pochodzić od tego samego producenta, co urządzenia opisane w pozycji 1. Wkładki te jednak powinny być w pełni obsługiwane przez oferowane przełączniki sieciowe.</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9</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Licencje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dostarczone z wieczystymi licencjami, nie dopuszczalne jest dostarczenie urządzenia, które po wygaśnięciu kontraktu serwisowego lub innego interwału czasowego utraci swoje funkcjonalności.</w:t>
            </w:r>
          </w:p>
          <w:p w:rsidR="00A2716B" w:rsidRPr="005E1DC6" w:rsidRDefault="00A2716B" w:rsidP="002F1C61">
            <w:pPr>
              <w:pStyle w:val="Zawartotabeli"/>
            </w:pPr>
            <w:r w:rsidRPr="005E1DC6">
              <w:t>Uwaga: ilekroć w opisie przedmiotu mowa jest o konieczności wspierania przez rozwiązanie danej funkcjonalności (lub konieczności posiadania danej funkcjonalności), należy przez to rozumieć zaoferowanie rozwiązania z działającą do implementacji funkcjonalnością w chwili dostawy (bez konieczności dokupienia przez Zamawiającego dodatkowych licencji po dostarczeniu rozwiązania).</w:t>
            </w:r>
          </w:p>
          <w:p w:rsidR="00A2716B" w:rsidRPr="005E1DC6" w:rsidRDefault="00A2716B" w:rsidP="002F1C61">
            <w:pPr>
              <w:pStyle w:val="Zawartotabeli"/>
            </w:pPr>
            <w:r w:rsidRPr="005E1DC6">
              <w:t>Wszystkie dostarczone licencje i obsługiwane funkcje muszą być permanentne, nie dopuszcza się licencji czasowych.</w:t>
            </w:r>
          </w:p>
        </w:tc>
      </w:tr>
      <w:tr w:rsidR="00A2716B" w:rsidRPr="005E1DC6" w:rsidTr="002F1C61">
        <w:tc>
          <w:tcPr>
            <w:tcW w:w="56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10</w:t>
            </w:r>
          </w:p>
        </w:tc>
        <w:tc>
          <w:tcPr>
            <w:tcW w:w="1983"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Gwarancja</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fabrycznie nowe, pochodzić z bieżącej oferty producenta.</w:t>
            </w:r>
          </w:p>
          <w:p w:rsidR="00A2716B" w:rsidRPr="005E1DC6" w:rsidRDefault="00A2716B" w:rsidP="002F1C61">
            <w:pPr>
              <w:pStyle w:val="Zawartotabeli"/>
            </w:pPr>
            <w:r w:rsidRPr="005E1DC6">
              <w:t>Urządzenie musi pochodzić z legalnego kanału dystrybucji (oficjalny kanał dystrybucji uznany przez Producenta).</w:t>
            </w:r>
          </w:p>
          <w:p w:rsidR="00A2716B" w:rsidRPr="005E1DC6" w:rsidRDefault="00A2716B" w:rsidP="002F1C61">
            <w:pPr>
              <w:pStyle w:val="Zawartotabeli"/>
            </w:pPr>
            <w:r w:rsidRPr="005E1DC6">
              <w:t xml:space="preserve">Urządzenie musi być objęte </w:t>
            </w:r>
            <w:r w:rsidR="00B8177E" w:rsidRPr="005E1DC6">
              <w:t xml:space="preserve">min. </w:t>
            </w:r>
            <w:r w:rsidRPr="005E1DC6">
              <w:t xml:space="preserve">12 miesięcznym kontraktem serwisowym </w:t>
            </w:r>
            <w:r w:rsidR="00C905B4">
              <w:t>P</w:t>
            </w:r>
            <w:r w:rsidRPr="005E1DC6">
              <w:t xml:space="preserve">roducenta lub </w:t>
            </w:r>
            <w:r w:rsidR="00C905B4">
              <w:t>P</w:t>
            </w:r>
            <w:r w:rsidRPr="005E1DC6">
              <w:t>artnera</w:t>
            </w:r>
            <w:r w:rsidR="00C905B4">
              <w:t xml:space="preserve"> (Wykonawcy)</w:t>
            </w:r>
            <w:r w:rsidRPr="005E1DC6">
              <w:t xml:space="preserve">. Serwis na posiadane urządzenie, z wymianą sprzętu w reżimie 8x5xNBD. W przypadku serwisu </w:t>
            </w:r>
            <w:r w:rsidR="00C905B4">
              <w:t>P</w:t>
            </w:r>
            <w:r w:rsidRPr="005E1DC6">
              <w:t>artnera, Wykonawca musi  posiadać odpowiednie zasoby (np. certyfikaty), zgodnie z polityką producenta, gwarantujące prawidłową realizację serwisu. Zamawiający ma prawo przed ogłoszeniem wyników postępowania zwrócić się do Wykonawcy o stosowne poświadczenia w tym zakresie. Brak udzielenia informacji w przedmiotowym zakresie skutkuje nie spełnieniem niniejszych wymagań.</w:t>
            </w:r>
          </w:p>
          <w:p w:rsidR="00A2716B" w:rsidRPr="005E1DC6" w:rsidRDefault="00A2716B" w:rsidP="002F1C61">
            <w:pPr>
              <w:pStyle w:val="Zawartotabeli"/>
            </w:pPr>
            <w:r w:rsidRPr="005E1DC6">
              <w:t>Wymagane jest zapewnienie wsparcia telefonicznego w trybie 8x5 przez cały okres trwania gwarancji.</w:t>
            </w:r>
          </w:p>
          <w:p w:rsidR="00A2716B" w:rsidRPr="005E1DC6" w:rsidRDefault="00A2716B" w:rsidP="002F1C61">
            <w:pPr>
              <w:pStyle w:val="Zawartotabeli"/>
            </w:pPr>
            <w:r w:rsidRPr="005E1DC6">
              <w:t>Oferta musi zawierać kompletne zestawianie numerów katalogowych produktów i wszystkich jego dodatkowych składników (licencje, zasilacze, wkładki SFP, etc.) umożliwiających ich jednoznaczną identyfikację u producenta sprzętu.</w:t>
            </w:r>
          </w:p>
          <w:p w:rsidR="00A2716B" w:rsidRPr="005E1DC6" w:rsidRDefault="00A2716B" w:rsidP="002F1C61">
            <w:pPr>
              <w:pStyle w:val="Zawartotabeli"/>
            </w:pPr>
            <w:r w:rsidRPr="005E1DC6">
              <w:t>Sprzęt oraz oprogramowanie muszą pochodzić z autoryzowanego przez producenta kanału dystrybucji w UE i nie mogą być obciążone wadami prawnymi  oraz muszą być przeznaczony do sprzedaży i serwisu na rynku polskim.</w:t>
            </w:r>
          </w:p>
          <w:p w:rsidR="00A2716B" w:rsidRPr="005E1DC6" w:rsidRDefault="00A2716B" w:rsidP="002F1C61">
            <w:pPr>
              <w:rPr>
                <w:sz w:val="22"/>
                <w:szCs w:val="22"/>
              </w:rPr>
            </w:pPr>
            <w:r w:rsidRPr="005E1DC6">
              <w:t xml:space="preserve">Zamawiający zastrzega sobie prawo do sprawdzenia legalności dostawy (etap dostawy rozwiązania) bezpośrednio u polskiego przedstawiciela producenta w szczególności ważności i zakresu uprawnień licencyjnych oraz gwarancyjnych – wynik tego działania stanowić będzie również o podpisaniu / nie podpisaniu protokołu odbioru;  jednoznaczny brak potwierdzenia w/w danych </w:t>
            </w:r>
            <w:r w:rsidRPr="005E1DC6">
              <w:lastRenderedPageBreak/>
              <w:t>stanowić będzie wadę skutkującą nie podpisaniem protokołu odbioru.</w:t>
            </w:r>
          </w:p>
        </w:tc>
      </w:tr>
    </w:tbl>
    <w:p w:rsidR="00A2716B" w:rsidRPr="005E1DC6" w:rsidRDefault="00A2716B" w:rsidP="00A2716B"/>
    <w:tbl>
      <w:tblPr>
        <w:tblW w:w="9072"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63"/>
        <w:gridCol w:w="1987"/>
        <w:gridCol w:w="6522"/>
      </w:tblGrid>
      <w:tr w:rsidR="00A2716B" w:rsidRPr="005E1DC6" w:rsidTr="002F1C61">
        <w:tc>
          <w:tcPr>
            <w:tcW w:w="9072" w:type="dxa"/>
            <w:gridSpan w:val="3"/>
            <w:tcBorders>
              <w:top w:val="single" w:sz="4" w:space="0" w:color="000001"/>
              <w:left w:val="single" w:sz="4" w:space="0" w:color="000001"/>
              <w:bottom w:val="single" w:sz="4" w:space="0" w:color="000001"/>
            </w:tcBorders>
            <w:shd w:val="clear" w:color="auto" w:fill="auto"/>
          </w:tcPr>
          <w:p w:rsidR="00A2716B" w:rsidRPr="005E1DC6" w:rsidRDefault="00A2716B" w:rsidP="002F1C61">
            <w:r w:rsidRPr="005E1DC6">
              <w:rPr>
                <w:b/>
                <w:bCs/>
              </w:rPr>
              <w:t>Poz. 2. Kontroler sieci bezprzewodowej pracujący w trybie HA (High Availability) –  2 sztuki</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LP.</w:t>
            </w:r>
          </w:p>
        </w:tc>
        <w:tc>
          <w:tcPr>
            <w:tcW w:w="8509" w:type="dxa"/>
            <w:gridSpan w:val="2"/>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Konfiguracja minimalna Zamawiającego</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1</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Parametry techniczne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Kontroler musi zarządzać siecią bezprze</w:t>
            </w:r>
            <w:r w:rsidR="00BD1FF0" w:rsidRPr="005E1DC6">
              <w:t>wodową złożoną z co najmniej 133</w:t>
            </w:r>
            <w:r w:rsidRPr="005E1DC6">
              <w:t xml:space="preserve"> (oferowanych w poz. 3,4 oraz 5) punktów dostępowych (oraz min. </w:t>
            </w:r>
            <w:r w:rsidR="00C70F8C">
              <w:t>10</w:t>
            </w:r>
            <w:r w:rsidRPr="005E1DC6">
              <w:t xml:space="preserve"> tys. użytkowników mobilnych, z przyznaną adresacją IP) z możliwością rozbudowy do min. </w:t>
            </w:r>
            <w:r w:rsidR="00220FC3">
              <w:t>20</w:t>
            </w:r>
            <w:r w:rsidRPr="005E1DC6">
              <w:t>0 punktów dostępowych</w:t>
            </w:r>
            <w:r w:rsidR="003061A7">
              <w:t xml:space="preserve"> (bez konieczności dołożenia dodatkowego kontrolera)</w:t>
            </w:r>
            <w:r w:rsidRPr="005E1DC6">
              <w:t>, konfigurowanych i zarządzanych z jednego poziomu (np. z jednego kontrolera</w:t>
            </w:r>
            <w:r w:rsidR="00750D91">
              <w:t xml:space="preserve"> / jednej </w:t>
            </w:r>
            <w:r w:rsidR="00220FC3">
              <w:t xml:space="preserve">centralnej </w:t>
            </w:r>
            <w:r w:rsidR="00750D91">
              <w:t>konsoli zarządzającej)</w:t>
            </w:r>
            <w:r w:rsidRPr="005E1DC6">
              <w:t>.</w:t>
            </w:r>
            <w:r w:rsidR="00C70F8C">
              <w:t xml:space="preserve"> Kontroler fizyczny musi posiadać min 2 interfejsy 10GE (dla wkładek typu SFT+)  lub 4 interfejsy miedziane lub optyczne (SFP) 1GE.</w:t>
            </w:r>
          </w:p>
          <w:p w:rsidR="00A2716B" w:rsidRPr="005E1DC6" w:rsidRDefault="00725924" w:rsidP="002F1C61">
            <w:pPr>
              <w:pStyle w:val="Zawartotabeli"/>
            </w:pPr>
            <w:r>
              <w:t xml:space="preserve">- </w:t>
            </w:r>
            <w:r w:rsidR="00750D91">
              <w:t>W przypadku zaoferowania kontrolera wirtualnego: k</w:t>
            </w:r>
            <w:r w:rsidR="00A2716B" w:rsidRPr="005E1DC6">
              <w:t>ontroler musi być dostępny w formie maszyny wirtualnej – oficjalnie wspieranej przez producenta - uruchamianej w środowisku Zamawiającego - VMware ESXi (wersje 6.0, 6.5 i 6.7). Nie dopuszcza się dostawy innego obrazu maszyny wirtualnej.</w:t>
            </w:r>
          </w:p>
          <w:p w:rsidR="00A2716B" w:rsidRDefault="00725924" w:rsidP="002F1C61">
            <w:pPr>
              <w:pStyle w:val="Zawartotabeli"/>
            </w:pPr>
            <w:r>
              <w:t xml:space="preserve">- </w:t>
            </w:r>
            <w:r w:rsidR="00A2716B" w:rsidRPr="005E1DC6">
              <w:t xml:space="preserve">W przypadku </w:t>
            </w:r>
            <w:r w:rsidR="009D256D">
              <w:t xml:space="preserve">zaoferowania </w:t>
            </w:r>
            <w:r w:rsidR="00A2716B" w:rsidRPr="005E1DC6">
              <w:t>urządzenia fizycznego kontroler musi umożliwiać montaż w szafie 19”, max. 1RU dla każdego kontrolera.</w:t>
            </w:r>
          </w:p>
          <w:p w:rsidR="00725924" w:rsidRDefault="00725924" w:rsidP="002F1C61">
            <w:pPr>
              <w:pStyle w:val="Zawartotabeli"/>
            </w:pPr>
          </w:p>
          <w:p w:rsidR="00725924" w:rsidRPr="008F6E9B" w:rsidRDefault="00725924" w:rsidP="002F1C61">
            <w:pPr>
              <w:pStyle w:val="Zawartotabeli"/>
              <w:rPr>
                <w:b/>
              </w:rPr>
            </w:pPr>
            <w:r w:rsidRPr="008F6E9B">
              <w:rPr>
                <w:b/>
              </w:rPr>
              <w:t>Opis zarówno dla kontrolera w wersji wirtualnej, jak i fizycznej:</w:t>
            </w:r>
          </w:p>
          <w:p w:rsidR="00A2716B" w:rsidRPr="005E1DC6" w:rsidRDefault="00A2716B" w:rsidP="002F1C61">
            <w:pPr>
              <w:pStyle w:val="Zawartotabeli"/>
            </w:pPr>
            <w:r w:rsidRPr="005E1DC6">
              <w:t>Kontroler musi umożliwiać stworzenie spójnej, centralnie zarządzanej i sterowanej struktury hierarchicznej.</w:t>
            </w:r>
            <w:r w:rsidR="00F2564A">
              <w:t xml:space="preserve"> Wymagane jest dostarczenie </w:t>
            </w:r>
            <w:r w:rsidR="00AF00F8">
              <w:t>wszystkich</w:t>
            </w:r>
            <w:r w:rsidR="00F2564A">
              <w:t xml:space="preserve"> </w:t>
            </w:r>
            <w:r w:rsidR="00AF00F8">
              <w:t>niezbędnych komponentów</w:t>
            </w:r>
            <w:r w:rsidR="00B23B63">
              <w:t>, zgodnie z oficjalną dokumentacją Producenta (komponentów będących w portfolio Producenta)</w:t>
            </w:r>
            <w:r w:rsidR="00AF00F8">
              <w:t>, zapewniających</w:t>
            </w:r>
            <w:r w:rsidR="00F2564A">
              <w:t xml:space="preserve"> realizację wymaganych w SIWZ funkcjonalności, w tym administrowanie rozwiązaniem (w tym dedykowany panel WWW do zarządzania środowiskiem).</w:t>
            </w:r>
          </w:p>
          <w:p w:rsidR="00A2716B" w:rsidRPr="005E1DC6" w:rsidRDefault="00A2716B" w:rsidP="002F1C61">
            <w:pPr>
              <w:pStyle w:val="Zawartotabeli"/>
            </w:pPr>
            <w:r w:rsidRPr="005E1DC6">
              <w:t>Kontroler musi umożliwiać   pełną kontrolę pracy punktów dostępu bezprzewodowego, w szczególności:</w:t>
            </w:r>
          </w:p>
          <w:p w:rsidR="00A2716B" w:rsidRPr="005E1DC6" w:rsidRDefault="00A2716B" w:rsidP="00CB1FD0">
            <w:pPr>
              <w:pStyle w:val="Zawartotabeli"/>
              <w:numPr>
                <w:ilvl w:val="0"/>
                <w:numId w:val="38"/>
              </w:numPr>
              <w:suppressAutoHyphens w:val="0"/>
              <w:spacing w:after="200" w:line="276" w:lineRule="auto"/>
            </w:pPr>
            <w:r w:rsidRPr="005E1DC6">
              <w:t>zarządzanie politykami bezpieczeństwa,</w:t>
            </w:r>
          </w:p>
          <w:p w:rsidR="00A2716B" w:rsidRPr="005E1DC6" w:rsidRDefault="00A2716B" w:rsidP="00CB1FD0">
            <w:pPr>
              <w:pStyle w:val="Zawartotabeli"/>
              <w:numPr>
                <w:ilvl w:val="0"/>
                <w:numId w:val="38"/>
              </w:numPr>
              <w:suppressAutoHyphens w:val="0"/>
              <w:spacing w:after="200" w:line="276" w:lineRule="auto"/>
            </w:pPr>
            <w:r w:rsidRPr="005E1DC6">
              <w:t>wykrywanie zagrożeń w sieci bezprzewodowej (wykrywanie intruzji),</w:t>
            </w:r>
          </w:p>
          <w:p w:rsidR="00A2716B" w:rsidRPr="005E1DC6" w:rsidRDefault="00A2716B" w:rsidP="00CB1FD0">
            <w:pPr>
              <w:pStyle w:val="Zawartotabeli"/>
              <w:numPr>
                <w:ilvl w:val="0"/>
                <w:numId w:val="38"/>
              </w:numPr>
              <w:suppressAutoHyphens w:val="0"/>
              <w:spacing w:after="200" w:line="276" w:lineRule="auto"/>
            </w:pPr>
            <w:r w:rsidRPr="005E1DC6">
              <w:t>zarządzanie pasmem radiowym,</w:t>
            </w:r>
          </w:p>
          <w:p w:rsidR="00A2716B" w:rsidRPr="005E1DC6" w:rsidRDefault="00A2716B" w:rsidP="00CB1FD0">
            <w:pPr>
              <w:pStyle w:val="Zawartotabeli"/>
              <w:numPr>
                <w:ilvl w:val="0"/>
                <w:numId w:val="38"/>
              </w:numPr>
              <w:suppressAutoHyphens w:val="0"/>
              <w:spacing w:after="200" w:line="276" w:lineRule="auto"/>
            </w:pPr>
            <w:r w:rsidRPr="005E1DC6">
              <w:t>zarządzanie mobilnością,</w:t>
            </w:r>
          </w:p>
          <w:p w:rsidR="00A2716B" w:rsidRPr="005E1DC6" w:rsidRDefault="00A2716B" w:rsidP="00CB1FD0">
            <w:pPr>
              <w:pStyle w:val="Zawartotabeli"/>
              <w:numPr>
                <w:ilvl w:val="0"/>
                <w:numId w:val="38"/>
              </w:numPr>
              <w:suppressAutoHyphens w:val="0"/>
              <w:spacing w:after="200" w:line="276" w:lineRule="auto"/>
            </w:pPr>
            <w:r w:rsidRPr="005E1DC6">
              <w:t>zarządzanie jakością transmisji zgodnie z protokołem CAPWAP (RFC 5415)</w:t>
            </w:r>
            <w:r w:rsidR="000619BA">
              <w:t xml:space="preserve"> lub równoważnym mechanizmem</w:t>
            </w:r>
            <w:r w:rsidRPr="005E1DC6">
              <w:t>.</w:t>
            </w:r>
          </w:p>
          <w:p w:rsidR="00A2716B" w:rsidRPr="005E1DC6" w:rsidRDefault="00A2716B" w:rsidP="002F1C61">
            <w:pPr>
              <w:pStyle w:val="Zawartotabeli"/>
            </w:pPr>
            <w:r w:rsidRPr="005E1DC6">
              <w:lastRenderedPageBreak/>
              <w:t>Jeżeli rozwiązanie przewiduje licencjonowanie – wym</w:t>
            </w:r>
            <w:r w:rsidR="00BD1FF0" w:rsidRPr="005E1DC6">
              <w:t>agane jest dostarczenie min. 133</w:t>
            </w:r>
            <w:r w:rsidRPr="005E1DC6">
              <w:t xml:space="preserve"> licencji na obsługę AP</w:t>
            </w:r>
            <w:r w:rsidR="00750D91">
              <w:t>.</w:t>
            </w:r>
          </w:p>
          <w:p w:rsidR="00A2716B" w:rsidRPr="005E1DC6" w:rsidRDefault="00A2716B" w:rsidP="002F1C61">
            <w:pPr>
              <w:pStyle w:val="Zawartotabeli"/>
            </w:pPr>
            <w:r w:rsidRPr="005E1DC6">
              <w:t>Zapewniona wysoka dostępność (HA) platformy</w:t>
            </w:r>
            <w:r w:rsidR="00B84BFB">
              <w:t xml:space="preserve"> – dostarczenie rozwiązania pozwalającego na pełną redundancje dla min. 133 zamawianych punktów dostępowych AP</w:t>
            </w:r>
            <w:r w:rsidRPr="005E1DC6">
              <w:t>;</w:t>
            </w:r>
          </w:p>
          <w:p w:rsidR="00A2716B" w:rsidRPr="005E1DC6" w:rsidRDefault="00A2716B" w:rsidP="002F1C61">
            <w:pPr>
              <w:pStyle w:val="Zawartotabeli"/>
            </w:pPr>
            <w:r w:rsidRPr="005E1DC6">
              <w:t xml:space="preserve">Kontroler musi umożliwiać pracę w klastrze w celu: zapewnienia zwiększenia pojemności, zapewnienia nieprzerwanej pracy, balansowania obciążenia. Przełączanie użytkowników w obrębie klastra ma się odbywać niezauważalnie z poziomu klienta tzn. żadne sesje klienta nie mogą być przerwane. Dotyczy to przełączanie związanego tak z roamingiem jak i awarią kontrolera. Wymagane jest dostarczenie rozwiązania realizującego tą funkcjonalność (dwa </w:t>
            </w:r>
            <w:r w:rsidR="003061A7">
              <w:t xml:space="preserve">takie same </w:t>
            </w:r>
            <w:r w:rsidRPr="005E1DC6">
              <w:t>kontrolery).</w:t>
            </w:r>
          </w:p>
          <w:p w:rsidR="00A2716B" w:rsidRDefault="00725924" w:rsidP="002F1C61">
            <w:pPr>
              <w:pStyle w:val="Zawartotabeli"/>
            </w:pPr>
            <w:r>
              <w:t>Możliwość zapewnienia w</w:t>
            </w:r>
            <w:r w:rsidR="00A2716B" w:rsidRPr="005E1DC6">
              <w:t>ydajnoś</w:t>
            </w:r>
            <w:r>
              <w:t>ci</w:t>
            </w:r>
            <w:r w:rsidR="00A2716B" w:rsidRPr="005E1DC6">
              <w:t xml:space="preserve"> centralnego przełączania ruchu co najmniej 1 Gbps (dotyczy platform Vmware ESXi</w:t>
            </w:r>
            <w:r w:rsidR="00750D91">
              <w:t xml:space="preserve"> w przypadku zaoferowania kontrolera wirtualnego</w:t>
            </w:r>
            <w:r w:rsidR="00A2716B" w:rsidRPr="005E1DC6">
              <w:t>).</w:t>
            </w:r>
          </w:p>
          <w:p w:rsidR="00FD06EF" w:rsidRPr="005E1DC6" w:rsidRDefault="00FD06EF" w:rsidP="002F1C61">
            <w:pPr>
              <w:pStyle w:val="Zawartotabeli"/>
            </w:pPr>
          </w:p>
          <w:p w:rsidR="00A2716B" w:rsidRPr="005E1DC6" w:rsidRDefault="00A2716B" w:rsidP="00FD06EF">
            <w:pPr>
              <w:pStyle w:val="Zawartotabeli"/>
            </w:pPr>
            <w:r w:rsidRPr="005E1DC6">
              <w:t xml:space="preserve">Rozwiązanie musi umożliwiać  rozbudowę do min. </w:t>
            </w:r>
            <w:r w:rsidR="00220FC3">
              <w:t>3</w:t>
            </w:r>
            <w:r w:rsidRPr="005E1DC6">
              <w:t xml:space="preserve">00 AP oraz </w:t>
            </w:r>
            <w:r w:rsidR="003061A7">
              <w:t xml:space="preserve">obsługę </w:t>
            </w:r>
            <w:r w:rsidR="00220FC3">
              <w:t>15</w:t>
            </w:r>
            <w:r w:rsidRPr="005E1DC6">
              <w:t xml:space="preserve"> tys. klientów – zarządzanych z jednego panelu</w:t>
            </w:r>
            <w:r w:rsidR="00FD06EF">
              <w:t xml:space="preserve"> WWW (miejsca logicznego)</w:t>
            </w:r>
            <w:r w:rsidRPr="005E1DC6">
              <w:t xml:space="preserve"> (do </w:t>
            </w:r>
            <w:r w:rsidR="00FD06EF">
              <w:t xml:space="preserve">do uzyskania takiego stanu dopuszcza </w:t>
            </w:r>
            <w:r w:rsidRPr="005E1DC6">
              <w:t xml:space="preserve"> się  wykorzystanie dodatkowego kontrolera</w:t>
            </w:r>
            <w:r w:rsidR="00220FC3">
              <w:t xml:space="preserve"> / dodatkowych kontrolerów</w:t>
            </w:r>
            <w:r w:rsidR="004A69D4">
              <w:t xml:space="preserve"> i licencji</w:t>
            </w:r>
            <w:r w:rsidR="003061A7">
              <w:t>, nie objętych przedmiotem niniejszego postępowania</w:t>
            </w:r>
            <w:r w:rsidRPr="005E1DC6">
              <w:t>).</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2</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Zarządzanie pasmem radiowym punktów dostępowych</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Rozwiązanie musi umożliwiać:</w:t>
            </w:r>
          </w:p>
          <w:p w:rsidR="00A2716B" w:rsidRPr="005E1DC6" w:rsidRDefault="00A2716B" w:rsidP="002F1C61">
            <w:pPr>
              <w:pStyle w:val="Zawartotabeli"/>
            </w:pPr>
            <w:r w:rsidRPr="005E1DC6">
              <w:t>automatyczną adaptację do zmian w czasie rzeczywistym,</w:t>
            </w:r>
          </w:p>
          <w:p w:rsidR="00A2716B" w:rsidRPr="005E1DC6" w:rsidRDefault="00A2716B" w:rsidP="002F1C61">
            <w:pPr>
              <w:pStyle w:val="Zawartotabeli"/>
            </w:pPr>
            <w:r w:rsidRPr="005E1DC6">
              <w:t>optymalizację mocy punktów dostępowych (wykrywanie i eliminacja obszarów bez pokrycia),</w:t>
            </w:r>
          </w:p>
          <w:p w:rsidR="00A2716B" w:rsidRPr="005E1DC6" w:rsidRDefault="00A2716B" w:rsidP="002F1C61">
            <w:pPr>
              <w:pStyle w:val="Zawartotabeli"/>
            </w:pPr>
            <w:r w:rsidRPr="005E1DC6">
              <w:t>dynamiczne przydzielanie kanałów radiowych,</w:t>
            </w:r>
          </w:p>
          <w:p w:rsidR="00A2716B" w:rsidRPr="005E1DC6" w:rsidRDefault="00A2716B" w:rsidP="002F1C61">
            <w:pPr>
              <w:pStyle w:val="Zawartotabeli"/>
            </w:pPr>
            <w:r w:rsidRPr="005E1DC6">
              <w:t>wykrywanie  i unikanie interferencji oraz próbę jej eliminacji,</w:t>
            </w:r>
          </w:p>
          <w:p w:rsidR="00A2716B" w:rsidRPr="005E1DC6" w:rsidRDefault="00A2716B" w:rsidP="002F1C61">
            <w:pPr>
              <w:pStyle w:val="Zawartotabeli"/>
            </w:pPr>
            <w:r w:rsidRPr="005E1DC6">
              <w:t>równoważenie obciążenia punktów dostępowych,</w:t>
            </w:r>
          </w:p>
          <w:p w:rsidR="00A2716B" w:rsidRPr="005E1DC6" w:rsidRDefault="00A2716B" w:rsidP="002F1C61">
            <w:pPr>
              <w:pStyle w:val="Zawartotabeli"/>
            </w:pPr>
            <w:r w:rsidRPr="005E1DC6">
              <w:t>tworzenie profili RF (parametry konfiguracyjne) dla grup punktów dostępowych,</w:t>
            </w:r>
          </w:p>
          <w:p w:rsidR="00A2716B" w:rsidRPr="005E1DC6" w:rsidRDefault="00A2716B" w:rsidP="002F1C61">
            <w:pPr>
              <w:pStyle w:val="Zawartotabeli"/>
            </w:pPr>
            <w:r w:rsidRPr="005E1DC6">
              <w:t>automatyczną dystrybucję klientów pomiędzy punkty dostępowe,</w:t>
            </w:r>
          </w:p>
          <w:p w:rsidR="00A2716B" w:rsidRPr="005E1DC6" w:rsidRDefault="00A2716B" w:rsidP="002F1C61">
            <w:pPr>
              <w:pStyle w:val="Zawartotabeli"/>
            </w:pPr>
            <w:r w:rsidRPr="005E1DC6">
              <w:t>użycie mechanizmów wspomagających priorytetyzację zakresu 5GHz dla klientów dwuzakresowych,</w:t>
            </w:r>
          </w:p>
          <w:p w:rsidR="00A2716B" w:rsidRPr="005E1DC6" w:rsidRDefault="00A2716B" w:rsidP="002F1C61">
            <w:pPr>
              <w:pStyle w:val="Zawartotabeli"/>
            </w:pPr>
            <w:r w:rsidRPr="005E1DC6">
              <w:t>dynamiczny wybór szerokości kanału (20, 40, 80, 160 MHz) w paśmie 5 GHz w oparciu o parametry radiowe.</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3</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Mapowanie SSID do segmentów VLAN w sieci przewodowej</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1:1</w:t>
            </w:r>
          </w:p>
          <w:p w:rsidR="00A2716B" w:rsidRPr="005E1DC6" w:rsidRDefault="00A2716B" w:rsidP="002F1C61">
            <w:pPr>
              <w:pStyle w:val="Zawartotabeli"/>
            </w:pPr>
            <w:r w:rsidRPr="005E1DC6">
              <w:t>1:n (SSID mapowane do wielu segmentów VLAN, ruch użytkowników rozkładany pomiędzy segmenty),</w:t>
            </w:r>
          </w:p>
          <w:p w:rsidR="00A2716B" w:rsidRPr="005E1DC6" w:rsidRDefault="00A2716B" w:rsidP="002F1C61">
            <w:pPr>
              <w:pStyle w:val="Zawartotabeli"/>
            </w:pPr>
            <w:r w:rsidRPr="005E1DC6">
              <w:t>możliwość tunelowania ruchu klientów do kontrolera oraz lokalnego terminowania do sieci przewodowej na poziomie AP (konfigurowane per SSID).</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4</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sieci kratowych</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Rozwiązanie musi umożliwiać:</w:t>
            </w:r>
          </w:p>
          <w:p w:rsidR="00A2716B" w:rsidRPr="005E1DC6" w:rsidRDefault="00A2716B" w:rsidP="002F1C61">
            <w:pPr>
              <w:pStyle w:val="Zawartotabeli"/>
            </w:pPr>
            <w:r w:rsidRPr="005E1DC6">
              <w:t>komunikację między punktami dostępowymi bez medium kablowego,</w:t>
            </w:r>
          </w:p>
          <w:p w:rsidR="00A2716B" w:rsidRPr="005E1DC6" w:rsidRDefault="00A2716B" w:rsidP="002F1C61">
            <w:pPr>
              <w:pStyle w:val="Zawartotabeli"/>
            </w:pPr>
            <w:r w:rsidRPr="005E1DC6">
              <w:t>separację trybu pracy poszczególnych zakresów radiowych (jeden dedykowany do obsługi klientów, drugi do komunikacji między punktami dostępowymi),</w:t>
            </w:r>
          </w:p>
          <w:p w:rsidR="00A2716B" w:rsidRPr="005E1DC6" w:rsidRDefault="00A2716B" w:rsidP="002F1C61">
            <w:pPr>
              <w:pStyle w:val="Zawartotabeli"/>
            </w:pPr>
            <w:r w:rsidRPr="005E1DC6">
              <w:lastRenderedPageBreak/>
              <w:t>automatyczne formowanie sieci kratowej między punktami dostępowymi (optymalizacja tras z uwzględnieniem parametrów jakościowych połączenia, minimalizacja interferencji z możliwością awaryjnego przełączenia na inne pasmo),</w:t>
            </w:r>
          </w:p>
          <w:p w:rsidR="00A2716B" w:rsidRPr="005E1DC6" w:rsidRDefault="00A2716B" w:rsidP="002F1C61">
            <w:pPr>
              <w:pStyle w:val="Zawartotabeli"/>
            </w:pPr>
            <w:r w:rsidRPr="005E1DC6">
              <w:t>autoryzację punktów dostępowych w oparciu o certyfikaty, adresy MAC.</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5</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mechanizmów bezpieczeństwa</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802.11i, WPA3, WPA2, WPA, WEP</w:t>
            </w:r>
            <w:r w:rsidR="00C70F8C">
              <w:t>,</w:t>
            </w:r>
          </w:p>
          <w:p w:rsidR="00A2716B" w:rsidRPr="005E1DC6" w:rsidRDefault="00A2716B" w:rsidP="002F1C61">
            <w:pPr>
              <w:pStyle w:val="Zawartotabeli"/>
              <w:rPr>
                <w:lang w:val="en-US"/>
              </w:rPr>
            </w:pPr>
            <w:r w:rsidRPr="005E1DC6">
              <w:rPr>
                <w:lang w:val="en-US"/>
              </w:rPr>
              <w:t>802.1x z EAP (m.in. PEAP, EAP-TLS, EAP-FAST).</w:t>
            </w:r>
          </w:p>
          <w:p w:rsidR="00A2716B" w:rsidRPr="005E1DC6" w:rsidRDefault="00A2716B" w:rsidP="002F1C61">
            <w:pPr>
              <w:pStyle w:val="Zawartotabeli"/>
            </w:pPr>
            <w:r w:rsidRPr="005E1DC6">
              <w:t>obsługa serwerów autoryzacyjnych – RADIUS,  wbudowana lokalna baza użytkowników</w:t>
            </w:r>
            <w:r w:rsidR="00C70F8C">
              <w:t>,</w:t>
            </w:r>
          </w:p>
          <w:p w:rsidR="00A2716B" w:rsidRPr="005E1DC6" w:rsidRDefault="00A2716B" w:rsidP="002F1C61">
            <w:pPr>
              <w:pStyle w:val="Zawartotabeli"/>
            </w:pPr>
            <w:r w:rsidRPr="005E1DC6">
              <w:t>kreowanie różnych polityk bezpieczeństwa w ramach pojedynczego SSID.</w:t>
            </w:r>
          </w:p>
          <w:p w:rsidR="00A2716B" w:rsidRPr="005E1DC6" w:rsidRDefault="00C70F8C" w:rsidP="002F1C61">
            <w:pPr>
              <w:pStyle w:val="Zawartotabeli"/>
            </w:pPr>
            <w:r>
              <w:t>K</w:t>
            </w:r>
            <w:r w:rsidR="00A2716B" w:rsidRPr="005E1DC6">
              <w:t>ontroler musi wspierać poniższe serwery autoryzacji:</w:t>
            </w:r>
          </w:p>
          <w:p w:rsidR="00A2716B" w:rsidRPr="005E1DC6" w:rsidRDefault="00A2716B" w:rsidP="00CB1FD0">
            <w:pPr>
              <w:pStyle w:val="Zawartotabeli"/>
              <w:numPr>
                <w:ilvl w:val="0"/>
                <w:numId w:val="40"/>
              </w:numPr>
              <w:suppressAutoHyphens w:val="0"/>
              <w:spacing w:after="200" w:line="276" w:lineRule="auto"/>
            </w:pPr>
            <w:r w:rsidRPr="005E1DC6">
              <w:t>Internal database – baza wewnętrzna,</w:t>
            </w:r>
          </w:p>
          <w:p w:rsidR="00A2716B" w:rsidRPr="005E1DC6" w:rsidRDefault="00A2716B" w:rsidP="00CB1FD0">
            <w:pPr>
              <w:pStyle w:val="Zawartotabeli"/>
              <w:numPr>
                <w:ilvl w:val="0"/>
                <w:numId w:val="40"/>
              </w:numPr>
              <w:suppressAutoHyphens w:val="0"/>
              <w:spacing w:after="200" w:line="276" w:lineRule="auto"/>
            </w:pPr>
            <w:r w:rsidRPr="005E1DC6">
              <w:t>LDAP/SSL secure LDAP (musi istnieć możliwość zdefiniowania minimum pięciu zewnętrznych źródeł serwera LDAP). W przypadku LDAP, kontroler musi w pełni obsługiwać i prawidłowo współpracować z oprogramowaniem Oracle Virtual Directory Server, Konfiguracja więcej, niż jednego LDAP musi być oficjalnie wspierana przez producenta. Uzyskanie niniejszej funkcjonalności nie może odbywać się za pomocą dodatkowych rozwiązań logicznych oraz fizycznych (np. LDAP proxy / pośredni LDAP/RADIUS, itp).</w:t>
            </w:r>
          </w:p>
          <w:p w:rsidR="00A2716B" w:rsidRDefault="00A2716B" w:rsidP="00CB1FD0">
            <w:pPr>
              <w:pStyle w:val="Zawartotabeli"/>
              <w:numPr>
                <w:ilvl w:val="0"/>
                <w:numId w:val="40"/>
              </w:numPr>
              <w:suppressAutoHyphens w:val="0"/>
              <w:spacing w:after="200" w:line="276" w:lineRule="auto"/>
            </w:pPr>
            <w:r w:rsidRPr="005E1DC6">
              <w:t>RADIUS (musi istnieć możliwość zdefiniowania minimum pięciu zewnętrznych źródeł serwera RADIUS).</w:t>
            </w:r>
          </w:p>
          <w:p w:rsidR="00C70F8C" w:rsidRPr="004C3703" w:rsidRDefault="00C70F8C" w:rsidP="008F6E9B">
            <w:pPr>
              <w:pStyle w:val="Zawartotabeli"/>
              <w:suppressAutoHyphens w:val="0"/>
              <w:spacing w:after="200" w:line="276" w:lineRule="auto"/>
            </w:pPr>
            <w:r>
              <w:rPr>
                <w:rFonts w:ascii="Calibri" w:hAnsi="Calibri"/>
                <w:lang w:eastAsia="pl-PL"/>
              </w:rPr>
              <w:t>Rozwiązanie musi posiadać m</w:t>
            </w:r>
            <w:r w:rsidRPr="004C3703">
              <w:rPr>
                <w:rFonts w:ascii="Calibri" w:hAnsi="Calibri"/>
                <w:lang w:eastAsia="pl-PL"/>
              </w:rPr>
              <w:t>ożliwość kreowania różnych polityk bezpieczeństwa w ramach pojedynczego SSID</w:t>
            </w:r>
            <w:r>
              <w:t xml:space="preserve"> oraz m</w:t>
            </w:r>
            <w:r w:rsidRPr="004C3703">
              <w:rPr>
                <w:rFonts w:ascii="Calibri" w:hAnsi="Calibri"/>
                <w:lang w:eastAsia="pl-PL"/>
              </w:rPr>
              <w:t>ożliwość profilowania użytkowników:</w:t>
            </w:r>
          </w:p>
          <w:p w:rsidR="00C70F8C" w:rsidRPr="004C3703" w:rsidRDefault="00C70F8C" w:rsidP="00C70F8C">
            <w:pPr>
              <w:pStyle w:val="Akapitzlist"/>
              <w:numPr>
                <w:ilvl w:val="3"/>
                <w:numId w:val="77"/>
              </w:numPr>
              <w:suppressAutoHyphens w:val="0"/>
              <w:spacing w:after="200" w:line="276" w:lineRule="auto"/>
              <w:contextualSpacing/>
              <w:rPr>
                <w:rFonts w:ascii="Calibri" w:hAnsi="Calibri"/>
              </w:rPr>
            </w:pPr>
            <w:r w:rsidRPr="004C3703">
              <w:rPr>
                <w:rFonts w:ascii="Calibri" w:hAnsi="Calibri"/>
                <w:lang w:eastAsia="pl-PL"/>
              </w:rPr>
              <w:t>przydział sieci VLAN</w:t>
            </w:r>
            <w:r>
              <w:rPr>
                <w:rFonts w:ascii="Calibri" w:hAnsi="Calibri"/>
                <w:lang w:eastAsia="pl-PL"/>
              </w:rPr>
              <w:t>,</w:t>
            </w:r>
          </w:p>
          <w:p w:rsidR="00C70F8C" w:rsidRPr="004C3703" w:rsidRDefault="00C70F8C" w:rsidP="00C70F8C">
            <w:pPr>
              <w:pStyle w:val="Akapitzlist"/>
              <w:numPr>
                <w:ilvl w:val="3"/>
                <w:numId w:val="77"/>
              </w:numPr>
              <w:suppressAutoHyphens w:val="0"/>
              <w:spacing w:after="200" w:line="276" w:lineRule="auto"/>
              <w:contextualSpacing/>
              <w:rPr>
                <w:rFonts w:ascii="Calibri" w:hAnsi="Calibri"/>
              </w:rPr>
            </w:pPr>
            <w:r w:rsidRPr="004C3703">
              <w:rPr>
                <w:rFonts w:ascii="Calibri" w:hAnsi="Calibri"/>
                <w:lang w:eastAsia="pl-PL"/>
              </w:rPr>
              <w:t>przydział list kontroli dostępu (ACL)</w:t>
            </w:r>
            <w:r>
              <w:rPr>
                <w:rFonts w:ascii="Calibri" w:hAnsi="Calibri"/>
                <w:lang w:eastAsia="pl-PL"/>
              </w:rPr>
              <w:t>.</w:t>
            </w:r>
          </w:p>
          <w:p w:rsidR="00C70F8C" w:rsidRPr="008F6E9B" w:rsidRDefault="00C70F8C" w:rsidP="008F6E9B">
            <w:pPr>
              <w:pStyle w:val="Akapitzlist"/>
              <w:suppressAutoHyphens w:val="0"/>
              <w:spacing w:after="200" w:line="276" w:lineRule="auto"/>
              <w:ind w:left="0"/>
              <w:contextualSpacing/>
              <w:rPr>
                <w:rFonts w:ascii="Calibri" w:hAnsi="Calibri"/>
              </w:rPr>
            </w:pPr>
            <w:r>
              <w:rPr>
                <w:rFonts w:ascii="Calibri" w:hAnsi="Calibri"/>
                <w:lang w:eastAsia="pl-PL"/>
              </w:rPr>
              <w:t xml:space="preserve">Rozwiązanie musi wspierać </w:t>
            </w:r>
            <w:r w:rsidRPr="004C3703">
              <w:rPr>
                <w:rFonts w:ascii="Calibri" w:hAnsi="Calibri"/>
                <w:lang w:eastAsia="pl-PL"/>
              </w:rPr>
              <w:t>list</w:t>
            </w:r>
            <w:r>
              <w:rPr>
                <w:rFonts w:ascii="Calibri" w:hAnsi="Calibri"/>
                <w:lang w:eastAsia="pl-PL"/>
              </w:rPr>
              <w:t>y</w:t>
            </w:r>
            <w:r w:rsidRPr="004C3703">
              <w:rPr>
                <w:rFonts w:ascii="Calibri" w:hAnsi="Calibri"/>
                <w:lang w:eastAsia="pl-PL"/>
              </w:rPr>
              <w:t xml:space="preserve"> kontroli dostępu (ACL)</w:t>
            </w:r>
            <w:r>
              <w:rPr>
                <w:rFonts w:ascii="Calibri" w:hAnsi="Calibri"/>
                <w:lang w:eastAsia="pl-PL"/>
              </w:rPr>
              <w:t>, w</w:t>
            </w:r>
            <w:r w:rsidRPr="004C3703">
              <w:rPr>
                <w:rFonts w:ascii="Calibri" w:hAnsi="Calibri"/>
                <w:lang w:eastAsia="pl-PL"/>
              </w:rPr>
              <w:t>ykrywanie i dezaktywacja obcych punktów dostępowych</w:t>
            </w:r>
            <w:r>
              <w:rPr>
                <w:rFonts w:ascii="Calibri" w:hAnsi="Calibri"/>
                <w:lang w:eastAsia="pl-PL"/>
              </w:rPr>
              <w:t xml:space="preserve"> oraz posiadać </w:t>
            </w:r>
            <w:r>
              <w:rPr>
                <w:rFonts w:ascii="Calibri" w:hAnsi="Calibri"/>
              </w:rPr>
              <w:t>w</w:t>
            </w:r>
            <w:r w:rsidRPr="004C3703">
              <w:rPr>
                <w:rFonts w:ascii="Calibri" w:hAnsi="Calibri"/>
                <w:lang w:eastAsia="pl-PL"/>
              </w:rPr>
              <w:t>budowany system IDS wykrywający typowe ataki na sieci bezprzewodowe</w:t>
            </w:r>
            <w:r>
              <w:rPr>
                <w:rFonts w:ascii="Calibri" w:hAnsi="Calibri"/>
                <w:lang w:eastAsia="pl-PL"/>
              </w:rPr>
              <w:t>.</w:t>
            </w:r>
          </w:p>
          <w:p w:rsidR="00A2716B" w:rsidRPr="005E1DC6" w:rsidRDefault="00A2716B" w:rsidP="002F1C61">
            <w:pPr>
              <w:pStyle w:val="Zawartotabeli"/>
            </w:pPr>
            <w:r w:rsidRPr="005E1DC6">
              <w:t>Kontroler musi wspierać realizację połączeń w ramach sieci Eduroam (</w:t>
            </w:r>
            <w:hyperlink r:id="rId14">
              <w:r w:rsidRPr="005E1DC6">
                <w:rPr>
                  <w:rStyle w:val="czeinternetowe"/>
                  <w:color w:val="auto"/>
                </w:rPr>
                <w:t>https://www.eduroam.pl/</w:t>
              </w:r>
            </w:hyperlink>
            <w:r w:rsidRPr="005E1DC6">
              <w:t xml:space="preserve"> ).</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6</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profilowania użytkowników</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Rozwiązanie musi umożliwiać:</w:t>
            </w:r>
          </w:p>
          <w:p w:rsidR="00A2716B" w:rsidRPr="005E1DC6" w:rsidRDefault="00A2716B" w:rsidP="002F1C61">
            <w:pPr>
              <w:pStyle w:val="Zawartotabeli"/>
            </w:pPr>
            <w:r w:rsidRPr="005E1DC6">
              <w:t>obsługę ruchu unicast IPv4 i IPv6,</w:t>
            </w:r>
          </w:p>
          <w:p w:rsidR="00A2716B" w:rsidRPr="005E1DC6" w:rsidRDefault="00A2716B" w:rsidP="002F1C61">
            <w:pPr>
              <w:pStyle w:val="Zawartotabeli"/>
            </w:pPr>
            <w:r w:rsidRPr="005E1DC6">
              <w:t>obsługę ruchu multicast IPv4 i IPv6,</w:t>
            </w:r>
          </w:p>
          <w:p w:rsidR="00A2716B" w:rsidRPr="005E1DC6" w:rsidRDefault="00A2716B" w:rsidP="002F1C61">
            <w:pPr>
              <w:pStyle w:val="Zawartotabeli"/>
            </w:pPr>
            <w:r w:rsidRPr="005E1DC6">
              <w:t>obsługę IGMP / MLD snooping,</w:t>
            </w:r>
          </w:p>
          <w:p w:rsidR="00A2716B" w:rsidRPr="005E1DC6" w:rsidRDefault="00A2716B" w:rsidP="002F1C61">
            <w:pPr>
              <w:pStyle w:val="Zawartotabeli"/>
            </w:pPr>
            <w:r w:rsidRPr="005E1DC6">
              <w:lastRenderedPageBreak/>
              <w:t>optymalizację dystrybucji ruchu multicast w sieci przewodowej (między kontrolerem a punktem dostępowym),</w:t>
            </w:r>
          </w:p>
          <w:p w:rsidR="00A2716B" w:rsidRPr="005E1DC6" w:rsidRDefault="00A2716B" w:rsidP="002F1C61">
            <w:pPr>
              <w:pStyle w:val="Zawartotabeli"/>
            </w:pPr>
            <w:r w:rsidRPr="005E1DC6">
              <w:t>obsługę konwersji ruchu multicast do unicast.</w:t>
            </w:r>
          </w:p>
          <w:p w:rsidR="00A2716B" w:rsidRPr="005E1DC6" w:rsidRDefault="00A2716B" w:rsidP="002F1C61">
            <w:pPr>
              <w:pStyle w:val="Zawartotabeli"/>
            </w:pPr>
            <w:r w:rsidRPr="005E1DC6">
              <w:t>obsługę mobilności (roaming-u) użytkowników (IPv4 i IPv6, w ramach i pomiędzy kontrolerami.</w:t>
            </w:r>
          </w:p>
          <w:p w:rsidR="00A2716B" w:rsidRPr="005E1DC6" w:rsidRDefault="00A2716B" w:rsidP="002F1C61">
            <w:pPr>
              <w:pStyle w:val="Zawartotabeli"/>
            </w:pPr>
            <w:r w:rsidRPr="005E1DC6">
              <w:t>obsługę mechanizmów wspomagania roamingu: IEEE 802.11r oraz 802.11k,</w:t>
            </w:r>
          </w:p>
          <w:p w:rsidR="00A2716B" w:rsidRPr="005E1DC6" w:rsidRDefault="00A2716B" w:rsidP="002F1C61">
            <w:pPr>
              <w:pStyle w:val="Zawartotabeli"/>
            </w:pPr>
            <w:r w:rsidRPr="005E1DC6">
              <w:t>wsparcie dla IEEE 802.11u,</w:t>
            </w:r>
          </w:p>
          <w:p w:rsidR="00A2716B" w:rsidRPr="005E1DC6" w:rsidRDefault="00A2716B" w:rsidP="002F1C61">
            <w:pPr>
              <w:pStyle w:val="Zawartotabeli"/>
            </w:pPr>
            <w:r w:rsidRPr="005E1DC6">
              <w:t>obsługę web-based captive portal authentication (wymagane jest dostarczenie rozwiązania zawierającego captive portal).</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7</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mechanizmów QoS</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Rozwiązanie musi umożliwiać:</w:t>
            </w:r>
          </w:p>
          <w:p w:rsidR="00A2716B" w:rsidRPr="005E1DC6" w:rsidRDefault="00A2716B" w:rsidP="002F1C61">
            <w:pPr>
              <w:pStyle w:val="Zawartotabeli"/>
            </w:pPr>
            <w:r w:rsidRPr="005E1DC6">
              <w:t>obsługę 802.1p,</w:t>
            </w:r>
          </w:p>
          <w:p w:rsidR="00A2716B" w:rsidRPr="005E1DC6" w:rsidRDefault="00A2716B" w:rsidP="002F1C61">
            <w:pPr>
              <w:pStyle w:val="Zawartotabeli"/>
            </w:pPr>
            <w:r w:rsidRPr="005E1DC6">
              <w:t>obsługę WMM, TSpec, U-APSD,</w:t>
            </w:r>
          </w:p>
          <w:p w:rsidR="00FF4FA9" w:rsidRPr="005E1DC6" w:rsidRDefault="00A2716B" w:rsidP="002F1C61">
            <w:pPr>
              <w:pStyle w:val="Zawartotabeli"/>
            </w:pPr>
            <w:r w:rsidRPr="005E1DC6">
              <w:t>ograniczanie pasma per użytkownik,</w:t>
            </w:r>
          </w:p>
          <w:p w:rsidR="00A2716B" w:rsidRPr="005E1DC6" w:rsidRDefault="00FF4FA9" w:rsidP="002F1C61">
            <w:pPr>
              <w:pStyle w:val="Zawartotabeli"/>
            </w:pPr>
            <w:r>
              <w:t xml:space="preserve">wsparcie dla Call Admission Control, SIP CAC (lub </w:t>
            </w:r>
            <w:r w:rsidR="00CD4278">
              <w:t>mechanizm</w:t>
            </w:r>
            <w:r w:rsidR="00DC075A">
              <w:t>u równoważnego</w:t>
            </w:r>
            <w:r>
              <w:t>).</w:t>
            </w:r>
          </w:p>
          <w:p w:rsidR="00A2716B" w:rsidRPr="005E1DC6" w:rsidRDefault="00A2716B" w:rsidP="002F1C61">
            <w:pPr>
              <w:pStyle w:val="Zawartotabeli"/>
            </w:pPr>
            <w:r w:rsidRPr="005E1DC6">
              <w:t>równomierną obsługę klientów sieci bezprzewodowej w oparciu o utylizację czasu antenowego.</w:t>
            </w:r>
          </w:p>
          <w:p w:rsidR="00A2716B" w:rsidRPr="005E1DC6" w:rsidRDefault="00A2716B" w:rsidP="002F1C61">
            <w:pPr>
              <w:pStyle w:val="Zawartotabeli"/>
            </w:pPr>
            <w:r w:rsidRPr="005E1DC6">
              <w:t>kontrolę przydziału czasu antenowego (od AP do klienta mobilnego) dla danego SSID,</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8</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dostępu gościnnego (IPv4 i IPv6)</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Rozwiązanie musi umożliwiać:</w:t>
            </w:r>
          </w:p>
          <w:p w:rsidR="00A2716B" w:rsidRPr="005E1DC6" w:rsidRDefault="00A2716B" w:rsidP="002F1C61">
            <w:pPr>
              <w:pStyle w:val="Zawartotabeli"/>
            </w:pPr>
            <w:r w:rsidRPr="005E1DC6">
              <w:t>przekierowanie użytkowników do strony logowania na kontrolerze (z możliwością personalizacji strony, ze wsparciem dla SSL),</w:t>
            </w:r>
          </w:p>
          <w:p w:rsidR="00A2716B" w:rsidRPr="005E1DC6" w:rsidRDefault="00A2716B" w:rsidP="002F1C61">
            <w:pPr>
              <w:pStyle w:val="Zawartotabeli"/>
            </w:pPr>
            <w:r w:rsidRPr="005E1DC6">
              <w:t>obsługa dostępu gościnnego z wbudowanym lub zewnętrznym portalem gościnnym,</w:t>
            </w:r>
          </w:p>
          <w:p w:rsidR="00A2716B" w:rsidRPr="005E1DC6" w:rsidRDefault="00A2716B" w:rsidP="002F1C61">
            <w:pPr>
              <w:pStyle w:val="Zawartotabeli"/>
            </w:pPr>
            <w:r w:rsidRPr="005E1DC6">
              <w:t>obsługa kreowania użytkowników gościnnych za pomocą dedykowanego portalu WWW (działającego na kontrolerze) z określeniem czasu ważności konta; obsługa wydrukowania lub wysłania mailem danych logowania użytkowników,</w:t>
            </w:r>
          </w:p>
          <w:p w:rsidR="00A2716B" w:rsidRPr="005E1DC6" w:rsidRDefault="00A2716B" w:rsidP="002F1C61">
            <w:pPr>
              <w:pStyle w:val="Zawartotabeli"/>
            </w:pPr>
            <w:r w:rsidRPr="005E1DC6">
              <w:t>przekierowanie użytkowników do strony logowania na zewnętrznym serwerze.</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9</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Pozostałe funkcjonalności</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Rozwiązanie musi umożliwiać:</w:t>
            </w:r>
          </w:p>
          <w:p w:rsidR="00A2716B" w:rsidRPr="005E1DC6" w:rsidRDefault="00A2716B" w:rsidP="002F1C61">
            <w:pPr>
              <w:pStyle w:val="Zawartotabeli"/>
            </w:pPr>
            <w:r w:rsidRPr="005E1DC6">
              <w:t>uruchomienia funkcji serwera DHCP, minimum w celu przyznania adresacji urządzeniom AP</w:t>
            </w:r>
            <w:r w:rsidR="004A69D4">
              <w:t>. Jeżeli rozwiązanie nie posiada takiej możliwości (funkcja serwera dhcpd), zamawiający wymaga do</w:t>
            </w:r>
            <w:r w:rsidR="00EE2D96">
              <w:t>starczenia mp.</w:t>
            </w:r>
            <w:r w:rsidR="003A6276">
              <w:t xml:space="preserve"> maszyny wirtualnej </w:t>
            </w:r>
            <w:r w:rsidR="00EE2D96">
              <w:t xml:space="preserve">np. </w:t>
            </w:r>
            <w:r w:rsidR="00951B9D">
              <w:t xml:space="preserve">z systemem Linux </w:t>
            </w:r>
            <w:r w:rsidR="003A6276">
              <w:t xml:space="preserve">z w pełni </w:t>
            </w:r>
            <w:r w:rsidR="004A69D4">
              <w:t xml:space="preserve"> skonfigurowa</w:t>
            </w:r>
            <w:r w:rsidR="003A6276">
              <w:t>nym serwerem dhcpd realizującym</w:t>
            </w:r>
            <w:r w:rsidR="004A69D4">
              <w:t xml:space="preserve"> taką funkcjonalność oraz także wymaga</w:t>
            </w:r>
            <w:r w:rsidR="003A6276">
              <w:t xml:space="preserve"> pełnego</w:t>
            </w:r>
            <w:r w:rsidR="004A69D4">
              <w:t xml:space="preserve"> wsparcia przez Wykonawcę </w:t>
            </w:r>
            <w:r w:rsidR="003A6276">
              <w:t>Zamawiającego (na etapie wdrażania</w:t>
            </w:r>
            <w:r w:rsidR="00951B9D">
              <w:t xml:space="preserve">) w zakresie </w:t>
            </w:r>
            <w:r w:rsidR="004A69D4">
              <w:t>w konf</w:t>
            </w:r>
            <w:r w:rsidR="00951B9D">
              <w:t>iguracji infrastruktury podłącza</w:t>
            </w:r>
            <w:r w:rsidR="004A69D4">
              <w:t>nia anten (AP) do kontrolerów</w:t>
            </w:r>
            <w:r w:rsidR="00951B9D">
              <w:t xml:space="preserve"> – niniejsze rozwiązanie (dotyczące kwestii dhcpd) musi być oficjalnie wspieranym rozwiązaniem przez Producenta</w:t>
            </w:r>
            <w:r w:rsidRPr="005E1DC6">
              <w:t>,</w:t>
            </w:r>
          </w:p>
          <w:p w:rsidR="00A2716B" w:rsidRPr="005E1DC6" w:rsidRDefault="00A2716B" w:rsidP="002F1C61">
            <w:pPr>
              <w:pStyle w:val="Zawartotabeli"/>
            </w:pPr>
            <w:r w:rsidRPr="005E1DC6">
              <w:t xml:space="preserve">współpracę z oprogramowaniem i urządzeniami realizującymi usługi lokalizacyjne, </w:t>
            </w:r>
          </w:p>
          <w:p w:rsidR="00A2716B" w:rsidRPr="005E1DC6" w:rsidRDefault="00A2716B" w:rsidP="002F1C61">
            <w:pPr>
              <w:pStyle w:val="Zawartotabeli"/>
            </w:pPr>
            <w:r w:rsidRPr="005E1DC6">
              <w:t>obsługę NTP wersji 4 (IPv4 oraz IPv6),</w:t>
            </w:r>
          </w:p>
          <w:p w:rsidR="00A2716B" w:rsidRPr="005E1DC6" w:rsidRDefault="00A2716B" w:rsidP="002F1C61">
            <w:pPr>
              <w:pStyle w:val="Zawartotabeli"/>
            </w:pPr>
            <w:r w:rsidRPr="005E1DC6">
              <w:t>obsługę redundancji rozwiązania (N+1),</w:t>
            </w:r>
          </w:p>
          <w:p w:rsidR="00A2716B" w:rsidRPr="005E1DC6" w:rsidRDefault="00A2716B" w:rsidP="002F1C61">
            <w:pPr>
              <w:pStyle w:val="Zawartotabeli"/>
            </w:pPr>
            <w:r w:rsidRPr="005E1DC6">
              <w:t>obsługę redundancji 1:1 (active/standby) zapewniającej:</w:t>
            </w:r>
          </w:p>
          <w:p w:rsidR="00A2716B" w:rsidRPr="005E1DC6" w:rsidRDefault="00A2716B" w:rsidP="00CB1FD0">
            <w:pPr>
              <w:pStyle w:val="Zawartotabeli"/>
              <w:numPr>
                <w:ilvl w:val="0"/>
                <w:numId w:val="39"/>
              </w:numPr>
              <w:suppressAutoHyphens w:val="0"/>
              <w:spacing w:after="200" w:line="276" w:lineRule="auto"/>
            </w:pPr>
            <w:r w:rsidRPr="005E1DC6">
              <w:t xml:space="preserve">utrzymanie sesji punktów dostępowych oraz urządzeń </w:t>
            </w:r>
            <w:r w:rsidRPr="005E1DC6">
              <w:lastRenderedPageBreak/>
              <w:t>mobilnych na wypadek awarii aktywnego kontrolera</w:t>
            </w:r>
          </w:p>
          <w:p w:rsidR="00A2716B" w:rsidRPr="005E1DC6" w:rsidRDefault="00A2716B" w:rsidP="00CB1FD0">
            <w:pPr>
              <w:pStyle w:val="Zawartotabeli"/>
              <w:numPr>
                <w:ilvl w:val="0"/>
                <w:numId w:val="39"/>
              </w:numPr>
              <w:suppressAutoHyphens w:val="0"/>
              <w:spacing w:after="200" w:line="276" w:lineRule="auto"/>
            </w:pPr>
            <w:r w:rsidRPr="005E1DC6">
              <w:t>synchronizację konfiguracji oraz informacji o użytkownikach sieci bezprzewodowej,</w:t>
            </w:r>
          </w:p>
          <w:p w:rsidR="00A2716B" w:rsidRPr="005E1DC6" w:rsidRDefault="00A2716B" w:rsidP="002F1C61">
            <w:pPr>
              <w:pStyle w:val="Zawartotabeli"/>
            </w:pPr>
            <w:r w:rsidRPr="005E1DC6">
              <w:t>bezprzerwową aktualizację oprogramowania kontrolera (tzw. hot-patching)</w:t>
            </w:r>
            <w:r w:rsidR="005446DD">
              <w:t xml:space="preserve"> – funkcjonalność ta może zostać również zrealizowana za pomocą funkcji klastra (podczas aktualizacji drugi kontroler zapewnia ciągłość pracy środowiska WLAN)</w:t>
            </w:r>
            <w:r w:rsidRPr="005E1DC6">
              <w:t>,</w:t>
            </w:r>
          </w:p>
          <w:p w:rsidR="00A2716B" w:rsidRPr="005E1DC6" w:rsidRDefault="00A2716B" w:rsidP="002F1C61">
            <w:pPr>
              <w:pStyle w:val="Zawartotabeli"/>
            </w:pPr>
            <w:bookmarkStart w:id="2" w:name="__DdeLink__1511_1151949939"/>
            <w:r w:rsidRPr="005E1DC6">
              <w:t>aktualizację oprogramowania na punktach dostępowych</w:t>
            </w:r>
            <w:bookmarkEnd w:id="2"/>
            <w:r w:rsidRPr="005E1DC6">
              <w:t>,</w:t>
            </w:r>
          </w:p>
          <w:p w:rsidR="00A2716B" w:rsidRPr="005E1DC6" w:rsidRDefault="00A2716B" w:rsidP="002F1C61">
            <w:pPr>
              <w:pStyle w:val="Zawartotabeli"/>
            </w:pPr>
            <w:r w:rsidRPr="005E1DC6">
              <w:t>analizę ruchu pozwalającą na identyfikację oraz klasyfikację na poziomie aplikacji (warstwa 7); obsługę znakowania, limitowania lub odrzucania ruchu; rozpoznawanie aplikacji na podstawie sygnatur,</w:t>
            </w:r>
          </w:p>
          <w:p w:rsidR="00A2716B" w:rsidRPr="005E1DC6" w:rsidRDefault="00A2716B" w:rsidP="002F1C61">
            <w:pPr>
              <w:pStyle w:val="Zawartotabeli"/>
            </w:pPr>
            <w:r w:rsidRPr="005E1DC6">
              <w:t>profilowanie urządzeń podłączających się do sieci bezprzewodowej w oparciu o informacje z HTTP, DHCP oraz przydzielanie na tej podstawie odpowiednich uprawnień i parametrów dostępowych, takich jak: VLAN, polityka QoS, lista kontroli dostępu, czas trwania sesji,</w:t>
            </w:r>
          </w:p>
          <w:p w:rsidR="00A2716B" w:rsidRPr="005E1DC6" w:rsidRDefault="00A2716B" w:rsidP="002F1C61">
            <w:pPr>
              <w:pStyle w:val="Zawartotabeli"/>
            </w:pPr>
            <w:r w:rsidRPr="005E1DC6">
              <w:t>zarządzani</w:t>
            </w:r>
            <w:r w:rsidR="0003231D">
              <w:t>e przez HTTPS, SNMP, SSH,</w:t>
            </w:r>
            <w:r w:rsidRPr="005E1DC6">
              <w:t xml:space="preserve"> port konsoli szeregowej,</w:t>
            </w:r>
          </w:p>
          <w:p w:rsidR="00A2716B" w:rsidRPr="005E1DC6" w:rsidRDefault="00A2716B" w:rsidP="002F1C61">
            <w:pPr>
              <w:pStyle w:val="Zawartotabeli"/>
            </w:pPr>
            <w:r w:rsidRPr="005E1DC6">
              <w:t>obsługę logowania zdarzeń na zewnętrznym serwerze SYSLOG,</w:t>
            </w:r>
          </w:p>
          <w:p w:rsidR="00A2716B" w:rsidRPr="005E1DC6" w:rsidRDefault="00A2716B" w:rsidP="002F1C61">
            <w:pPr>
              <w:pStyle w:val="Zawartotabeli"/>
            </w:pPr>
            <w:r w:rsidRPr="005E1DC6">
              <w:t xml:space="preserve">centralne monitorowanie i prezentowanie informacji takich jak: poziom szumu, poziom sygnału, interferencje sygnałów pochodzących z punktów dostępowych, </w:t>
            </w:r>
          </w:p>
          <w:p w:rsidR="00A2716B" w:rsidRPr="005E1DC6" w:rsidRDefault="00A2716B" w:rsidP="002F1C61">
            <w:pPr>
              <w:pStyle w:val="Zawartotabeli"/>
            </w:pPr>
            <w:r w:rsidRPr="005E1DC6">
              <w:t>raportowanie i statystyki min. dla: wydajności urządzeń, obciążenia sieci, prezentacja alarmów pochodzących z urządzeń.</w:t>
            </w:r>
          </w:p>
          <w:p w:rsidR="00A2716B" w:rsidRPr="005E1DC6" w:rsidRDefault="00A2716B" w:rsidP="002F1C61">
            <w:pPr>
              <w:pStyle w:val="Zawartotabeli"/>
            </w:pPr>
            <w:r w:rsidRPr="005E1DC6">
              <w:t>Wymagane jest dostarczenie kontrolera, który zapewni wszystkie powyższe funkcjonalności bez konieczności użycia dodatkowych maszyn wirtualnych i/lub serwisów zewnętrznych</w:t>
            </w:r>
            <w:r w:rsidR="00780A49">
              <w:t xml:space="preserve"> nie wspieranych oficjalnie przez producenta</w:t>
            </w:r>
            <w:r w:rsidR="00CF595C">
              <w:t xml:space="preserve"> (zgodnie z Jego dokumentacją zawierającą elementy konfiguracyjne)</w:t>
            </w:r>
            <w:r w:rsidRPr="005E1DC6">
              <w:t>.</w:t>
            </w:r>
            <w:r w:rsidR="00780A49">
              <w:t xml:space="preserve"> Zatem w celu spełnienia wszystkich wymagań SIWZ należy dostarczyć kompletne środowisko sieci bezprzewodowej</w:t>
            </w:r>
            <w:r w:rsidR="00FE62CA">
              <w:t xml:space="preserve">, jeżeli poza kontrolerami wymagane jest dostarczenie np. dodatkowych maszyn wirtualnych, Wykonawca winien uwzględnić i dostarczyć w ramach niniejszego postępowania dla takich maszyn wirtualnych  również </w:t>
            </w:r>
            <w:r w:rsidR="00CF595C">
              <w:t xml:space="preserve">oficjalnie wspierany przez Producenta </w:t>
            </w:r>
            <w:r w:rsidR="00FE62CA">
              <w:t>mechanizm redundancji (nadmiarowości) w przypadku awarii takiego komponentu</w:t>
            </w:r>
            <w:r w:rsidR="00CF595C">
              <w:t xml:space="preserve"> (nie dopuszcza się zatem użycia komponentów,  o których mowa jest powyżej, które będą stanowiły pojedynczy punkt wystąpienia awarii)</w:t>
            </w:r>
            <w:r w:rsidR="00780A49">
              <w:t>.</w:t>
            </w:r>
          </w:p>
          <w:p w:rsidR="00A2716B" w:rsidRDefault="00A2716B" w:rsidP="002F1C61">
            <w:pPr>
              <w:pStyle w:val="Zawartotabeli"/>
            </w:pPr>
            <w:r w:rsidRPr="005E1DC6">
              <w:t>Kontroler</w:t>
            </w:r>
            <w:r w:rsidR="00B84BFB">
              <w:t>y</w:t>
            </w:r>
            <w:r w:rsidRPr="005E1DC6">
              <w:t xml:space="preserve"> mus</w:t>
            </w:r>
            <w:r w:rsidR="00B84BFB">
              <w:t>zą</w:t>
            </w:r>
            <w:r w:rsidRPr="005E1DC6">
              <w:t xml:space="preserve"> pochodzić od tego samego producenta co punkty dostępowe z pozycji 3,4 oraz 5.</w:t>
            </w:r>
          </w:p>
          <w:p w:rsidR="00B84BFB" w:rsidRPr="005E1DC6" w:rsidRDefault="00B84BFB" w:rsidP="00B84BFB">
            <w:pPr>
              <w:pStyle w:val="Zawartotabeli"/>
            </w:pPr>
            <w:r>
              <w:t xml:space="preserve">W przypadku kontrolerów niewirtualnych, muszą one zostać dostarczone wraz z niezbędnym zasilaczem / niezbędnymi zasilaczami </w:t>
            </w:r>
            <w:r w:rsidRPr="005E1DC6">
              <w:t xml:space="preserve">AC 230V  </w:t>
            </w:r>
            <w:r>
              <w:t>oraz elementami umożliwiającymi ich zamocowanie w szafie RACK.</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10</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Licencje</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 xml:space="preserve">Kontroler wirtualny (lub / i fizyczny) musi być dostarczony z wieczystymi licencjami, nie dopuszczalne jest dostarczenie kontrolera, który po wygaśnięciu kontraktu serwisowego utraci </w:t>
            </w:r>
            <w:r w:rsidRPr="005E1DC6">
              <w:lastRenderedPageBreak/>
              <w:t>swoje funkcjonalności (w tym funkcjonalności dotyczące HA).</w:t>
            </w:r>
          </w:p>
          <w:p w:rsidR="00A2716B" w:rsidRPr="005E1DC6" w:rsidRDefault="00A2716B" w:rsidP="002F1C61">
            <w:pPr>
              <w:pStyle w:val="Zawartotabeli"/>
            </w:pPr>
            <w:r w:rsidRPr="005E1DC6">
              <w:t>Kontroler musi zapewnić centralny punkt dystrybucji licencji.</w:t>
            </w:r>
          </w:p>
          <w:p w:rsidR="00A2716B" w:rsidRPr="005E1DC6" w:rsidRDefault="00A2716B" w:rsidP="002F1C61">
            <w:pPr>
              <w:pStyle w:val="Zawartotabeli"/>
            </w:pPr>
            <w:r w:rsidRPr="005E1DC6">
              <w:t>Kontroler musi zapewniać redundancję, realizowaną poprzez np. dostarczenie licencji umożliwiającej instalację kilku kontrolerów fizycznych/ maszyn wirtualnych w ramach pojedynczej licencji lub dostarczenie licencji na co najmniej dwa kontrolery lub dostarczenie licencji typu HA, pozwalającej na instalację dodatkowej maszyny wirtualnej / kontrolera fizycznego.</w:t>
            </w:r>
          </w:p>
          <w:p w:rsidR="00A2716B" w:rsidRPr="005E1DC6" w:rsidRDefault="00A2716B" w:rsidP="002F1C61">
            <w:pPr>
              <w:pStyle w:val="Zawartotabeli"/>
            </w:pPr>
            <w:r w:rsidRPr="005E1DC6">
              <w:t>Wszystkie dostarczone licencje i obsługiwane funkcje muszą być permanentne, nie dopuszcza się licencji czasowych.</w:t>
            </w:r>
          </w:p>
          <w:p w:rsidR="00A2716B" w:rsidRPr="005E1DC6" w:rsidRDefault="00A2716B" w:rsidP="002F1C61">
            <w:pPr>
              <w:pStyle w:val="Zawartotabeli"/>
            </w:pPr>
            <w:r w:rsidRPr="005E1DC6">
              <w:t>Uwaga: ilekroć w opisie przedmiotu mowa jest o konieczności wspierania przez rozwiązanie danej funkcjonalności (lub konieczności posiadania danej funkcjonalności), należy przez to rozumieć zaoferowanie rozwiązania z działającą do implementacji funkcjonalnością w chwili dostawy (bez konieczności dokupienia przez Zamawiającego dodatkowych licencji po dostarczeniu rozwiązania). W przypadku wspieranych (obsługiwanych) w chwili dostawy ilości punktów dostępowych (jeżeli producent obejmuje ich ilość licencjonowaniem) należy dostarczyć ilość licencji nie ograniczonych czasowo umożl</w:t>
            </w:r>
            <w:r w:rsidR="00BD1FF0" w:rsidRPr="005E1DC6">
              <w:t>iwiającą obsługę co najmniej 133</w:t>
            </w:r>
            <w:r w:rsidRPr="005E1DC6">
              <w:t xml:space="preserve"> sztuk punktów dostępowych (suma ilości punktów z pozycji 3, 4 oraz 5).</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11</w:t>
            </w:r>
          </w:p>
        </w:tc>
        <w:tc>
          <w:tcPr>
            <w:tcW w:w="1987"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Gwarancja</w:t>
            </w:r>
          </w:p>
        </w:tc>
        <w:tc>
          <w:tcPr>
            <w:tcW w:w="6522"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Rozwiązanie musi być fabrycznie nowe (w przypadku oferty dla kontrolerów fizycznych), pochodzić z bieżącej oferty producenta.</w:t>
            </w:r>
          </w:p>
          <w:p w:rsidR="00A2716B" w:rsidRPr="005E1DC6" w:rsidRDefault="00A2716B" w:rsidP="002F1C61">
            <w:pPr>
              <w:pStyle w:val="Zawartotabeli"/>
            </w:pPr>
            <w:r w:rsidRPr="005E1DC6">
              <w:t>Rozwiązanie musi pochodzić z legalnego kanału dystrybucji (oficjalny kanał dystrybucji uznany przez Producenta).</w:t>
            </w:r>
          </w:p>
          <w:p w:rsidR="00A2716B" w:rsidRPr="005E1DC6" w:rsidRDefault="00B8177E" w:rsidP="002F1C61">
            <w:pPr>
              <w:pStyle w:val="Zawartotabeli"/>
            </w:pPr>
            <w:r w:rsidRPr="005E1DC6">
              <w:t>Rozwiązanie musi być objęte min.</w:t>
            </w:r>
            <w:r w:rsidR="00A2716B" w:rsidRPr="005E1DC6">
              <w:t xml:space="preserve"> 12 miesięcznym kontraktem serwisowym </w:t>
            </w:r>
            <w:r w:rsidR="00C905B4">
              <w:t>P</w:t>
            </w:r>
            <w:r w:rsidR="00A2716B" w:rsidRPr="005E1DC6">
              <w:t xml:space="preserve">roducenta lub </w:t>
            </w:r>
            <w:r w:rsidR="00C905B4">
              <w:t>P</w:t>
            </w:r>
            <w:r w:rsidR="00A2716B" w:rsidRPr="005E1DC6">
              <w:t>artnera</w:t>
            </w:r>
            <w:r w:rsidR="00C905B4">
              <w:t xml:space="preserve"> (Wykonawcy)</w:t>
            </w:r>
            <w:r w:rsidR="00A2716B" w:rsidRPr="005E1DC6">
              <w:t xml:space="preserve">. Serwis z czasem reakcji w reżimie 8x5xNBD. W przypadku serwisu </w:t>
            </w:r>
            <w:r w:rsidR="00C905B4">
              <w:t>P</w:t>
            </w:r>
            <w:r w:rsidR="00A2716B" w:rsidRPr="005E1DC6">
              <w:t>artnera, Wykonawca musi  posiadać odpowiednie zasoby (np. certyfikaty), zgodnie z polityką producenta, gwarantujące prawidłową realizację serwisu. Zamawiający ma prawo przed ogłoszeniem wyników postępowania zwrócić się do Wykonawcy o stosowne poświadczenia w tym zakresie. Brak udzielenia informacji w przedmiotowym zakresie skutkuje nie spełnieniem niniejszych wymagań.</w:t>
            </w:r>
          </w:p>
          <w:p w:rsidR="00A2716B" w:rsidRPr="005E1DC6" w:rsidRDefault="00A2716B" w:rsidP="002F1C61">
            <w:pPr>
              <w:pStyle w:val="Zawartotabeli"/>
            </w:pPr>
            <w:r w:rsidRPr="005E1DC6">
              <w:t>Wymagane jest zapewnienie wsparcia telefonicznego w trybie 8x5 przez cały okres trwania gwarancji.</w:t>
            </w:r>
          </w:p>
          <w:p w:rsidR="00A2716B" w:rsidRPr="005E1DC6" w:rsidRDefault="00A2716B" w:rsidP="002F1C61">
            <w:pPr>
              <w:pStyle w:val="Zawartotabeli"/>
            </w:pPr>
            <w:r w:rsidRPr="005E1DC6">
              <w:t>Oferta musi zawierać kompletne zestawianie numerów katalogowych produktów i wszystkich jego dodatkowych składników (licencje etc.) umożliwiających ich jednoznaczną identyfikację u producenta sprzętu.</w:t>
            </w:r>
          </w:p>
          <w:p w:rsidR="00A2716B" w:rsidRPr="005E1DC6" w:rsidRDefault="00A2716B" w:rsidP="002F1C61">
            <w:pPr>
              <w:pStyle w:val="Zawartotabeli"/>
            </w:pPr>
            <w:r w:rsidRPr="005E1DC6">
              <w:t>Rozwiązanie musi pochodzić z autoryzowanego przez producenta kanału dystrybucji w UE i nie może być obciążone wadami prawnymi  oraz musi być przeznaczony do sprzedaży i serwisu na rynku polskim.</w:t>
            </w:r>
          </w:p>
          <w:p w:rsidR="00A2716B" w:rsidRPr="005E1DC6" w:rsidRDefault="00A2716B" w:rsidP="002F1C61">
            <w:r w:rsidRPr="005E1DC6">
              <w:t xml:space="preserve">Zamawiający zastrzega sobie prawo do sprawdzenia legalności dostawy (etap dostawy rozwiązania) bezpośrednio u polskiego przedstawiciela producenta w szczególności ważności i zakresu uprawnień licencyjnych oraz gwarancyjnych – wynik tego </w:t>
            </w:r>
            <w:r w:rsidRPr="005E1DC6">
              <w:lastRenderedPageBreak/>
              <w:t>działania stanowić będzie również o podpisaniu / nie podpisaniu protokołu odbioru;  jednoznaczny brak potwierdzenia w/w danych stanowić będzie wadę skutkującą nie podpisaniem protokołu odbioru.</w:t>
            </w:r>
          </w:p>
          <w:p w:rsidR="00A2716B" w:rsidRPr="005E1DC6" w:rsidRDefault="00A2716B" w:rsidP="002F1C61">
            <w:pPr>
              <w:pStyle w:val="Zawartotabeli"/>
            </w:pPr>
          </w:p>
        </w:tc>
      </w:tr>
    </w:tbl>
    <w:p w:rsidR="00A2716B" w:rsidRPr="005E1DC6" w:rsidRDefault="00A2716B" w:rsidP="00A2716B"/>
    <w:p w:rsidR="00A2716B" w:rsidRPr="005E1DC6" w:rsidRDefault="00A2716B" w:rsidP="00A2716B"/>
    <w:p w:rsidR="00A2716B" w:rsidRPr="005E1DC6" w:rsidRDefault="00A2716B" w:rsidP="00A2716B"/>
    <w:tbl>
      <w:tblPr>
        <w:tblW w:w="9072"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52"/>
        <w:gridCol w:w="2286"/>
        <w:gridCol w:w="6234"/>
      </w:tblGrid>
      <w:tr w:rsidR="00A2716B" w:rsidRPr="005E1DC6" w:rsidTr="002F1C61">
        <w:tc>
          <w:tcPr>
            <w:tcW w:w="9072" w:type="dxa"/>
            <w:gridSpan w:val="3"/>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Poz. 3. Punkt dostępu bezprzewodowego (AP, przeznaczony do montażu wewnątrz budynku) SU-MIMO oraz MU-MIMO – min. 2x2:2  – 105 sztuk</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LP.</w:t>
            </w:r>
          </w:p>
        </w:tc>
        <w:tc>
          <w:tcPr>
            <w:tcW w:w="8517" w:type="dxa"/>
            <w:gridSpan w:val="2"/>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Konfiguracja minimalna Zamawiającego</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1</w:t>
            </w:r>
          </w:p>
        </w:tc>
        <w:tc>
          <w:tcPr>
            <w:tcW w:w="2186"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standardów 802.11a/b/g/n/ac (Wave 2)</w:t>
            </w:r>
          </w:p>
        </w:tc>
        <w:tc>
          <w:tcPr>
            <w:tcW w:w="6331"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obsługa SU-MIMO oraz MU-MIMO – min. 2x2:2,</w:t>
            </w:r>
          </w:p>
          <w:p w:rsidR="00A2716B" w:rsidRPr="005E1DC6" w:rsidRDefault="00A2716B" w:rsidP="002F1C61">
            <w:pPr>
              <w:pStyle w:val="Zawartotabeli"/>
            </w:pPr>
            <w:r w:rsidRPr="005E1DC6">
              <w:t>obsługa kanałów 20, 40 i 80 MHz dla 802.11ac,</w:t>
            </w:r>
          </w:p>
          <w:p w:rsidR="00A2716B" w:rsidRPr="005E1DC6" w:rsidRDefault="00A2716B" w:rsidP="002F1C61">
            <w:pPr>
              <w:pStyle w:val="Zawartotabeli"/>
            </w:pPr>
            <w:r w:rsidRPr="005E1DC6">
              <w:t>obsługa prędkości PHY do 867 Mbps ,</w:t>
            </w:r>
          </w:p>
          <w:p w:rsidR="00A2716B" w:rsidRPr="005E1DC6" w:rsidRDefault="00A2716B" w:rsidP="002F1C61">
            <w:pPr>
              <w:pStyle w:val="Zawartotabeli"/>
            </w:pPr>
            <w:r w:rsidRPr="005E1DC6">
              <w:t>obsługa agregacji ramek A-MPDU (Tx/Rx), A-MSDU (Tx/Rx),</w:t>
            </w:r>
          </w:p>
          <w:p w:rsidR="00A2716B" w:rsidRPr="005E1DC6" w:rsidRDefault="00A2716B" w:rsidP="002F1C61">
            <w:pPr>
              <w:pStyle w:val="Zawartotabeli"/>
            </w:pPr>
            <w:r w:rsidRPr="005E1DC6">
              <w:t>obsługa MRC.</w:t>
            </w:r>
          </w:p>
          <w:p w:rsidR="00A2716B" w:rsidRPr="005E1DC6" w:rsidRDefault="00A2716B" w:rsidP="002F1C61">
            <w:pPr>
              <w:pStyle w:val="Zawartotabeli"/>
            </w:pPr>
            <w:r w:rsidRPr="005E1DC6">
              <w:t>Punkt dostępowy musi współpracować z oferowanymi kontrolerami z pozycji 2.</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2</w:t>
            </w:r>
          </w:p>
        </w:tc>
        <w:tc>
          <w:tcPr>
            <w:tcW w:w="2186"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szerokiego zakresu kanałów radiowych</w:t>
            </w:r>
          </w:p>
        </w:tc>
        <w:tc>
          <w:tcPr>
            <w:tcW w:w="6331"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Dla zakresu 2.4 GHz: 13 kanałów,</w:t>
            </w:r>
          </w:p>
          <w:p w:rsidR="00A2716B" w:rsidRPr="005E1DC6" w:rsidRDefault="00A2716B" w:rsidP="002F1C61">
            <w:pPr>
              <w:pStyle w:val="Zawartotabeli"/>
            </w:pPr>
            <w:r w:rsidRPr="005E1DC6">
              <w:t>dla zakresu 5GHz (UNII-1 i UNII-2): min. 8 kanałów,</w:t>
            </w:r>
          </w:p>
          <w:p w:rsidR="00A2716B" w:rsidRPr="005E1DC6" w:rsidRDefault="00A2716B" w:rsidP="002F1C61">
            <w:pPr>
              <w:pStyle w:val="Zawartotabeli"/>
            </w:pPr>
            <w:r w:rsidRPr="005E1DC6">
              <w:t>dla zakresu 5GHz (extended UNII-2): min. 8 kanałów,</w:t>
            </w:r>
          </w:p>
          <w:p w:rsidR="00A2716B" w:rsidRPr="005E1DC6" w:rsidRDefault="00A2716B" w:rsidP="002F1C61">
            <w:pPr>
              <w:pStyle w:val="Zawartotabeli"/>
            </w:pPr>
            <w:r w:rsidRPr="005E1DC6">
              <w:t>konfigurowalna moc nadajnika urządzenia:</w:t>
            </w:r>
          </w:p>
          <w:p w:rsidR="00A2716B" w:rsidRPr="005E1DC6" w:rsidRDefault="00A2716B" w:rsidP="00CB1FD0">
            <w:pPr>
              <w:pStyle w:val="Zawartotabeli"/>
              <w:numPr>
                <w:ilvl w:val="0"/>
                <w:numId w:val="41"/>
              </w:numPr>
              <w:suppressAutoHyphens w:val="0"/>
              <w:spacing w:after="200" w:line="276" w:lineRule="auto"/>
            </w:pPr>
            <w:r w:rsidRPr="005E1DC6">
              <w:t>dla zakresu 2.4 GHz: do 100 mW,</w:t>
            </w:r>
          </w:p>
          <w:p w:rsidR="00A2716B" w:rsidRPr="005E1DC6" w:rsidRDefault="00A2716B" w:rsidP="00CB1FD0">
            <w:pPr>
              <w:pStyle w:val="Zawartotabeli"/>
              <w:numPr>
                <w:ilvl w:val="0"/>
                <w:numId w:val="41"/>
              </w:numPr>
              <w:suppressAutoHyphens w:val="0"/>
              <w:spacing w:after="200" w:line="276" w:lineRule="auto"/>
            </w:pPr>
            <w:r w:rsidRPr="005E1DC6">
              <w:t>dla zakresu 5GHz (UNII-1 i UNII-2): do 100 mW,</w:t>
            </w:r>
          </w:p>
          <w:p w:rsidR="00A2716B" w:rsidRPr="005E1DC6" w:rsidRDefault="00A2716B" w:rsidP="00CB1FD0">
            <w:pPr>
              <w:pStyle w:val="Zawartotabeli"/>
              <w:numPr>
                <w:ilvl w:val="0"/>
                <w:numId w:val="41"/>
              </w:numPr>
              <w:suppressAutoHyphens w:val="0"/>
              <w:spacing w:after="200" w:line="276" w:lineRule="auto"/>
            </w:pPr>
            <w:r w:rsidRPr="005E1DC6">
              <w:t xml:space="preserve">dla zakresu 5GHz (extended UNII-2): do 100 mW. </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3</w:t>
            </w:r>
          </w:p>
        </w:tc>
        <w:tc>
          <w:tcPr>
            <w:tcW w:w="2186" w:type="dxa"/>
            <w:tcBorders>
              <w:top w:val="single" w:sz="4" w:space="0" w:color="000001"/>
              <w:left w:val="single" w:sz="4" w:space="0" w:color="000001"/>
              <w:bottom w:val="single" w:sz="4" w:space="0" w:color="000001"/>
            </w:tcBorders>
            <w:shd w:val="clear" w:color="auto" w:fill="auto"/>
          </w:tcPr>
          <w:p w:rsidR="00A2716B" w:rsidRPr="005E1DC6" w:rsidRDefault="00A2716B" w:rsidP="00AE363B">
            <w:pPr>
              <w:pStyle w:val="Zawartotabeli"/>
              <w:rPr>
                <w:b/>
                <w:bCs/>
              </w:rPr>
            </w:pPr>
            <w:r w:rsidRPr="005E1DC6">
              <w:rPr>
                <w:b/>
                <w:bCs/>
              </w:rPr>
              <w:t>Zgodność z protokołem CAPWAP (RFC 5415), zarządzanie przez kontroler WLAN z funkcjonalnościami</w:t>
            </w:r>
            <w:r w:rsidR="000619BA">
              <w:rPr>
                <w:b/>
                <w:bCs/>
              </w:rPr>
              <w:t xml:space="preserve"> lub równoważny mechanizm</w:t>
            </w:r>
            <w:r w:rsidR="00220FC3">
              <w:rPr>
                <w:b/>
                <w:bCs/>
              </w:rPr>
              <w:t xml:space="preserve"> – patrz wymagania zawarte  w tabeli w wierszu obok</w:t>
            </w:r>
          </w:p>
        </w:tc>
        <w:tc>
          <w:tcPr>
            <w:tcW w:w="6331"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automatyczne wykrywanie kontrolera i konfiguracja poprzez sieć LAN,</w:t>
            </w:r>
          </w:p>
          <w:p w:rsidR="00A2716B" w:rsidRPr="005E1DC6" w:rsidRDefault="00A2716B" w:rsidP="002F1C61">
            <w:pPr>
              <w:pStyle w:val="Zawartotabeli"/>
            </w:pPr>
            <w:r w:rsidRPr="005E1DC6">
              <w:t>optymalizacja wykorzystania pasma radiowego (ograniczanie wpływu zakłóceń, kontrola mocy, dobór kanałów, reakcja na zmiany),</w:t>
            </w:r>
          </w:p>
          <w:p w:rsidR="00A2716B" w:rsidRPr="005E1DC6" w:rsidRDefault="00A2716B" w:rsidP="002F1C61">
            <w:pPr>
              <w:pStyle w:val="Zawartotabeli"/>
            </w:pPr>
            <w:r w:rsidRPr="005E1DC6">
              <w:t>obsługa min. 16 BSSID,</w:t>
            </w:r>
          </w:p>
          <w:p w:rsidR="00A2716B" w:rsidRPr="005E1DC6" w:rsidRDefault="00A2716B" w:rsidP="002F1C61">
            <w:pPr>
              <w:pStyle w:val="Zawartotabeli"/>
            </w:pPr>
            <w:r w:rsidRPr="005E1DC6">
              <w:t>definiowanie polityk bezpieczeństwa (per SSID) z możliwością rozgłaszania lub ukrycia poszczególnych SSID,</w:t>
            </w:r>
          </w:p>
          <w:p w:rsidR="00A2716B" w:rsidRPr="005E1DC6" w:rsidRDefault="00A2716B" w:rsidP="002F1C61">
            <w:pPr>
              <w:pStyle w:val="Zawartotabeli"/>
            </w:pPr>
            <w:r w:rsidRPr="005E1DC6">
              <w:t>obsługa trybów pracy Split-MAC (tunelowanie ruchu klientów do kontrolera i centralne terminowanie do sieci LAN) oraz Local-MAC (lokalne terminowanie ruchu do sieci LAN),</w:t>
            </w:r>
          </w:p>
          <w:p w:rsidR="00A2716B" w:rsidRPr="005E1DC6" w:rsidRDefault="00A2716B" w:rsidP="002F1C61">
            <w:pPr>
              <w:pStyle w:val="Zawartotabeli"/>
            </w:pPr>
            <w:r w:rsidRPr="005E1DC6">
              <w:t>możliwość pracy po utracie połączenia z kontrolerem, z lokalnym przełączaniem ruchu do sieci LAN,</w:t>
            </w:r>
          </w:p>
          <w:p w:rsidR="00A2716B" w:rsidRPr="005E1DC6" w:rsidRDefault="00A2716B" w:rsidP="002F1C61">
            <w:pPr>
              <w:pStyle w:val="Zawartotabeli"/>
            </w:pPr>
            <w:r w:rsidRPr="005E1DC6">
              <w:t>obsługa tunelowania ruchu od AP do routera za pomocą EoGREv4 oraz EoGREv6,</w:t>
            </w:r>
          </w:p>
          <w:p w:rsidR="00A2716B" w:rsidRPr="005E1DC6" w:rsidRDefault="00A2716B" w:rsidP="002F1C61">
            <w:pPr>
              <w:pStyle w:val="Zawartotabeli"/>
            </w:pPr>
            <w:r w:rsidRPr="005E1DC6">
              <w:t xml:space="preserve">jednoczesna obsługa transferu danych użytkowników końcowych oraz monitorowania pasma radiowego </w:t>
            </w:r>
            <w:r w:rsidRPr="005E1DC6">
              <w:lastRenderedPageBreak/>
              <w:t>(wykrywanie obcych punktów dostępowych i klientów WLAN, wireless IDS),</w:t>
            </w:r>
          </w:p>
          <w:p w:rsidR="00A2716B" w:rsidRPr="005E1DC6" w:rsidRDefault="00A2716B" w:rsidP="002F1C61">
            <w:pPr>
              <w:pStyle w:val="Zawartotabeli"/>
              <w:rPr>
                <w:lang w:val="en-US"/>
              </w:rPr>
            </w:pPr>
            <w:r w:rsidRPr="005E1DC6">
              <w:rPr>
                <w:lang w:val="en-US"/>
              </w:rPr>
              <w:t>obsługa Dynamic Frequency Selection (DFS) i Transmit Power Control (TPC) zgodnie z 802.11h,</w:t>
            </w:r>
          </w:p>
          <w:p w:rsidR="00A2716B" w:rsidRPr="005E1DC6" w:rsidRDefault="00A2716B" w:rsidP="002F1C61">
            <w:pPr>
              <w:pStyle w:val="Zawartotabeli"/>
            </w:pPr>
            <w:r w:rsidRPr="005E1DC6">
              <w:t>obsługa IPv4 oraz IPv6,</w:t>
            </w:r>
          </w:p>
          <w:p w:rsidR="00A2716B" w:rsidRPr="005E1DC6" w:rsidRDefault="00A2716B" w:rsidP="002F1C61">
            <w:pPr>
              <w:pStyle w:val="Zawartotabeli"/>
            </w:pPr>
            <w:r w:rsidRPr="005E1DC6">
              <w:t>obsługa szybkiego roamingu użytkowników pomiędzy punktami dostępowymi – IEEE 802.11r,</w:t>
            </w:r>
          </w:p>
          <w:p w:rsidR="00A2716B" w:rsidRPr="005E1DC6" w:rsidRDefault="00A2716B" w:rsidP="002F1C61">
            <w:pPr>
              <w:pStyle w:val="Zawartotabeli"/>
            </w:pPr>
            <w:r w:rsidRPr="005E1DC6">
              <w:t xml:space="preserve">obsługa mechanizmów QoS: </w:t>
            </w:r>
          </w:p>
          <w:p w:rsidR="00A2716B" w:rsidRPr="005E1DC6" w:rsidRDefault="00A2716B" w:rsidP="00CB1FD0">
            <w:pPr>
              <w:pStyle w:val="Zawartotabeli"/>
              <w:numPr>
                <w:ilvl w:val="0"/>
                <w:numId w:val="42"/>
              </w:numPr>
              <w:suppressAutoHyphens w:val="0"/>
              <w:spacing w:after="200" w:line="276" w:lineRule="auto"/>
            </w:pPr>
            <w:r w:rsidRPr="005E1DC6">
              <w:t>ograniczanie ruchu do użytkownika, z możliwością konfiguracji per użytkownik,</w:t>
            </w:r>
          </w:p>
          <w:p w:rsidR="00A2716B" w:rsidRPr="005E1DC6" w:rsidRDefault="00A2716B" w:rsidP="00CB1FD0">
            <w:pPr>
              <w:pStyle w:val="Zawartotabeli"/>
              <w:numPr>
                <w:ilvl w:val="0"/>
                <w:numId w:val="42"/>
              </w:numPr>
              <w:suppressAutoHyphens w:val="0"/>
              <w:spacing w:after="200" w:line="276" w:lineRule="auto"/>
            </w:pPr>
            <w:r w:rsidRPr="005E1DC6">
              <w:t>obsługa WMM, TSPEC, U-APSD.</w:t>
            </w:r>
          </w:p>
          <w:p w:rsidR="00A2716B" w:rsidRPr="005E1DC6" w:rsidRDefault="00A2716B" w:rsidP="002F1C61">
            <w:pPr>
              <w:pStyle w:val="Zawartotabeli"/>
            </w:pPr>
            <w:r w:rsidRPr="005E1DC6">
              <w:t>Współpraca z urządzeniami i oprogramowaniem realizującym usługi lokalizacyjne,</w:t>
            </w:r>
          </w:p>
          <w:p w:rsidR="00A2716B" w:rsidRPr="005E1DC6" w:rsidRDefault="00A2716B" w:rsidP="002F1C61">
            <w:pPr>
              <w:pStyle w:val="Zawartotabeli"/>
            </w:pPr>
            <w:r w:rsidRPr="005E1DC6">
              <w:t>wsparcie dla metod EAP: EAP-TLS, EAP-TTLS, EAP-PEAP, EAP-GTC, EAP-SIM,</w:t>
            </w:r>
          </w:p>
          <w:p w:rsidR="00A2716B" w:rsidRPr="005E1DC6" w:rsidRDefault="00A2716B" w:rsidP="002F1C61">
            <w:pPr>
              <w:pStyle w:val="Zawartotabeli"/>
            </w:pPr>
            <w:r w:rsidRPr="005E1DC6">
              <w:t>wsparcie IEEE 802.11i, WPA2, WPA.</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4</w:t>
            </w:r>
          </w:p>
        </w:tc>
        <w:tc>
          <w:tcPr>
            <w:tcW w:w="2186"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Możliwość pracy jako kontroler sieci bezprzewodowej o następujących funkcjonalnościach: (zmiana trybu pracy np. przez wgranie oprogramowania musi być bezkosztowa w okresie trwania kontraktu serwisowego)</w:t>
            </w:r>
          </w:p>
        </w:tc>
        <w:tc>
          <w:tcPr>
            <w:tcW w:w="6331"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obsługa do 50 punktów dostępowych bez dodatkowych licencji,</w:t>
            </w:r>
          </w:p>
          <w:p w:rsidR="00A2716B" w:rsidRPr="005E1DC6" w:rsidRDefault="00A2716B" w:rsidP="002F1C61">
            <w:pPr>
              <w:pStyle w:val="Zawartotabeli"/>
            </w:pPr>
            <w:r w:rsidRPr="005E1DC6">
              <w:t>obsługa do 1000 klientów,</w:t>
            </w:r>
          </w:p>
          <w:p w:rsidR="00A2716B" w:rsidRPr="005E1DC6" w:rsidRDefault="00A2716B" w:rsidP="002F1C61">
            <w:pPr>
              <w:pStyle w:val="Zawartotabeli"/>
            </w:pPr>
            <w:r w:rsidRPr="005E1DC6">
              <w:t>możliwość konfiguracji do 16 sieci bezprzewodowych.</w:t>
            </w:r>
          </w:p>
          <w:p w:rsidR="00A2716B" w:rsidRPr="005E1DC6" w:rsidRDefault="00A2716B" w:rsidP="002F1C61">
            <w:pPr>
              <w:pStyle w:val="Zawartotabeli"/>
            </w:pPr>
            <w:r w:rsidRPr="005E1DC6">
              <w:t>centralna optymalizacja wykorzystania pasma radiowego (ograniczanie wpływu zakłóceń, kontrola mocy, dobór kanałów, reakcja na zmiany),</w:t>
            </w:r>
          </w:p>
          <w:p w:rsidR="00A2716B" w:rsidRPr="005E1DC6" w:rsidRDefault="00A2716B" w:rsidP="002F1C61">
            <w:pPr>
              <w:pStyle w:val="Zawartotabeli"/>
            </w:pPr>
            <w:r w:rsidRPr="005E1DC6">
              <w:t>obsługa szybkiego roamingu użytkowników pomiędzy punktami dostępowymi – IEEE 802.11r,</w:t>
            </w:r>
          </w:p>
          <w:p w:rsidR="00A2716B" w:rsidRPr="005E1DC6" w:rsidRDefault="00A2716B" w:rsidP="002F1C61">
            <w:pPr>
              <w:pStyle w:val="Zawartotabeli"/>
            </w:pPr>
            <w:r w:rsidRPr="005E1DC6">
              <w:t>obsługa mechanizmów wsparcia roamingu – IEEE 802.11k, IEEE 802.11v,</w:t>
            </w:r>
          </w:p>
          <w:p w:rsidR="00A2716B" w:rsidRPr="005E1DC6" w:rsidRDefault="00A2716B" w:rsidP="002F1C61">
            <w:pPr>
              <w:pStyle w:val="Zawartotabeli"/>
            </w:pPr>
            <w:r w:rsidRPr="005E1DC6">
              <w:t>jednoczesna obsługa transferu danych użytkowników końcowych oraz monitorowania pasma radiowego (wykrywanie obcych punktów dostępowych i klientów WLAN),</w:t>
            </w:r>
          </w:p>
          <w:p w:rsidR="00A2716B" w:rsidRPr="005E1DC6" w:rsidRDefault="00A2716B" w:rsidP="002F1C61">
            <w:pPr>
              <w:pStyle w:val="Zawartotabeli"/>
            </w:pPr>
            <w:r w:rsidRPr="005E1DC6">
              <w:t>wykrywanie obcych klientów oraz obcych AP,</w:t>
            </w:r>
          </w:p>
          <w:p w:rsidR="00A2716B" w:rsidRPr="005E1DC6" w:rsidRDefault="00A2716B" w:rsidP="002F1C61">
            <w:pPr>
              <w:pStyle w:val="Zawartotabeli"/>
            </w:pPr>
            <w:r w:rsidRPr="005E1DC6">
              <w:t>konfiguracja polityk bezpieczeństwa per SSID,</w:t>
            </w:r>
          </w:p>
          <w:p w:rsidR="00A2716B" w:rsidRPr="005E1DC6" w:rsidRDefault="00A2716B" w:rsidP="002F1C61">
            <w:pPr>
              <w:pStyle w:val="Zawartotabeli"/>
            </w:pPr>
            <w:r w:rsidRPr="005E1DC6">
              <w:t>obsługa WPA2 Personal oraz Enterprise,</w:t>
            </w:r>
          </w:p>
          <w:p w:rsidR="00A2716B" w:rsidRPr="005E1DC6" w:rsidRDefault="00A2716B" w:rsidP="002F1C61">
            <w:pPr>
              <w:pStyle w:val="Zawartotabeli"/>
            </w:pPr>
            <w:r w:rsidRPr="005E1DC6">
              <w:t>współpraca z zewnętrznymi serwerami autoryzacyjnymi RADIUS i LDAP (konfigurowane per SSID). (musi istnieć możliwość zdefiniowania minimum pięciu zewnętrznych źródeł serwera LDAP i RADIUS). W przypadku LDAP, kontroler musi w pełni obsługiwać i prawidłowo współpracować z oprogramowaniem Oracle Virtual Directory Server),</w:t>
            </w:r>
          </w:p>
          <w:p w:rsidR="00A2716B" w:rsidRPr="005E1DC6" w:rsidRDefault="00A2716B" w:rsidP="002F1C61">
            <w:pPr>
              <w:pStyle w:val="Zawartotabeli"/>
            </w:pPr>
            <w:r w:rsidRPr="005E1DC6">
              <w:t>tworzenie list kontroli dostępu,</w:t>
            </w:r>
          </w:p>
          <w:p w:rsidR="00A2716B" w:rsidRPr="005E1DC6" w:rsidRDefault="00A2716B" w:rsidP="002F1C61">
            <w:pPr>
              <w:pStyle w:val="Zawartotabeli"/>
            </w:pPr>
            <w:r w:rsidRPr="005E1DC6">
              <w:t>filtrowanie MAC adresów (Whitelist),</w:t>
            </w:r>
          </w:p>
          <w:p w:rsidR="00A2716B" w:rsidRPr="005E1DC6" w:rsidRDefault="00A2716B" w:rsidP="002F1C61">
            <w:pPr>
              <w:pStyle w:val="Zawartotabeli"/>
            </w:pPr>
            <w:r w:rsidRPr="005E1DC6">
              <w:t>analiza ruchu pozwalająca na identyfikację, klasyfikację na poziomie aplikacji w warstwie 7 - rozpoznawanie aplikacji oraz kontrolę tych aplikacji (limitowanie, markowanie, dropowanie),</w:t>
            </w:r>
          </w:p>
          <w:p w:rsidR="00A2716B" w:rsidRPr="005E1DC6" w:rsidRDefault="00A2716B" w:rsidP="002F1C61">
            <w:pPr>
              <w:pStyle w:val="Zawartotabeli"/>
            </w:pPr>
            <w:r w:rsidRPr="005E1DC6">
              <w:t xml:space="preserve">profilowanie urządzeń podłączających się do sieci </w:t>
            </w:r>
            <w:r w:rsidRPr="005E1DC6">
              <w:lastRenderedPageBreak/>
              <w:t>bezprzewodowej,</w:t>
            </w:r>
          </w:p>
          <w:p w:rsidR="00A2716B" w:rsidRPr="005E1DC6" w:rsidRDefault="00A2716B" w:rsidP="002F1C61">
            <w:pPr>
              <w:pStyle w:val="Zawartotabeli"/>
            </w:pPr>
            <w:r w:rsidRPr="005E1DC6">
              <w:t>obsługa mechanizmów QoS (WMM, priorytetyzacja, Voice CAC z TSPEC</w:t>
            </w:r>
            <w:r w:rsidR="00932563">
              <w:t xml:space="preserve"> lub użycie </w:t>
            </w:r>
            <w:r w:rsidR="00CD4278">
              <w:t xml:space="preserve">mechanizmu </w:t>
            </w:r>
            <w:r w:rsidR="00932563">
              <w:t>równoważnego</w:t>
            </w:r>
            <w:r w:rsidRPr="005E1DC6">
              <w:t>),</w:t>
            </w:r>
          </w:p>
          <w:p w:rsidR="00A2716B" w:rsidRPr="005E1DC6" w:rsidRDefault="00A2716B" w:rsidP="002F1C61">
            <w:pPr>
              <w:pStyle w:val="Zawartotabeli"/>
            </w:pPr>
            <w:r w:rsidRPr="005E1DC6">
              <w:t>obsługa dostępu gościnnego z wbudowanym lub zewnętrznym portalem gościnnym,</w:t>
            </w:r>
          </w:p>
          <w:p w:rsidR="00A2716B" w:rsidRPr="005E1DC6" w:rsidRDefault="00A2716B" w:rsidP="002F1C61">
            <w:pPr>
              <w:pStyle w:val="Zawartotabeli"/>
            </w:pPr>
            <w:r w:rsidRPr="005E1DC6">
              <w:t>obsługa kreowania użytkowników gościnnych za pomocą dedykowanego portalu WWW (działającego na kontrolerze) z określeniem czasu ważności konta; obsługa wydrukowania lub wysłania mailem danych logowania użytkowników,</w:t>
            </w:r>
          </w:p>
          <w:p w:rsidR="00A2716B" w:rsidRPr="005E1DC6" w:rsidRDefault="00A2716B" w:rsidP="002F1C61">
            <w:pPr>
              <w:pStyle w:val="Zawartotabeli"/>
            </w:pPr>
            <w:r w:rsidRPr="005E1DC6">
              <w:t>zarządzanie przez HTTPS,</w:t>
            </w:r>
          </w:p>
          <w:p w:rsidR="00A2716B" w:rsidRPr="005E1DC6" w:rsidRDefault="00A2716B" w:rsidP="002F1C61">
            <w:pPr>
              <w:pStyle w:val="Zawartotabeli"/>
            </w:pPr>
            <w:r w:rsidRPr="005E1DC6">
              <w:t>wsparcie SSH, SNMP, NTP, SYSLOG,</w:t>
            </w:r>
          </w:p>
          <w:p w:rsidR="00A2716B" w:rsidRPr="005E1DC6" w:rsidRDefault="00A2716B" w:rsidP="002F1C61">
            <w:pPr>
              <w:pStyle w:val="Zawartotabeli"/>
            </w:pPr>
            <w:r w:rsidRPr="005E1DC6">
              <w:t>wbudowany serwer DHCP.</w:t>
            </w:r>
          </w:p>
          <w:p w:rsidR="00A2716B" w:rsidRPr="005E1DC6" w:rsidRDefault="00A2716B" w:rsidP="002F1C61">
            <w:pPr>
              <w:pStyle w:val="Zawartotabeli"/>
            </w:pPr>
            <w:r w:rsidRPr="005E1DC6">
              <w:t>wbudowany mechanizm redundancji automatycznie wybierający kontroler zapasowy wśród grupy obsługiwanych punktów dostępowych mogących pełnić funkcję kontrolera.</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5</w:t>
            </w:r>
          </w:p>
        </w:tc>
        <w:tc>
          <w:tcPr>
            <w:tcW w:w="2186"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Pozostałe wymagania</w:t>
            </w:r>
          </w:p>
        </w:tc>
        <w:tc>
          <w:tcPr>
            <w:tcW w:w="6331"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punkt dostępowy musi posiadać co najmniej jeden interfejs Gigabit Ethernet (10/100/1000) z funkcją PoE, współpracujący z przełącznikami z poz. 1,</w:t>
            </w:r>
          </w:p>
          <w:p w:rsidR="00A2716B" w:rsidRPr="005E1DC6" w:rsidRDefault="00A2716B" w:rsidP="002F1C61">
            <w:pPr>
              <w:pStyle w:val="Zawartotabeli"/>
            </w:pPr>
            <w:r w:rsidRPr="005E1DC6">
              <w:t>interfejs konsoli RJ45,</w:t>
            </w:r>
          </w:p>
          <w:p w:rsidR="00A2716B" w:rsidRPr="005E1DC6" w:rsidRDefault="00A2716B" w:rsidP="002F1C61">
            <w:pPr>
              <w:pStyle w:val="Zawartotabeli"/>
            </w:pPr>
            <w:r w:rsidRPr="005E1DC6">
              <w:t>wewnętrzną pamięć Flash,</w:t>
            </w:r>
          </w:p>
          <w:p w:rsidR="00A2716B" w:rsidRPr="005E1DC6" w:rsidRDefault="00A2716B" w:rsidP="002F1C61">
            <w:pPr>
              <w:pStyle w:val="Zawartotabeli"/>
            </w:pPr>
            <w:r w:rsidRPr="005E1DC6">
              <w:t>zasilanie PoE/PoE+ (802.3af/at),</w:t>
            </w:r>
          </w:p>
          <w:p w:rsidR="00A2716B" w:rsidRPr="005E1DC6" w:rsidRDefault="00A2716B" w:rsidP="002F1C61">
            <w:pPr>
              <w:pStyle w:val="Zawartotabeli"/>
            </w:pPr>
            <w:r w:rsidRPr="005E1DC6">
              <w:t>anteny zintegrowane o zysku min. 2dBi dla pasma 2,4 GHz oraz zysku min. 4 dBi dla pasma 5 GHz,</w:t>
            </w:r>
          </w:p>
          <w:p w:rsidR="00A2716B" w:rsidRPr="005E1DC6" w:rsidRDefault="00A2716B" w:rsidP="002F1C61">
            <w:pPr>
              <w:pStyle w:val="Zawartotabeli"/>
            </w:pPr>
            <w:r w:rsidRPr="005E1DC6">
              <w:t>obudowa przystosowana do warunków pracy w pomieszczeniach biurowych (0 – 40oC),</w:t>
            </w:r>
          </w:p>
          <w:p w:rsidR="00A2716B" w:rsidRPr="005E1DC6" w:rsidRDefault="00A2716B" w:rsidP="002F1C61">
            <w:pPr>
              <w:pStyle w:val="Zawartotabeli"/>
            </w:pPr>
            <w:r w:rsidRPr="005E1DC6">
              <w:t>diodowa sygnalizacja stanu urządzenia z możliwością deaktywacji,</w:t>
            </w:r>
          </w:p>
          <w:p w:rsidR="00A2716B" w:rsidRPr="005E1DC6" w:rsidRDefault="00A2716B" w:rsidP="002F1C61">
            <w:pPr>
              <w:pStyle w:val="Zawartotabeli"/>
            </w:pPr>
            <w:r w:rsidRPr="005E1DC6">
              <w:t>zgodność z dyrektywą 1999/5/EC i 93/42/ECC.</w:t>
            </w:r>
          </w:p>
          <w:p w:rsidR="00A2716B" w:rsidRPr="005E1DC6" w:rsidRDefault="00A2716B" w:rsidP="002F1C61">
            <w:pPr>
              <w:pStyle w:val="Zawartotabeli"/>
            </w:pPr>
            <w:r w:rsidRPr="005E1DC6">
              <w:t>Punkt dostępowy musi mieć możliwość współpracy z centralnym kontrolerem sieci bezprzewodowej (będącym przedmiotem niniejszego postępowania).</w:t>
            </w:r>
          </w:p>
          <w:p w:rsidR="00A2716B" w:rsidRPr="005E1DC6" w:rsidRDefault="00A2716B" w:rsidP="002F1C61">
            <w:pPr>
              <w:pStyle w:val="Zawartotabeli"/>
            </w:pPr>
            <w:r w:rsidRPr="005E1DC6">
              <w:t xml:space="preserve">Każdy punkt dostępowy musi być dostarczony z zestawem do montażu wewnątrz budynków (na ścianie/suficie/płycie kartonowo-gipsowej) oraz także  z zasilaczem  / zasilaczami (jeżeli są wymagane dwa) (Power Injector / Power Injectory dla RJ45 wraz zasilaczem AC 230V / zasilaczami AC 230V  i kablem / kablami zasilającym zakończonym wtyczką typu C, E lub F).  Power Injector </w:t>
            </w:r>
            <w:r w:rsidR="00F6071F">
              <w:t xml:space="preserve">nie </w:t>
            </w:r>
            <w:r w:rsidRPr="005E1DC6">
              <w:t>musi pochodzić od producenta punktu bezprzewodowego.</w:t>
            </w:r>
            <w:r w:rsidR="00F6071F">
              <w:t>, lecz musi zapewniać pełną funkcjonalność AP</w:t>
            </w:r>
            <w:r w:rsidR="00C905B4">
              <w:t xml:space="preserve"> i spełniać opisane warunki gwarancyjne i normy</w:t>
            </w:r>
            <w:r w:rsidR="00F6071F">
              <w:t>. W przypadk</w:t>
            </w:r>
            <w:r w:rsidR="00F36A10">
              <w:t>u zaoferowania gwarancji Produc</w:t>
            </w:r>
            <w:r w:rsidR="00F6071F">
              <w:t>enta, Wykonawca zapewni wsparcie diagnostyczne dla punktów AP podłączonych do takiego Power Ijnectora.</w:t>
            </w:r>
          </w:p>
          <w:p w:rsidR="00A2716B" w:rsidRPr="005E1DC6" w:rsidRDefault="00A2716B" w:rsidP="002F1C61">
            <w:pPr>
              <w:pStyle w:val="Zawartotabeli"/>
            </w:pPr>
          </w:p>
          <w:p w:rsidR="00A2716B" w:rsidRPr="005E1DC6" w:rsidRDefault="00A2716B" w:rsidP="002F1C61">
            <w:pPr>
              <w:pStyle w:val="Zawartotabeli"/>
            </w:pPr>
            <w:r w:rsidRPr="005E1DC6">
              <w:t>Punkt dostępowy musi mieć możliwość pracy w trybie monitorującym pasmo radiowe w celu wykrywania np. fałszywych AP.</w:t>
            </w:r>
          </w:p>
          <w:p w:rsidR="00A2716B" w:rsidRPr="005E1DC6" w:rsidRDefault="00A2716B" w:rsidP="002F1C61">
            <w:pPr>
              <w:pStyle w:val="Zawartotabeli"/>
            </w:pPr>
            <w:r w:rsidRPr="005E1DC6">
              <w:t xml:space="preserve">Zamawiający posiada budynki, które są wpisane do rejestru zabytków województwa Kujawsko-Pomorskiego z terenu Bydgoszcz, w związku z czym wymagane jest dostarczenie </w:t>
            </w:r>
            <w:r w:rsidRPr="005E1DC6">
              <w:lastRenderedPageBreak/>
              <w:t>punktów dostępowych w kolorze białym lub jasnoszarym.</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6</w:t>
            </w:r>
          </w:p>
        </w:tc>
        <w:tc>
          <w:tcPr>
            <w:tcW w:w="2186"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Licencje</w:t>
            </w:r>
          </w:p>
        </w:tc>
        <w:tc>
          <w:tcPr>
            <w:tcW w:w="6331"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dostarczone z wieczystymi licencjami, nie dopuszczalne jest dostarczenie urządzenia, które po wygaśnięciu kontraktu serwisowego utraci swoje funkcjonalności.</w:t>
            </w:r>
          </w:p>
          <w:p w:rsidR="00A2716B" w:rsidRPr="005E1DC6" w:rsidRDefault="00A2716B" w:rsidP="002F1C61">
            <w:pPr>
              <w:pStyle w:val="Zawartotabeli"/>
            </w:pPr>
            <w:r w:rsidRPr="005E1DC6">
              <w:t>Wszystkie dostarczone licencje i obsługiwane funkcje muszą być permanentne, nie dopuszcza się licencji czasowych.</w:t>
            </w:r>
          </w:p>
          <w:p w:rsidR="00A2716B" w:rsidRPr="005E1DC6" w:rsidRDefault="00A2716B" w:rsidP="002F1C61">
            <w:pPr>
              <w:pStyle w:val="Zawartotabeli"/>
            </w:pPr>
            <w:r w:rsidRPr="005E1DC6">
              <w:t>Uwaga: ilekroć w opisie przedmiotu mowa jest o konieczności wspierania przez rozwiązanie danej funkcjonalności (lub konieczności posiadania danej funkcjonalności), należy przez to rozumieć zaoferowanie rozwiązania z działającą do implementacji funkcjonalnością w chwili dostawy (bez konieczności dokupienia przez Zamawiającego dodatkowych licencji po dostarczeniu rozwiązania).</w:t>
            </w:r>
          </w:p>
        </w:tc>
      </w:tr>
      <w:tr w:rsidR="00A2716B" w:rsidRPr="005E1DC6" w:rsidTr="002F1C61">
        <w:tc>
          <w:tcPr>
            <w:tcW w:w="555"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7</w:t>
            </w:r>
          </w:p>
        </w:tc>
        <w:tc>
          <w:tcPr>
            <w:tcW w:w="2186"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Gwarancja</w:t>
            </w:r>
          </w:p>
        </w:tc>
        <w:tc>
          <w:tcPr>
            <w:tcW w:w="6331"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fabrycznie nowe i musi pochodzić z bieżącej oferty producenta.</w:t>
            </w:r>
          </w:p>
          <w:p w:rsidR="00A2716B" w:rsidRPr="005E1DC6" w:rsidRDefault="00A2716B" w:rsidP="002F1C61">
            <w:pPr>
              <w:pStyle w:val="Zawartotabeli"/>
            </w:pPr>
            <w:r w:rsidRPr="005E1DC6">
              <w:t>Urządzenie musi pochodzić z legalnego kanału dystrybucji (oficjalny kanał dystrybucji uznany przez Producenta).</w:t>
            </w:r>
          </w:p>
          <w:p w:rsidR="00A2716B" w:rsidRPr="005E1DC6" w:rsidRDefault="00A2716B" w:rsidP="002F1C61">
            <w:r w:rsidRPr="005E1DC6">
              <w:t xml:space="preserve">Urządzenie musi być objęte </w:t>
            </w:r>
            <w:r w:rsidR="00B8177E" w:rsidRPr="005E1DC6">
              <w:t xml:space="preserve">min. </w:t>
            </w:r>
            <w:r w:rsidRPr="005E1DC6">
              <w:t xml:space="preserve">12 miesięcznym kontraktem serwisowym </w:t>
            </w:r>
            <w:r w:rsidR="00C905B4">
              <w:t>P</w:t>
            </w:r>
            <w:r w:rsidRPr="005E1DC6">
              <w:t xml:space="preserve">roducenta lub </w:t>
            </w:r>
            <w:r w:rsidR="00C905B4">
              <w:t>P</w:t>
            </w:r>
            <w:r w:rsidRPr="005E1DC6">
              <w:t>artnera</w:t>
            </w:r>
            <w:r w:rsidR="00C905B4">
              <w:t xml:space="preserve"> (Wykonawcy)</w:t>
            </w:r>
            <w:r w:rsidRPr="005E1DC6">
              <w:t xml:space="preserve">. W przypadku serwisu </w:t>
            </w:r>
            <w:r w:rsidR="00C905B4">
              <w:t>Pa</w:t>
            </w:r>
            <w:r w:rsidRPr="005E1DC6">
              <w:t>rtnera, Wykonawca musi  posiadać odpowiednie zasoby (np. certyfikaty), zgodnie z polityką producenta, gwarantujące prawidłową realizację serwisu. Zamawiający ma prawo przed ogłoszeniem wyników postępowania zwrócić się do Wykonawcy o stosowne poświadczenia w tym zakresie. Brak udzielenia informacji w przedmiotowym zakresie skutkuje nie spełnieniem niniejszych wymagań.</w:t>
            </w:r>
          </w:p>
          <w:p w:rsidR="00A2716B" w:rsidRPr="005E1DC6" w:rsidRDefault="00A2716B" w:rsidP="002F1C61">
            <w:pPr>
              <w:pStyle w:val="Zawartotabeli"/>
            </w:pPr>
            <w:r w:rsidRPr="005E1DC6">
              <w:t>Wymagane jest zapewnienie wsparcia telefonicznego w trybie 8x5 przez cały okres trwania gwarancji.</w:t>
            </w:r>
          </w:p>
          <w:p w:rsidR="00A2716B" w:rsidRPr="005E1DC6" w:rsidRDefault="00A2716B" w:rsidP="002F1C61">
            <w:pPr>
              <w:pStyle w:val="Zawartotabeli"/>
            </w:pPr>
            <w:r w:rsidRPr="005E1DC6">
              <w:t>Oferta musi zawierać kompletne zestawianie numerów katalogowych produktów i wszystkich jego dodatkowych składników (licencje, zasilacze, wkładki SFP, etc.) umożliwiających ich jednoznaczną identyfikację u producenta sprzętu.</w:t>
            </w:r>
          </w:p>
          <w:p w:rsidR="00A2716B" w:rsidRPr="005E1DC6" w:rsidRDefault="00A2716B" w:rsidP="002F1C61">
            <w:pPr>
              <w:pStyle w:val="Zawartotabeli"/>
            </w:pPr>
            <w:r w:rsidRPr="005E1DC6">
              <w:t>Rozwiązanie musi pochodzić z autoryzowanego przez producenta kanału dystrybucji w UE i nie może być obciążone wadami prawnymi  oraz musi być przeznaczony do sprzedaży i serwisu na rynku polskim.</w:t>
            </w:r>
          </w:p>
          <w:p w:rsidR="00A2716B" w:rsidRPr="005E1DC6" w:rsidRDefault="00A2716B" w:rsidP="002F1C61">
            <w:r w:rsidRPr="005E1DC6">
              <w:t>Zamawiający zastrzega sobie prawo do sprawdzenia legalności dostawy (etap dostawy rozwiązania) bezpośrednio u polskiego przedstawiciela producenta w szczególności ważności i zakresu uprawnień licencyjnych oraz gwarancyjnych – wynik tego działania stanowić będzie również o podpisaniu / nie podpisaniu protokołu odbioru;  jednoznaczny brak potwierdzenia w/w danych stanowić będzie wadę skutkującą nie podpisaniem protokołu odbioru.</w:t>
            </w:r>
          </w:p>
          <w:p w:rsidR="00A2716B" w:rsidRPr="005E1DC6" w:rsidRDefault="00A2716B" w:rsidP="002F1C61">
            <w:pPr>
              <w:pStyle w:val="Zawartotabeli"/>
            </w:pPr>
          </w:p>
        </w:tc>
      </w:tr>
    </w:tbl>
    <w:p w:rsidR="00A2716B" w:rsidRPr="005E1DC6" w:rsidRDefault="00A2716B" w:rsidP="00A2716B">
      <w:pPr>
        <w:rPr>
          <w:u w:val="double"/>
        </w:rPr>
      </w:pPr>
    </w:p>
    <w:tbl>
      <w:tblPr>
        <w:tblW w:w="9072"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50"/>
        <w:gridCol w:w="2286"/>
        <w:gridCol w:w="6236"/>
      </w:tblGrid>
      <w:tr w:rsidR="00A2716B" w:rsidRPr="005E1DC6" w:rsidTr="002F1C61">
        <w:tc>
          <w:tcPr>
            <w:tcW w:w="9072" w:type="dxa"/>
            <w:gridSpan w:val="3"/>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Poz. 4. Punkt dostępu bezprzewodowego (AP, przeznaczony do montażu wewnątrz budynku) SU-MIMO oraz MU-MIMO – min. 4x4:3  – 25 sztuk</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LP.</w:t>
            </w:r>
          </w:p>
        </w:tc>
        <w:tc>
          <w:tcPr>
            <w:tcW w:w="8520" w:type="dxa"/>
            <w:gridSpan w:val="2"/>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rPr>
                <w:b/>
                <w:bCs/>
              </w:rPr>
            </w:pPr>
            <w:r w:rsidRPr="005E1DC6">
              <w:rPr>
                <w:b/>
                <w:bCs/>
              </w:rPr>
              <w:t>Konfiguracja minimalna Zamawiającego</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1</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standardów 802.11a/b/g/n/ac (Wave 2)</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 xml:space="preserve">obsługa SU-MIMO – min. 4x4:3, </w:t>
            </w:r>
          </w:p>
          <w:p w:rsidR="00A2716B" w:rsidRPr="005E1DC6" w:rsidRDefault="00A2716B" w:rsidP="002F1C61">
            <w:pPr>
              <w:pStyle w:val="Zawartotabeli"/>
            </w:pPr>
            <w:r w:rsidRPr="005E1DC6">
              <w:t>obsługa MU-MIMO – min. 4x4:3,</w:t>
            </w:r>
          </w:p>
          <w:p w:rsidR="00A2716B" w:rsidRPr="005E1DC6" w:rsidRDefault="00A2716B" w:rsidP="002F1C61">
            <w:pPr>
              <w:pStyle w:val="Zawartotabeli"/>
            </w:pPr>
            <w:r w:rsidRPr="005E1DC6">
              <w:t>obsługa kanałów 20, 40 MHz dla 802.11n,</w:t>
            </w:r>
          </w:p>
          <w:p w:rsidR="00A2716B" w:rsidRPr="005E1DC6" w:rsidRDefault="00A2716B" w:rsidP="002F1C61">
            <w:pPr>
              <w:pStyle w:val="Zawartotabeli"/>
            </w:pPr>
            <w:r w:rsidRPr="005E1DC6">
              <w:t>obsługa kanałów 20, 40, 80 MHz dla 802.11ac (Wave1),</w:t>
            </w:r>
          </w:p>
          <w:p w:rsidR="00A2716B" w:rsidRPr="005E1DC6" w:rsidRDefault="00A2716B" w:rsidP="002F1C61">
            <w:pPr>
              <w:pStyle w:val="Zawartotabeli"/>
            </w:pPr>
            <w:r w:rsidRPr="005E1DC6">
              <w:t>obsługa kanałów 20, 40, 80, 160 MHz dla 802.11ac (Wave2),</w:t>
            </w:r>
          </w:p>
          <w:p w:rsidR="00A2716B" w:rsidRPr="005E1DC6" w:rsidRDefault="00A2716B" w:rsidP="002F1C61">
            <w:pPr>
              <w:pStyle w:val="Zawartotabeli"/>
            </w:pPr>
            <w:r w:rsidRPr="005E1DC6">
              <w:t>obsługa prędkości PHY do 1,3 Gbps (Wave 1),</w:t>
            </w:r>
          </w:p>
          <w:p w:rsidR="00A2716B" w:rsidRPr="005E1DC6" w:rsidRDefault="00A2716B" w:rsidP="002F1C61">
            <w:pPr>
              <w:pStyle w:val="Zawartotabeli"/>
            </w:pPr>
            <w:r w:rsidRPr="005E1DC6">
              <w:t>obsługa prędkośći PHY do 5,2 Gbps (Wave 2),</w:t>
            </w:r>
          </w:p>
          <w:p w:rsidR="00A2716B" w:rsidRPr="005E1DC6" w:rsidRDefault="00A2716B" w:rsidP="002F1C61">
            <w:pPr>
              <w:pStyle w:val="Zawartotabeli"/>
            </w:pPr>
            <w:r w:rsidRPr="005E1DC6">
              <w:t xml:space="preserve">obsługa agregacji ramek A-MPDU (Tx/Rx), A-MSDU (Tx/Rx), </w:t>
            </w:r>
          </w:p>
          <w:p w:rsidR="00A2716B" w:rsidRPr="005E1DC6" w:rsidRDefault="00A2716B" w:rsidP="002F1C61">
            <w:pPr>
              <w:pStyle w:val="Zawartotabeli"/>
            </w:pPr>
            <w:r w:rsidRPr="005E1DC6">
              <w:t>obsługa beamforming dla klientów 802.11a/g/n/ac,</w:t>
            </w:r>
          </w:p>
          <w:p w:rsidR="00A2716B" w:rsidRPr="005E1DC6" w:rsidRDefault="00A2716B" w:rsidP="002F1C61">
            <w:pPr>
              <w:pStyle w:val="Zawartotabeli"/>
            </w:pPr>
            <w:r w:rsidRPr="005E1DC6">
              <w:t>obsługa MRC.</w:t>
            </w:r>
          </w:p>
          <w:p w:rsidR="00A2716B" w:rsidRPr="005E1DC6" w:rsidRDefault="00A2716B" w:rsidP="002F1C61">
            <w:pPr>
              <w:pStyle w:val="Zawartotabeli"/>
            </w:pPr>
            <w:r w:rsidRPr="005E1DC6">
              <w:t>Punkt dostępowy musi współpracować  z oferowanymi kontrolerami z pozycji 2.</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2</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Obsługa szerokiego zakresu kanałów radiowych</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dla zakresu 2.4 GHz: 13 kanałów,</w:t>
            </w:r>
          </w:p>
          <w:p w:rsidR="00A2716B" w:rsidRPr="005E1DC6" w:rsidRDefault="00A2716B" w:rsidP="002F1C61">
            <w:pPr>
              <w:pStyle w:val="Zawartotabeli"/>
            </w:pPr>
            <w:r w:rsidRPr="005E1DC6">
              <w:t>dla zakresu 5GHz (UNII-1 i UNII-2): min. 8 kanałów,</w:t>
            </w:r>
          </w:p>
          <w:p w:rsidR="00A2716B" w:rsidRPr="005E1DC6" w:rsidRDefault="00A2716B" w:rsidP="002F1C61">
            <w:pPr>
              <w:pStyle w:val="Zawartotabeli"/>
            </w:pPr>
            <w:r w:rsidRPr="005E1DC6">
              <w:t>dla zakresu 5GHz (extended UNII-2): min. 8 kanałów,</w:t>
            </w:r>
          </w:p>
          <w:p w:rsidR="00A2716B" w:rsidRPr="005E1DC6" w:rsidRDefault="00A2716B" w:rsidP="002F1C61">
            <w:pPr>
              <w:pStyle w:val="Zawartotabeli"/>
            </w:pPr>
            <w:r w:rsidRPr="005E1DC6">
              <w:t>konfigurowalna moc nadajnika:</w:t>
            </w:r>
          </w:p>
          <w:p w:rsidR="00A2716B" w:rsidRPr="005E1DC6" w:rsidRDefault="00A2716B" w:rsidP="00CB1FD0">
            <w:pPr>
              <w:pStyle w:val="Zawartotabeli"/>
              <w:numPr>
                <w:ilvl w:val="0"/>
                <w:numId w:val="41"/>
              </w:numPr>
              <w:suppressAutoHyphens w:val="0"/>
              <w:spacing w:after="200" w:line="276" w:lineRule="auto"/>
            </w:pPr>
            <w:r w:rsidRPr="005E1DC6">
              <w:t xml:space="preserve">dla zakresu 2.4 GHz: do </w:t>
            </w:r>
            <w:r w:rsidR="00491C87">
              <w:t>min. 100</w:t>
            </w:r>
            <w:r w:rsidRPr="005E1DC6">
              <w:t xml:space="preserve"> mW,</w:t>
            </w:r>
          </w:p>
          <w:p w:rsidR="00A2716B" w:rsidRPr="005E1DC6" w:rsidRDefault="00A2716B" w:rsidP="00CB1FD0">
            <w:pPr>
              <w:pStyle w:val="Zawartotabeli"/>
              <w:numPr>
                <w:ilvl w:val="0"/>
                <w:numId w:val="41"/>
              </w:numPr>
              <w:suppressAutoHyphens w:val="0"/>
              <w:spacing w:after="200" w:line="276" w:lineRule="auto"/>
            </w:pPr>
            <w:r w:rsidRPr="005E1DC6">
              <w:t xml:space="preserve">dla zakresu 5GHz (UNII-1 i UNII-2): do 200 mW, </w:t>
            </w:r>
          </w:p>
          <w:p w:rsidR="00A2716B" w:rsidRPr="005E1DC6" w:rsidRDefault="00A2716B" w:rsidP="00CB1FD0">
            <w:pPr>
              <w:pStyle w:val="Zawartotabeli"/>
              <w:numPr>
                <w:ilvl w:val="0"/>
                <w:numId w:val="41"/>
              </w:numPr>
              <w:suppressAutoHyphens w:val="0"/>
              <w:spacing w:after="200" w:line="276" w:lineRule="auto"/>
            </w:pPr>
            <w:r w:rsidRPr="005E1DC6">
              <w:t>dla zakresu 5GHz (extended UNII-2): do 200 mW,</w:t>
            </w:r>
          </w:p>
          <w:p w:rsidR="00A2716B" w:rsidRPr="005E1DC6" w:rsidRDefault="00A2716B" w:rsidP="002F1C61">
            <w:pPr>
              <w:pStyle w:val="Zawartotabeli"/>
            </w:pPr>
            <w:r w:rsidRPr="005E1DC6">
              <w:t>Możliwość zmiany trybu pracy modułów radiowych (elastyczna praca drugiego modułu)</w:t>
            </w:r>
          </w:p>
          <w:p w:rsidR="00A2716B" w:rsidRPr="005E1DC6" w:rsidRDefault="00A2716B" w:rsidP="00CB1FD0">
            <w:pPr>
              <w:pStyle w:val="Zawartotabeli"/>
              <w:numPr>
                <w:ilvl w:val="0"/>
                <w:numId w:val="44"/>
              </w:numPr>
              <w:suppressAutoHyphens w:val="0"/>
              <w:spacing w:after="200" w:line="276" w:lineRule="auto"/>
            </w:pPr>
            <w:r w:rsidRPr="005E1DC6">
              <w:t>jeden moduł pracujący w paśmie 2,4GHz, drugi moduł pracujący w paśmie 5GHz,</w:t>
            </w:r>
          </w:p>
          <w:p w:rsidR="00A2716B" w:rsidRPr="005E1DC6" w:rsidRDefault="00A2716B" w:rsidP="00CB1FD0">
            <w:pPr>
              <w:pStyle w:val="Zawartotabeli"/>
              <w:numPr>
                <w:ilvl w:val="0"/>
                <w:numId w:val="44"/>
              </w:numPr>
              <w:suppressAutoHyphens w:val="0"/>
              <w:spacing w:after="200" w:line="276" w:lineRule="auto"/>
            </w:pPr>
            <w:r w:rsidRPr="005E1DC6">
              <w:t>oba moduły pracujące w paśmie 5GHz na różnych kanałach w celu wytworzenia mikro i makro komórki radiowej,</w:t>
            </w:r>
          </w:p>
          <w:p w:rsidR="00A2716B" w:rsidRPr="005E1DC6" w:rsidRDefault="00A2716B" w:rsidP="00CB1FD0">
            <w:pPr>
              <w:pStyle w:val="Zawartotabeli"/>
              <w:numPr>
                <w:ilvl w:val="0"/>
                <w:numId w:val="44"/>
              </w:numPr>
              <w:suppressAutoHyphens w:val="0"/>
              <w:spacing w:after="200" w:line="276" w:lineRule="auto"/>
            </w:pPr>
            <w:r w:rsidRPr="005E1DC6">
              <w:t>jeden moduł pracujący w paśmie 5GHz a drugi jako moduł usług bezpieczeństwa w pasmach 2,4GHz oraz 5 GHz.</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3</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Zgodność z protokołem CAPWAP (RFC 5415), zarządzanie przez kontroler WLAN z funkcjonalnościami</w:t>
            </w:r>
            <w:r w:rsidR="000619BA">
              <w:rPr>
                <w:b/>
                <w:bCs/>
              </w:rPr>
              <w:t xml:space="preserve"> </w:t>
            </w:r>
            <w:r w:rsidR="000619BA">
              <w:rPr>
                <w:b/>
                <w:bCs/>
              </w:rPr>
              <w:lastRenderedPageBreak/>
              <w:t>lub równoważny mechanizm</w:t>
            </w:r>
            <w:r w:rsidR="00220FC3">
              <w:rPr>
                <w:b/>
                <w:bCs/>
              </w:rPr>
              <w:t xml:space="preserve"> – patrz wymagania zawarte w wierszu obok</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lastRenderedPageBreak/>
              <w:t>automatyczne wykrywanie kontrolera i konfiguracja poprzez sieć LAN,</w:t>
            </w:r>
          </w:p>
          <w:p w:rsidR="00A2716B" w:rsidRPr="005E1DC6" w:rsidRDefault="00A2716B" w:rsidP="002F1C61">
            <w:pPr>
              <w:pStyle w:val="Zawartotabeli"/>
            </w:pPr>
            <w:r w:rsidRPr="005E1DC6">
              <w:t>optymalizacja wykorzystania pasma radiowego (ograniczanie wpływu zakłóceń, kontrola mocy, dobór kanałów, reakcja na zmiany),</w:t>
            </w:r>
          </w:p>
          <w:p w:rsidR="00A2716B" w:rsidRPr="005E1DC6" w:rsidRDefault="00A2716B" w:rsidP="002F1C61">
            <w:pPr>
              <w:pStyle w:val="Zawartotabeli"/>
            </w:pPr>
            <w:r w:rsidRPr="005E1DC6">
              <w:t>obsługa min. 16 BSSID,</w:t>
            </w:r>
          </w:p>
          <w:p w:rsidR="00A2716B" w:rsidRPr="005E1DC6" w:rsidRDefault="00A2716B" w:rsidP="002F1C61">
            <w:pPr>
              <w:pStyle w:val="Zawartotabeli"/>
            </w:pPr>
            <w:r w:rsidRPr="005E1DC6">
              <w:t xml:space="preserve">definiowanie polityk bezpieczeństwa (per SSID) z możliwością </w:t>
            </w:r>
            <w:r w:rsidRPr="005E1DC6">
              <w:lastRenderedPageBreak/>
              <w:t>rozgłaszania lub ukrycia poszczególnych SSID,</w:t>
            </w:r>
          </w:p>
          <w:p w:rsidR="00A2716B" w:rsidRPr="005E1DC6" w:rsidRDefault="00A2716B" w:rsidP="002F1C61">
            <w:r w:rsidRPr="005E1DC6">
              <w:rPr>
                <w:rFonts w:cs="Arial"/>
              </w:rPr>
              <w:t>uwierzytelnianie ruchu kontrolnego 802.11 (z możliwością wykrywania użytkowników podszywających się pod punkty dostępowe) – IEEE 802.11w,</w:t>
            </w:r>
          </w:p>
          <w:p w:rsidR="00A2716B" w:rsidRPr="005E1DC6" w:rsidRDefault="00A2716B" w:rsidP="002F1C61">
            <w:pPr>
              <w:rPr>
                <w:rFonts w:cs="Arial"/>
              </w:rPr>
            </w:pPr>
          </w:p>
          <w:p w:rsidR="00A2716B" w:rsidRPr="005E1DC6" w:rsidRDefault="00A2716B" w:rsidP="002F1C61">
            <w:pPr>
              <w:pStyle w:val="Zawartotabeli"/>
            </w:pPr>
            <w:r w:rsidRPr="005E1DC6">
              <w:t>obsługa trybów pracy Split-MAC (tunelowanie ruchu klientów do kontrolera i centralne terminowanie do sieci LAN) oraz Local-MAC (lokalne terminowanie ruchu do sieci LAN),</w:t>
            </w:r>
          </w:p>
          <w:p w:rsidR="00A2716B" w:rsidRPr="005E1DC6" w:rsidRDefault="00A2716B" w:rsidP="002F1C61">
            <w:pPr>
              <w:pStyle w:val="Zawartotabeli"/>
            </w:pPr>
            <w:r w:rsidRPr="005E1DC6">
              <w:t>możliwość pracy po utracie połączenia z kontrolerem, z lokalnym przełączaniem ruchu do sieci LAN,</w:t>
            </w:r>
          </w:p>
          <w:p w:rsidR="00A2716B" w:rsidRPr="005E1DC6" w:rsidRDefault="00A2716B" w:rsidP="002F1C61">
            <w:pPr>
              <w:pStyle w:val="Zawartotabeli"/>
            </w:pPr>
            <w:r w:rsidRPr="005E1DC6">
              <w:t>obsługa tunelowania ruchu od AP do routera za pomocą EoGREv4 oraz EoGREv6,</w:t>
            </w:r>
          </w:p>
          <w:p w:rsidR="00A2716B" w:rsidRPr="005E1DC6" w:rsidRDefault="00A2716B" w:rsidP="002F1C61">
            <w:pPr>
              <w:pStyle w:val="Zawartotabeli"/>
            </w:pPr>
            <w:r w:rsidRPr="005E1DC6">
              <w:t>jednoczesna obsługa transferu danych użytkowników końcowych oraz monitorowania pasma radiowego (wykrywanie obcych punktów dostępowych i klientów WLAN, wireless IDS),</w:t>
            </w:r>
          </w:p>
          <w:p w:rsidR="00A2716B" w:rsidRPr="005E1DC6" w:rsidRDefault="00A2716B" w:rsidP="002F1C61">
            <w:pPr>
              <w:pStyle w:val="Zawartotabeli"/>
              <w:rPr>
                <w:lang w:val="en-US"/>
              </w:rPr>
            </w:pPr>
            <w:r w:rsidRPr="005E1DC6">
              <w:rPr>
                <w:lang w:val="en-US"/>
              </w:rPr>
              <w:t>obsługa Dynamic Frequency Selection (DFS) i Transmit Power Control (TPC) zgodnie z 802.11h,</w:t>
            </w:r>
          </w:p>
          <w:p w:rsidR="00A2716B" w:rsidRPr="005E1DC6" w:rsidRDefault="00A2716B" w:rsidP="002F1C61">
            <w:pPr>
              <w:pStyle w:val="Zawartotabeli"/>
            </w:pPr>
            <w:r w:rsidRPr="005E1DC6">
              <w:t>obsługa IPv4 oraz IPv6,</w:t>
            </w:r>
          </w:p>
          <w:p w:rsidR="00A2716B" w:rsidRPr="005E1DC6" w:rsidRDefault="00A2716B" w:rsidP="002F1C61">
            <w:pPr>
              <w:pStyle w:val="Zawartotabeli"/>
            </w:pPr>
            <w:r w:rsidRPr="005E1DC6">
              <w:t>obsługa szybkiego roamingu użytkowników pomiędzy punktami dostępowymi – IEEE 802.11r,</w:t>
            </w:r>
          </w:p>
          <w:p w:rsidR="00A2716B" w:rsidRPr="005E1DC6" w:rsidRDefault="00A2716B" w:rsidP="002F1C61">
            <w:pPr>
              <w:pStyle w:val="Zawartotabeli"/>
            </w:pPr>
            <w:r w:rsidRPr="005E1DC6">
              <w:t xml:space="preserve">obsługa mechanizmów QoS: </w:t>
            </w:r>
          </w:p>
          <w:p w:rsidR="00A2716B" w:rsidRPr="005E1DC6" w:rsidRDefault="00A2716B" w:rsidP="00CB1FD0">
            <w:pPr>
              <w:pStyle w:val="Zawartotabeli"/>
              <w:numPr>
                <w:ilvl w:val="0"/>
                <w:numId w:val="43"/>
              </w:numPr>
              <w:suppressAutoHyphens w:val="0"/>
              <w:spacing w:after="200" w:line="276" w:lineRule="auto"/>
            </w:pPr>
            <w:r w:rsidRPr="005E1DC6">
              <w:t>ograniczanie ruchu do użytkownika, z możliwością konfiguracji per użytkownik</w:t>
            </w:r>
          </w:p>
          <w:p w:rsidR="00A2716B" w:rsidRPr="005E1DC6" w:rsidRDefault="00A2716B" w:rsidP="00CB1FD0">
            <w:pPr>
              <w:pStyle w:val="Zawartotabeli"/>
              <w:numPr>
                <w:ilvl w:val="0"/>
                <w:numId w:val="43"/>
              </w:numPr>
              <w:suppressAutoHyphens w:val="0"/>
              <w:spacing w:after="200" w:line="276" w:lineRule="auto"/>
            </w:pPr>
            <w:r w:rsidRPr="005E1DC6">
              <w:t>obsługa WMM, TSPEC, U-APSD.</w:t>
            </w:r>
          </w:p>
          <w:p w:rsidR="00A2716B" w:rsidRPr="005E1DC6" w:rsidRDefault="00A2716B" w:rsidP="002F1C61">
            <w:pPr>
              <w:pStyle w:val="Zawartotabeli"/>
            </w:pPr>
            <w:r w:rsidRPr="005E1DC6">
              <w:t>Współpraca z urządzeniami i oprogramowaniem realizującym usługi lokalizacyjne,</w:t>
            </w:r>
          </w:p>
          <w:p w:rsidR="00A2716B" w:rsidRPr="005E1DC6" w:rsidRDefault="00A2716B" w:rsidP="002F1C61">
            <w:pPr>
              <w:pStyle w:val="Zawartotabeli"/>
            </w:pPr>
            <w:r w:rsidRPr="005E1DC6">
              <w:t>wsparcie dla metod EAP: EAP-TLS, EAP-TTLS, EAP-PEAP, EAP-GTC, EAP-SIM,</w:t>
            </w:r>
          </w:p>
          <w:p w:rsidR="00A2716B" w:rsidRPr="005E1DC6" w:rsidRDefault="00A2716B" w:rsidP="002F1C61">
            <w:pPr>
              <w:pStyle w:val="Zawartotabeli"/>
            </w:pPr>
            <w:r w:rsidRPr="005E1DC6">
              <w:t>wsparcie IEEE 802.11i, WPA2, WPA,</w:t>
            </w:r>
          </w:p>
          <w:p w:rsidR="00A2716B" w:rsidRPr="005E1DC6" w:rsidRDefault="00A2716B" w:rsidP="002F1C61">
            <w:r w:rsidRPr="005E1DC6">
              <w:rPr>
                <w:rFonts w:cs="Arial"/>
              </w:rPr>
              <w:t>wbudowany suplikant 802.1X – możliwość uwierzytelnienia AP do infrastruktury przewodowej (wsparcie dla EAP-FAST, EAP-TLS, EAP-PEAP).</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4</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Możliwość pracy jako kontroler sieci bezprzewodowej o następujących funkcjonalnościach: (zmiana trybu pracy (przez wgranie oprogramowania) musi być bezkosztowa w okresie trwania kontraktu serwisowego)</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 xml:space="preserve">obsługa do </w:t>
            </w:r>
            <w:r w:rsidR="00491C87">
              <w:t>1</w:t>
            </w:r>
            <w:r w:rsidRPr="005E1DC6">
              <w:t>000 klientów.</w:t>
            </w:r>
          </w:p>
          <w:p w:rsidR="00A2716B" w:rsidRPr="005E1DC6" w:rsidRDefault="00A2716B" w:rsidP="002F1C61">
            <w:pPr>
              <w:pStyle w:val="Zawartotabeli"/>
            </w:pPr>
            <w:r w:rsidRPr="005E1DC6">
              <w:t>możliwość konfiguracji do 16 sieci bezprzewodowych,</w:t>
            </w:r>
          </w:p>
          <w:p w:rsidR="00A2716B" w:rsidRPr="005E1DC6" w:rsidRDefault="00A2716B" w:rsidP="002F1C61">
            <w:pPr>
              <w:pStyle w:val="Zawartotabeli"/>
            </w:pPr>
            <w:r w:rsidRPr="005E1DC6">
              <w:t>centralna optymalizacja wykorzystania pasma radiowego (ograniczanie wpływu zakłóceń, kontrola mocy, dobór kanałów, reakcja na zmiany),</w:t>
            </w:r>
          </w:p>
          <w:p w:rsidR="00A2716B" w:rsidRPr="005E1DC6" w:rsidRDefault="00A2716B" w:rsidP="002F1C61">
            <w:pPr>
              <w:pStyle w:val="Zawartotabeli"/>
            </w:pPr>
            <w:r w:rsidRPr="005E1DC6">
              <w:t>obsługa szybkiego roamingu użytkowników pomiędzy punktami dostępowymi – IEEE 802.11r,</w:t>
            </w:r>
          </w:p>
          <w:p w:rsidR="00A2716B" w:rsidRPr="005E1DC6" w:rsidRDefault="00A2716B" w:rsidP="002F1C61">
            <w:pPr>
              <w:pStyle w:val="Zawartotabeli"/>
            </w:pPr>
            <w:r w:rsidRPr="005E1DC6">
              <w:t>obsługa mechanizmów wsparcia roamingu – IEEE 802.11k, IEEE 802.11v,</w:t>
            </w:r>
          </w:p>
          <w:p w:rsidR="00A2716B" w:rsidRPr="005E1DC6" w:rsidRDefault="00A2716B" w:rsidP="002F1C61">
            <w:pPr>
              <w:pStyle w:val="Zawartotabeli"/>
            </w:pPr>
            <w:r w:rsidRPr="005E1DC6">
              <w:t>jednoczesna obsługa transferu danych użytkowników końcowych oraz monitorowania pasma radiowego (wykrywanie obcych punktów dostępowych i klientów WLAN),</w:t>
            </w:r>
          </w:p>
          <w:p w:rsidR="00A2716B" w:rsidRPr="005E1DC6" w:rsidRDefault="00A2716B" w:rsidP="002F1C61">
            <w:pPr>
              <w:pStyle w:val="Zawartotabeli"/>
            </w:pPr>
            <w:r w:rsidRPr="005E1DC6">
              <w:t>wykrywanie obcych klientów oraz obcych AP.</w:t>
            </w:r>
          </w:p>
          <w:p w:rsidR="00A2716B" w:rsidRPr="005E1DC6" w:rsidRDefault="00A2716B" w:rsidP="002F1C61">
            <w:pPr>
              <w:pStyle w:val="Zawartotabeli"/>
            </w:pPr>
            <w:r w:rsidRPr="005E1DC6">
              <w:t>konfiguracja polityk bezpieczeństwa per SSID,</w:t>
            </w:r>
          </w:p>
          <w:p w:rsidR="00A2716B" w:rsidRPr="005E1DC6" w:rsidRDefault="00A2716B" w:rsidP="002F1C61">
            <w:pPr>
              <w:pStyle w:val="Zawartotabeli"/>
            </w:pPr>
            <w:r w:rsidRPr="005E1DC6">
              <w:lastRenderedPageBreak/>
              <w:t>obsługa WPA2 Personal oraz Enterprise,</w:t>
            </w:r>
          </w:p>
          <w:p w:rsidR="00A2716B" w:rsidRPr="005E1DC6" w:rsidRDefault="00A2716B" w:rsidP="002F1C61">
            <w:pPr>
              <w:pStyle w:val="Zawartotabeli"/>
            </w:pPr>
            <w:r w:rsidRPr="005E1DC6">
              <w:t>współpraca z zewnętrznymi serwerami autoryzacyjnymi RADIUS i LDAP (konfigurowane per SSID) (musi istnieć możliwość zdefiniowania minimum pięciu zewnętrznych źródeł serwera LDAP i RADIUS). W przypadku LDAP, kontroler musi w pełni obsługiwać i prawidłowo współpracować z oprogramowaniem Oracle Virtual Directory Server).</w:t>
            </w:r>
          </w:p>
          <w:p w:rsidR="00A2716B" w:rsidRPr="005E1DC6" w:rsidRDefault="00A2716B" w:rsidP="002F1C61">
            <w:pPr>
              <w:pStyle w:val="Zawartotabeli"/>
            </w:pPr>
            <w:r w:rsidRPr="005E1DC6">
              <w:t>tworzenie list kontroli dostępu,</w:t>
            </w:r>
          </w:p>
          <w:p w:rsidR="00A2716B" w:rsidRPr="005E1DC6" w:rsidRDefault="00A2716B" w:rsidP="002F1C61">
            <w:pPr>
              <w:pStyle w:val="Zawartotabeli"/>
            </w:pPr>
            <w:r w:rsidRPr="005E1DC6">
              <w:t>filtrowanie MAC adresów (Whitelist),</w:t>
            </w:r>
          </w:p>
          <w:p w:rsidR="00A2716B" w:rsidRPr="005E1DC6" w:rsidRDefault="00A2716B" w:rsidP="002F1C61">
            <w:pPr>
              <w:pStyle w:val="Zawartotabeli"/>
            </w:pPr>
            <w:r w:rsidRPr="005E1DC6">
              <w:t>analiza ruchu pozwalająca na identyfikację, klasyfikację na poziomie aplikacji w warstwie 7 - rozpoznawanie aplikacji oraz kontrolę tych aplikacji (limitowanie, markowanie, dropowanie),</w:t>
            </w:r>
          </w:p>
          <w:p w:rsidR="00A2716B" w:rsidRPr="005E1DC6" w:rsidRDefault="00A2716B" w:rsidP="002F1C61">
            <w:pPr>
              <w:pStyle w:val="Zawartotabeli"/>
            </w:pPr>
            <w:r w:rsidRPr="005E1DC6">
              <w:t>profilowanie urządzeń podłączających się do sieci bezprzewodowej,</w:t>
            </w:r>
          </w:p>
          <w:p w:rsidR="00A2716B" w:rsidRPr="005E1DC6" w:rsidRDefault="00A2716B" w:rsidP="002F1C61">
            <w:pPr>
              <w:pStyle w:val="Zawartotabeli"/>
            </w:pPr>
            <w:r w:rsidRPr="005E1DC6">
              <w:t>obsługa mechanizmów QoS</w:t>
            </w:r>
            <w:r w:rsidR="00AB2959">
              <w:t>,</w:t>
            </w:r>
            <w:r w:rsidRPr="005E1DC6">
              <w:t xml:space="preserve"> (WMM, priorytetyzacja, Voice CAC z TSPEC</w:t>
            </w:r>
            <w:r w:rsidR="00DC075A">
              <w:t xml:space="preserve"> lub mechanizmu</w:t>
            </w:r>
            <w:r w:rsidR="00CD4278">
              <w:t xml:space="preserve"> równoważn</w:t>
            </w:r>
            <w:r w:rsidR="00DC075A">
              <w:t>ego</w:t>
            </w:r>
            <w:r w:rsidRPr="005E1DC6">
              <w:t>),</w:t>
            </w:r>
          </w:p>
          <w:p w:rsidR="00A2716B" w:rsidRPr="005E1DC6" w:rsidRDefault="00A2716B" w:rsidP="002F1C61">
            <w:pPr>
              <w:pStyle w:val="Zawartotabeli"/>
            </w:pPr>
            <w:r w:rsidRPr="005E1DC6">
              <w:t>obsługa dostępu gościnnego z wbudowanym lub zewnętrznym portalem gościnnym,</w:t>
            </w:r>
          </w:p>
          <w:p w:rsidR="00A2716B" w:rsidRPr="005E1DC6" w:rsidRDefault="00A2716B" w:rsidP="002F1C61">
            <w:pPr>
              <w:pStyle w:val="Zawartotabeli"/>
            </w:pPr>
            <w:r w:rsidRPr="005E1DC6">
              <w:t>obsługa kreowania użytkowników gościnnych za pomocą dedykowanego portalu WWW (działającego na kontrolerze) z określeniem czasu ważności konta; obsługa wydrukowania lub wysłania mailem danych logowania użytkowników,</w:t>
            </w:r>
          </w:p>
          <w:p w:rsidR="00A2716B" w:rsidRPr="005E1DC6" w:rsidRDefault="00A2716B" w:rsidP="002F1C61">
            <w:pPr>
              <w:pStyle w:val="Zawartotabeli"/>
            </w:pPr>
            <w:r w:rsidRPr="005E1DC6">
              <w:t>zarządzanie przez HTTPS,</w:t>
            </w:r>
          </w:p>
          <w:p w:rsidR="00A2716B" w:rsidRPr="005E1DC6" w:rsidRDefault="00A2716B" w:rsidP="002F1C61">
            <w:pPr>
              <w:pStyle w:val="Zawartotabeli"/>
            </w:pPr>
            <w:r w:rsidRPr="005E1DC6">
              <w:t>wsparcie SSH, SNMP, NTP, SYSLOG,</w:t>
            </w:r>
          </w:p>
          <w:p w:rsidR="00A2716B" w:rsidRPr="005E1DC6" w:rsidRDefault="00A2716B" w:rsidP="002F1C61">
            <w:pPr>
              <w:pStyle w:val="Zawartotabeli"/>
            </w:pPr>
            <w:r w:rsidRPr="005E1DC6">
              <w:t>wbudowany serwer DHCP,</w:t>
            </w:r>
          </w:p>
          <w:p w:rsidR="00A2716B" w:rsidRPr="005E1DC6" w:rsidRDefault="00A2716B" w:rsidP="002F1C61">
            <w:pPr>
              <w:pStyle w:val="Zawartotabeli"/>
            </w:pPr>
            <w:r w:rsidRPr="005E1DC6">
              <w:t>wbudowany mechanizm redundancji automatycznie wybierający kontroler zapasowy wśród grupy obsługiwanych punktów dostępowych mogących pełnić funkcję kontrolera.</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5</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Pozostałe wymagania</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r w:rsidRPr="005E1DC6">
              <w:rPr>
                <w:rFonts w:cs="Arial"/>
              </w:rPr>
              <w:t>zintegrowany moduł analizatora widma częstotliwościowego (dotyczy zakresów 2.4GHz i 5GHz):</w:t>
            </w:r>
          </w:p>
          <w:p w:rsidR="00A2716B" w:rsidRPr="00F56D51" w:rsidRDefault="00A2716B" w:rsidP="00CB1FD0">
            <w:pPr>
              <w:numPr>
                <w:ilvl w:val="1"/>
                <w:numId w:val="29"/>
              </w:numPr>
              <w:suppressAutoHyphens w:val="0"/>
              <w:spacing w:line="276" w:lineRule="auto"/>
            </w:pPr>
            <w:r w:rsidRPr="004A6F6E">
              <w:rPr>
                <w:rFonts w:cs="Arial"/>
              </w:rPr>
              <w:t xml:space="preserve">dokładność analizy (kwant próbkowania) max. 200 kHz, </w:t>
            </w:r>
          </w:p>
          <w:p w:rsidR="00A2716B" w:rsidRPr="005E1DC6" w:rsidRDefault="00A2716B" w:rsidP="00CB1FD0">
            <w:pPr>
              <w:numPr>
                <w:ilvl w:val="1"/>
                <w:numId w:val="29"/>
              </w:numPr>
              <w:suppressAutoHyphens w:val="0"/>
              <w:spacing w:line="276" w:lineRule="auto"/>
            </w:pPr>
            <w:r w:rsidRPr="005E1DC6">
              <w:rPr>
                <w:rFonts w:cs="Arial"/>
              </w:rPr>
              <w:t>zakres częstotliwościowy zgodny z zakresem pracy modułów radiowych,</w:t>
            </w:r>
          </w:p>
          <w:p w:rsidR="00A2716B" w:rsidRPr="005E1DC6" w:rsidRDefault="00A2716B" w:rsidP="00CB1FD0">
            <w:pPr>
              <w:numPr>
                <w:ilvl w:val="1"/>
                <w:numId w:val="29"/>
              </w:numPr>
              <w:suppressAutoHyphens w:val="0"/>
              <w:spacing w:line="276" w:lineRule="auto"/>
            </w:pPr>
            <w:r w:rsidRPr="005E1DC6">
              <w:rPr>
                <w:rFonts w:cs="Arial"/>
              </w:rPr>
              <w:t>automatyczne wykrywanie i klasyfikacja źródeł interferencji (Bluetooth, DECT, urządzenia mikrofalowe, urządzenia transmisji audio wideo, urządzenia zakłócające itp.),</w:t>
            </w:r>
          </w:p>
          <w:p w:rsidR="00A2716B" w:rsidRPr="005E1DC6" w:rsidRDefault="00A2716B" w:rsidP="00CB1FD0">
            <w:pPr>
              <w:numPr>
                <w:ilvl w:val="1"/>
                <w:numId w:val="29"/>
              </w:numPr>
              <w:suppressAutoHyphens w:val="0"/>
              <w:spacing w:line="276" w:lineRule="auto"/>
            </w:pPr>
            <w:r w:rsidRPr="005E1DC6">
              <w:rPr>
                <w:rFonts w:cs="Arial"/>
              </w:rPr>
              <w:t>współpraca z mechanizmami optymalizacji wykorzystania pasma radiowego.</w:t>
            </w:r>
          </w:p>
          <w:p w:rsidR="00A2716B" w:rsidRPr="005E1DC6" w:rsidRDefault="00A2716B" w:rsidP="002F1C61">
            <w:pPr>
              <w:pStyle w:val="Zawartotabeli"/>
            </w:pPr>
          </w:p>
          <w:p w:rsidR="00A2716B" w:rsidRPr="005E1DC6" w:rsidRDefault="00A2716B" w:rsidP="002F1C61">
            <w:pPr>
              <w:pStyle w:val="Zawartotabeli"/>
            </w:pPr>
            <w:r w:rsidRPr="005E1DC6">
              <w:t>Punkt dostępowy musi posiadać co najmniej dwa interfejsy Gigabit Ethernet (10/100/1000) z funkcją PoE – wymagana  współpraca z przełącznikami z poz. 1.</w:t>
            </w:r>
          </w:p>
          <w:p w:rsidR="00A2716B" w:rsidRPr="005E1DC6" w:rsidRDefault="00A2716B" w:rsidP="002F1C61">
            <w:pPr>
              <w:pStyle w:val="Zawartotabeli"/>
            </w:pPr>
            <w:r w:rsidRPr="005E1DC6">
              <w:t>Punkt dostępowy musi zapewniać o</w:t>
            </w:r>
            <w:r w:rsidRPr="005E1DC6">
              <w:rPr>
                <w:rFonts w:cs="Arial"/>
              </w:rPr>
              <w:t xml:space="preserve">bsługę połączenia interfejsów GE w grupę logiczną w celu zwiększenia </w:t>
            </w:r>
            <w:r w:rsidRPr="005E1DC6">
              <w:rPr>
                <w:rFonts w:cs="Arial"/>
              </w:rPr>
              <w:lastRenderedPageBreak/>
              <w:t>przepustowości połączenia do sieci LAN, wsparcie dla IEEE 802.3ad.</w:t>
            </w:r>
          </w:p>
          <w:p w:rsidR="00A2716B" w:rsidRPr="005E1DC6" w:rsidRDefault="00A2716B" w:rsidP="002F1C61">
            <w:pPr>
              <w:pStyle w:val="Zawartotabeli"/>
            </w:pPr>
            <w:r w:rsidRPr="005E1DC6">
              <w:t>Interfejs konsoli RJ45,</w:t>
            </w:r>
          </w:p>
          <w:p w:rsidR="00A2716B" w:rsidRPr="005E1DC6" w:rsidRDefault="00A2716B" w:rsidP="002F1C61">
            <w:pPr>
              <w:pStyle w:val="Zawartotabeli"/>
            </w:pPr>
            <w:r w:rsidRPr="005E1DC6">
              <w:t>zasilanie PoE/PoE+ (802.3at),</w:t>
            </w:r>
          </w:p>
          <w:p w:rsidR="00A2716B" w:rsidRPr="005E1DC6" w:rsidRDefault="00A2716B" w:rsidP="002F1C61">
            <w:pPr>
              <w:pStyle w:val="Zawartotabeli"/>
            </w:pPr>
            <w:r w:rsidRPr="005E1DC6">
              <w:t>wewnętrzną pamięć Flash,</w:t>
            </w:r>
          </w:p>
          <w:p w:rsidR="00A2716B" w:rsidRPr="005E1DC6" w:rsidRDefault="00A2716B" w:rsidP="002F1C61">
            <w:pPr>
              <w:pStyle w:val="Zawartotabeli"/>
            </w:pPr>
            <w:r w:rsidRPr="005E1DC6">
              <w:t xml:space="preserve">anteny zintegrowane o zysku min. 4dBi dla pasma 2,4 GHz oraz zysku min. </w:t>
            </w:r>
            <w:r w:rsidR="00491C87">
              <w:t>5</w:t>
            </w:r>
            <w:r w:rsidRPr="005E1DC6">
              <w:t>dBi dla pasma 5 GHz,</w:t>
            </w:r>
          </w:p>
          <w:p w:rsidR="00A2716B" w:rsidRPr="005E1DC6" w:rsidRDefault="00A2716B" w:rsidP="002F1C61">
            <w:pPr>
              <w:pStyle w:val="Zawartotabeli"/>
            </w:pPr>
            <w:r w:rsidRPr="005E1DC6">
              <w:t>obudowa przystosowana do warunków pracy w pomieszczeniach biurowych (0 – 40oC),</w:t>
            </w:r>
          </w:p>
          <w:p w:rsidR="00A2716B" w:rsidRPr="005E1DC6" w:rsidRDefault="00A2716B" w:rsidP="002F1C61">
            <w:pPr>
              <w:pStyle w:val="Zawartotabeli"/>
            </w:pPr>
            <w:r w:rsidRPr="005E1DC6">
              <w:t>diodowa sygnalizacja stanu urządzenia z możliwością deaktywacji.</w:t>
            </w:r>
          </w:p>
          <w:p w:rsidR="00A2716B" w:rsidRPr="005E1DC6" w:rsidRDefault="00A2716B" w:rsidP="002F1C61">
            <w:pPr>
              <w:pStyle w:val="Zawartotabeli"/>
            </w:pPr>
            <w:r w:rsidRPr="005E1DC6">
              <w:t>zgodność z dyrektywą 1999/5/EC i 93/42/ECC.</w:t>
            </w:r>
          </w:p>
          <w:p w:rsidR="00A2716B" w:rsidRPr="005E1DC6" w:rsidRDefault="00A2716B" w:rsidP="002F1C61">
            <w:pPr>
              <w:pStyle w:val="Zawartotabeli"/>
            </w:pPr>
            <w:r w:rsidRPr="005E1DC6">
              <w:t>Punkt dostępowy musi mieć możliwość współpracy z centralnym kontrolerem sieci bezprzewodowej.</w:t>
            </w:r>
          </w:p>
          <w:p w:rsidR="00C905B4" w:rsidRPr="005E1DC6" w:rsidRDefault="00A2716B" w:rsidP="00C905B4">
            <w:pPr>
              <w:pStyle w:val="Zawartotabeli"/>
            </w:pPr>
            <w:r w:rsidRPr="005E1DC6">
              <w:t xml:space="preserve">Każdy punkt dostępowy musi być dostarczony z zestawem do montażu wewnątrz budynków (na ścianie/suficie/płycie kartonowo-gipsowej) oraz także  z zasilaczem  / zasilaczami (jeżeli sa wymagane dwa) (Power Injector / Power Injectory dla RJ45 wraz zasilaczem AC 230V / zasilaczami AC 230V  i kablem / kablami zasilającym zakończonym wtyczką typu C, E lub F).  </w:t>
            </w:r>
            <w:r w:rsidR="00C905B4" w:rsidRPr="005E1DC6">
              <w:t xml:space="preserve">Power Injector </w:t>
            </w:r>
            <w:r w:rsidR="00C905B4">
              <w:t xml:space="preserve">nie </w:t>
            </w:r>
            <w:r w:rsidR="00C905B4" w:rsidRPr="005E1DC6">
              <w:t>musi pochodzić od producenta punktu bezprzewodowego.</w:t>
            </w:r>
            <w:r w:rsidR="00C905B4">
              <w:t>, lecz musi zapewniać pełną funkcjonalność AP i spełniać opisane warunki gwarancyjne i normy. W przypadk</w:t>
            </w:r>
            <w:r w:rsidR="00F36A10">
              <w:t>u zaoferowania gwarancji Produc</w:t>
            </w:r>
            <w:r w:rsidR="00C905B4">
              <w:t>enta, Wykonawca zapewni wsparcie diagnostyczne dla punktów AP podłączonych do takiego Power Ijnectora.</w:t>
            </w:r>
          </w:p>
          <w:p w:rsidR="00A2716B" w:rsidRPr="005E1DC6" w:rsidRDefault="00A2716B" w:rsidP="002F1C61">
            <w:pPr>
              <w:pStyle w:val="Zawartotabeli"/>
            </w:pPr>
          </w:p>
          <w:p w:rsidR="00A2716B" w:rsidRPr="005E1DC6" w:rsidRDefault="00A2716B" w:rsidP="002F1C61">
            <w:pPr>
              <w:pStyle w:val="Zawartotabeli"/>
            </w:pPr>
            <w:r w:rsidRPr="005E1DC6">
              <w:t>Punkt dostępowy musi mieć możliwość pracy w trybie monitorującym pasmo radiowe w celu wykrywania np. fałszywych AP.</w:t>
            </w:r>
          </w:p>
          <w:p w:rsidR="00A2716B" w:rsidRPr="005E1DC6" w:rsidRDefault="00A2716B" w:rsidP="002F1C61">
            <w:pPr>
              <w:pStyle w:val="Zawartotabeli"/>
            </w:pPr>
            <w:r w:rsidRPr="005E1DC6">
              <w:t>Zamawiający posiada budynki, które są wpisane do rejestru zabytków województwa Kujawsko-Pomorskiego z terenu Bydgoszcz, w związku z czym wymagane jest dostarczenie punktów dostępowych w kolorze białym lub jasnoszarym.</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lastRenderedPageBreak/>
              <w:t>6</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Licencje</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dostarczone z wieczystymi licencjami, nie dopuszczalne jest dostarczenie urządzenia, które po wygaśnięciu kontraktu serwisowego utraci swoje funkcjonalności.</w:t>
            </w:r>
          </w:p>
          <w:p w:rsidR="00A2716B" w:rsidRPr="005E1DC6" w:rsidRDefault="00A2716B" w:rsidP="002F1C61">
            <w:pPr>
              <w:pStyle w:val="Zawartotabeli"/>
            </w:pPr>
            <w:r w:rsidRPr="005E1DC6">
              <w:t>Wszystkie dostarczone licencje i obsługiwane funkcje muszą być permanentne, nie dopuszcza się licencji czasowych.</w:t>
            </w:r>
          </w:p>
          <w:p w:rsidR="00A2716B" w:rsidRPr="005E1DC6" w:rsidRDefault="00A2716B" w:rsidP="002F1C61">
            <w:pPr>
              <w:pStyle w:val="Zawartotabeli"/>
            </w:pPr>
            <w:r w:rsidRPr="005E1DC6">
              <w:t>Uwaga: ilekroć w opisie przedmiotu mowa jest o konieczności wspierania przez rozwiązanie danej funkcjonalności (lub konieczności posiadania danej funkcjonalności), należy przez to rozumieć zaoferowanie rozwiązania z działającą do implementacji funkcjonalnością w chwili dostawy (bez konieczności dokupienia przez Zamawiającego dodatkowych licencji po dostarczeniu rozwiązania).</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7</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Gwarancja</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fabrycznie nowe i musi pochodzić z bieżącej oferty producenta.</w:t>
            </w:r>
          </w:p>
          <w:p w:rsidR="00A2716B" w:rsidRPr="005E1DC6" w:rsidRDefault="00A2716B" w:rsidP="002F1C61">
            <w:pPr>
              <w:pStyle w:val="Zawartotabeli"/>
            </w:pPr>
            <w:r w:rsidRPr="005E1DC6">
              <w:t xml:space="preserve">Urządzenie musi pochodzić z legalnego kanału dystrybucji </w:t>
            </w:r>
            <w:r w:rsidRPr="005E1DC6">
              <w:lastRenderedPageBreak/>
              <w:t>(oficjalny kanał dystrybucji uznany przez Producenta).</w:t>
            </w:r>
          </w:p>
          <w:p w:rsidR="00A2716B" w:rsidRPr="005E1DC6" w:rsidRDefault="00A2716B" w:rsidP="002F1C61">
            <w:r w:rsidRPr="005E1DC6">
              <w:t xml:space="preserve">Urządzenie musi być objęte </w:t>
            </w:r>
            <w:r w:rsidR="00B8177E" w:rsidRPr="005E1DC6">
              <w:t xml:space="preserve">min. </w:t>
            </w:r>
            <w:r w:rsidRPr="005E1DC6">
              <w:t xml:space="preserve">12 miesięcznym kontraktem serwisowym </w:t>
            </w:r>
            <w:r w:rsidR="00C905B4">
              <w:t>P</w:t>
            </w:r>
            <w:r w:rsidRPr="005E1DC6">
              <w:t xml:space="preserve">roducenta lub </w:t>
            </w:r>
            <w:r w:rsidR="00C905B4">
              <w:t>P</w:t>
            </w:r>
            <w:r w:rsidRPr="005E1DC6">
              <w:t>artnera</w:t>
            </w:r>
            <w:r w:rsidR="00C905B4">
              <w:t xml:space="preserve"> (Wykonawcy)</w:t>
            </w:r>
            <w:r w:rsidRPr="005E1DC6">
              <w:t xml:space="preserve">. W przypadku serwisu </w:t>
            </w:r>
            <w:r w:rsidR="00C905B4">
              <w:t>P</w:t>
            </w:r>
            <w:r w:rsidRPr="005E1DC6">
              <w:t>artnera, Wykonawca musi  posiadać odpowiednie zasoby (np. certyfikaty), zgodnie z polityką producenta, gwarantujące prawidłową realizację serwisu. Zamawiający ma prawo przed ogłoszeniem wyników postępowania zwrócić się do Wykonawcy o stosowne poświadczenia w tym zakresie. Brak udzielenia informacji w przedmiotowym zakresie skutkuje nie spełnieniem niniejszych wymagań.</w:t>
            </w:r>
          </w:p>
          <w:p w:rsidR="00A2716B" w:rsidRPr="005E1DC6" w:rsidRDefault="00A2716B" w:rsidP="002F1C61">
            <w:pPr>
              <w:pStyle w:val="Zawartotabeli"/>
            </w:pPr>
            <w:r w:rsidRPr="005E1DC6">
              <w:t>Wymagane jest zapewnienie wsparcia telefonicznego w trybie 8x5 przez cały okres trwania gwarancji.</w:t>
            </w:r>
          </w:p>
          <w:p w:rsidR="00A2716B" w:rsidRPr="005E1DC6" w:rsidRDefault="00A2716B" w:rsidP="002F1C61">
            <w:pPr>
              <w:pStyle w:val="Zawartotabeli"/>
            </w:pPr>
            <w:r w:rsidRPr="005E1DC6">
              <w:t>Oferta musi zawierać kompletne zestawianie numerów katalogowych produktów i wszystkich jego dodatkowych składników (licencje, zasilacze, wkładki SFP, etc.) umożliwiających ich jednoznaczną identyfikację u producenta sprzętu.</w:t>
            </w:r>
          </w:p>
          <w:p w:rsidR="00A2716B" w:rsidRPr="005E1DC6" w:rsidRDefault="00A2716B" w:rsidP="002F1C61">
            <w:pPr>
              <w:pStyle w:val="Zawartotabeli"/>
            </w:pPr>
            <w:r w:rsidRPr="005E1DC6">
              <w:t>Rozwiązanie musi pochodzić z autoryzowanego przez producenta kanału dystrybucji w UE i nie może być obciążone wadami prawnymi  oraz musi być przeznaczony do sprzedaży i serwisu na rynku polskim.</w:t>
            </w:r>
          </w:p>
          <w:p w:rsidR="00A2716B" w:rsidRPr="005E1DC6" w:rsidRDefault="00A2716B" w:rsidP="002F1C61">
            <w:r w:rsidRPr="005E1DC6">
              <w:t>Zamawiający zastrzega sobie prawo do sprawdzenia legalności dostawy (etap dostawy rozwiązania) bezpośrednio u polskiego przedstawiciela producenta w szczególności ważności i zakresu uprawnień licencyjnych oraz gwarancyjnych – wynik tego działania stanowić będzie również o podpisaniu / nie podpisaniu protokołu odbioru;  jednoznaczny brak potwierdzenia w/w danych stanowić będzie wadę skutkującą nie podpisaniem protokołu odbioru.</w:t>
            </w:r>
          </w:p>
          <w:p w:rsidR="00A2716B" w:rsidRPr="005E1DC6" w:rsidRDefault="00A2716B" w:rsidP="002F1C61">
            <w:pPr>
              <w:pStyle w:val="Zawartotabeli"/>
            </w:pPr>
          </w:p>
        </w:tc>
      </w:tr>
    </w:tbl>
    <w:p w:rsidR="00A2716B" w:rsidRPr="005E1DC6" w:rsidRDefault="00A2716B" w:rsidP="00A2716B"/>
    <w:p w:rsidR="00A2716B" w:rsidRPr="005E1DC6" w:rsidRDefault="00A2716B" w:rsidP="00A2716B"/>
    <w:tbl>
      <w:tblPr>
        <w:tblW w:w="9072"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50"/>
        <w:gridCol w:w="2286"/>
        <w:gridCol w:w="6236"/>
      </w:tblGrid>
      <w:tr w:rsidR="00A2716B" w:rsidRPr="005E1DC6" w:rsidTr="002F1C61">
        <w:tc>
          <w:tcPr>
            <w:tcW w:w="9072" w:type="dxa"/>
            <w:gridSpan w:val="3"/>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Poz. 5. Punkt dostępu bezprzewodowego (AP, przeznaczony do montażu na zewnątrz budynku) SU-MIMO oraz MU-MIMO – min. 2x2:2  – 3 sztuki</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LP.</w:t>
            </w:r>
          </w:p>
        </w:tc>
        <w:tc>
          <w:tcPr>
            <w:tcW w:w="8520" w:type="dxa"/>
            <w:gridSpan w:val="2"/>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rPr>
                <w:b/>
                <w:bCs/>
              </w:rPr>
              <w:t>Konfiguracja minimalna Zamawiającego</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1</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Obsługa standardów 802.11a/b/g/n/ac (Wave 2)</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 xml:space="preserve">obsługa SU-MIMO – min. 2x2:2, </w:t>
            </w:r>
          </w:p>
          <w:p w:rsidR="00A2716B" w:rsidRPr="005E1DC6" w:rsidRDefault="00A2716B" w:rsidP="002F1C61">
            <w:pPr>
              <w:pStyle w:val="Zawartotabeli"/>
            </w:pPr>
            <w:r w:rsidRPr="005E1DC6">
              <w:t>obsługa MU-MIMO – min. 2x2:2,</w:t>
            </w:r>
          </w:p>
          <w:p w:rsidR="00A2716B" w:rsidRPr="005E1DC6" w:rsidRDefault="00A2716B" w:rsidP="002F1C61">
            <w:pPr>
              <w:pStyle w:val="Zawartotabeli"/>
            </w:pPr>
            <w:r w:rsidRPr="005E1DC6">
              <w:t>obsługa kanałów 20, 40 MHz dla 802.11n,</w:t>
            </w:r>
          </w:p>
          <w:p w:rsidR="00A2716B" w:rsidRPr="005E1DC6" w:rsidRDefault="00A2716B" w:rsidP="002F1C61">
            <w:pPr>
              <w:pStyle w:val="Zawartotabeli"/>
            </w:pPr>
            <w:r w:rsidRPr="005E1DC6">
              <w:t>obsługa kanałów 20, 40, 80 MHz dla 802.11ac,</w:t>
            </w:r>
          </w:p>
          <w:p w:rsidR="00A2716B" w:rsidRPr="005E1DC6" w:rsidRDefault="00A2716B" w:rsidP="002F1C61">
            <w:pPr>
              <w:pStyle w:val="Zawartotabeli"/>
            </w:pPr>
            <w:r w:rsidRPr="005E1DC6">
              <w:t>obsługa prędkości PHY do 867 Mbps,</w:t>
            </w:r>
          </w:p>
          <w:p w:rsidR="00A2716B" w:rsidRPr="005E1DC6" w:rsidRDefault="00A2716B" w:rsidP="002F1C61">
            <w:pPr>
              <w:pStyle w:val="Zawartotabeli"/>
            </w:pPr>
            <w:r w:rsidRPr="005E1DC6">
              <w:t xml:space="preserve">obsługa agregacji ramek A-MPDU (Tx/Rx), A-MSDU (Tx/Rx), </w:t>
            </w:r>
          </w:p>
          <w:p w:rsidR="00A2716B" w:rsidRPr="005E1DC6" w:rsidRDefault="00A2716B" w:rsidP="002F1C61">
            <w:pPr>
              <w:pStyle w:val="Zawartotabeli"/>
            </w:pPr>
            <w:r w:rsidRPr="005E1DC6">
              <w:rPr>
                <w:rFonts w:cs="Arial"/>
              </w:rPr>
              <w:t>obsługa TxBF (transmitbeamforming) dla klientów 802.11ac</w:t>
            </w:r>
            <w:r w:rsidRPr="005E1DC6">
              <w:t>,</w:t>
            </w:r>
          </w:p>
          <w:p w:rsidR="00A2716B" w:rsidRPr="005E1DC6" w:rsidRDefault="00A2716B" w:rsidP="002F1C61">
            <w:pPr>
              <w:pStyle w:val="Zawartotabeli"/>
            </w:pPr>
            <w:r w:rsidRPr="005E1DC6">
              <w:t>obsługa MRC.</w:t>
            </w:r>
          </w:p>
          <w:p w:rsidR="00A2716B" w:rsidRPr="005E1DC6" w:rsidRDefault="00A2716B" w:rsidP="002F1C61">
            <w:pPr>
              <w:pStyle w:val="Zawartotabeli"/>
            </w:pPr>
            <w:r w:rsidRPr="005E1DC6">
              <w:t>Punkt dostępowy musi współpracować  z oferowanymi kontrolerami z pozycji 2.</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2</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 xml:space="preserve">Obsługa szerokiego zakresu kanałów </w:t>
            </w:r>
            <w:r w:rsidRPr="005E1DC6">
              <w:rPr>
                <w:b/>
                <w:bCs/>
              </w:rPr>
              <w:lastRenderedPageBreak/>
              <w:t>radiowych</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lastRenderedPageBreak/>
              <w:t>dla zakresu 2.4 GHz: min. 11 kanałów,</w:t>
            </w:r>
          </w:p>
          <w:p w:rsidR="00A2716B" w:rsidRPr="005E1DC6" w:rsidRDefault="00A2716B" w:rsidP="002F1C61">
            <w:pPr>
              <w:pStyle w:val="Zawartotabeli"/>
            </w:pPr>
            <w:r w:rsidRPr="005E1DC6">
              <w:t>dla zakresu 5GHz: min. 8 kanałów,</w:t>
            </w:r>
          </w:p>
          <w:p w:rsidR="00A2716B" w:rsidRPr="005E1DC6" w:rsidRDefault="00A2716B" w:rsidP="002F1C61">
            <w:pPr>
              <w:pStyle w:val="Zawartotabeli"/>
            </w:pPr>
            <w:r w:rsidRPr="005E1DC6">
              <w:rPr>
                <w:rFonts w:cs="Arial"/>
              </w:rPr>
              <w:lastRenderedPageBreak/>
              <w:t xml:space="preserve">programowe ustawianie mocy wyjściowej </w:t>
            </w:r>
          </w:p>
          <w:p w:rsidR="00A2716B" w:rsidRPr="005E1DC6" w:rsidRDefault="00A2716B" w:rsidP="00CB1FD0">
            <w:pPr>
              <w:numPr>
                <w:ilvl w:val="1"/>
                <w:numId w:val="29"/>
              </w:numPr>
              <w:suppressAutoHyphens w:val="0"/>
              <w:spacing w:line="276" w:lineRule="auto"/>
            </w:pPr>
            <w:r w:rsidRPr="005E1DC6">
              <w:rPr>
                <w:rFonts w:cs="Arial"/>
              </w:rPr>
              <w:t xml:space="preserve">do </w:t>
            </w:r>
            <w:r w:rsidR="00502023">
              <w:rPr>
                <w:rFonts w:cs="Arial"/>
              </w:rPr>
              <w:t xml:space="preserve">min. </w:t>
            </w:r>
            <w:r w:rsidRPr="005E1DC6">
              <w:rPr>
                <w:rFonts w:cs="Arial"/>
              </w:rPr>
              <w:t>2</w:t>
            </w:r>
            <w:r w:rsidR="00502023">
              <w:rPr>
                <w:rFonts w:cs="Arial"/>
              </w:rPr>
              <w:t>3</w:t>
            </w:r>
            <w:r w:rsidRPr="005E1DC6">
              <w:rPr>
                <w:rFonts w:cs="Arial"/>
              </w:rPr>
              <w:t xml:space="preserve"> dBm dla pasma 5 GHz </w:t>
            </w:r>
          </w:p>
          <w:p w:rsidR="00A2716B" w:rsidRPr="005E1DC6" w:rsidRDefault="00A2716B" w:rsidP="00CB1FD0">
            <w:pPr>
              <w:numPr>
                <w:ilvl w:val="1"/>
                <w:numId w:val="29"/>
              </w:numPr>
              <w:suppressAutoHyphens w:val="0"/>
              <w:spacing w:line="276" w:lineRule="auto"/>
            </w:pPr>
            <w:r w:rsidRPr="005E1DC6">
              <w:rPr>
                <w:rFonts w:cs="Arial"/>
              </w:rPr>
              <w:t xml:space="preserve">do </w:t>
            </w:r>
            <w:r w:rsidR="00502023">
              <w:rPr>
                <w:rFonts w:cs="Arial"/>
              </w:rPr>
              <w:t xml:space="preserve">min. </w:t>
            </w:r>
            <w:r w:rsidRPr="005E1DC6">
              <w:rPr>
                <w:rFonts w:cs="Arial"/>
              </w:rPr>
              <w:t>2</w:t>
            </w:r>
            <w:r w:rsidR="00502023">
              <w:rPr>
                <w:rFonts w:cs="Arial"/>
              </w:rPr>
              <w:t>0</w:t>
            </w:r>
            <w:r w:rsidRPr="005E1DC6">
              <w:rPr>
                <w:rFonts w:cs="Arial"/>
              </w:rPr>
              <w:t xml:space="preserve"> dBm dla pasma 2,4 GHz</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lastRenderedPageBreak/>
              <w:t>3</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Zgodność z protokołem CAPWAP (RFC 5415), zarządzanie przez kontroler WLAN z funkcjonalnościami</w:t>
            </w:r>
            <w:r w:rsidR="00220FC3">
              <w:rPr>
                <w:b/>
                <w:bCs/>
              </w:rPr>
              <w:t xml:space="preserve"> – patrz wymagania zawarte w wierszu obok</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automatyczne wykrywanie kontrolera i konfiguracja poprzez sieć LAN,</w:t>
            </w:r>
          </w:p>
          <w:p w:rsidR="00A2716B" w:rsidRPr="005E1DC6" w:rsidRDefault="00A2716B" w:rsidP="002F1C61">
            <w:pPr>
              <w:pStyle w:val="Zawartotabeli"/>
            </w:pPr>
            <w:r w:rsidRPr="005E1DC6">
              <w:t>optymalizacja wykorzystania pasma radiowego (ograniczanie wpływu zakłóceń, kontrola mocy, dobór kanałów, reakcja na zmiany),</w:t>
            </w:r>
          </w:p>
          <w:p w:rsidR="00A2716B" w:rsidRPr="005E1DC6" w:rsidRDefault="00A2716B" w:rsidP="002F1C61">
            <w:pPr>
              <w:pStyle w:val="Zawartotabeli"/>
            </w:pPr>
            <w:r w:rsidRPr="005E1DC6">
              <w:t>obsługa min. 16 BSSID,</w:t>
            </w:r>
          </w:p>
          <w:p w:rsidR="00A2716B" w:rsidRPr="005E1DC6" w:rsidRDefault="00A2716B" w:rsidP="002F1C61">
            <w:pPr>
              <w:pStyle w:val="Zawartotabeli"/>
            </w:pPr>
            <w:r w:rsidRPr="005E1DC6">
              <w:t>definiowanie polityk bezpieczeństwa (per SSID) z możliwością rozgłaszania lub ukrycia poszczególnych SSID,</w:t>
            </w:r>
          </w:p>
          <w:p w:rsidR="00A2716B" w:rsidRPr="005E1DC6" w:rsidRDefault="00A2716B" w:rsidP="002F1C61">
            <w:r w:rsidRPr="005E1DC6">
              <w:rPr>
                <w:rFonts w:cs="Arial"/>
              </w:rPr>
              <w:t>uwierzytelnianie ruchu kontrolnego 802.11 (z możliwością wykrywania użytkowników podszywających się pod punkty dostępowe) – IEEE 802.11w,</w:t>
            </w:r>
          </w:p>
          <w:p w:rsidR="00A2716B" w:rsidRPr="005E1DC6" w:rsidRDefault="00A2716B" w:rsidP="002F1C61">
            <w:pPr>
              <w:rPr>
                <w:rFonts w:cs="Arial"/>
              </w:rPr>
            </w:pPr>
          </w:p>
          <w:p w:rsidR="00A2716B" w:rsidRPr="005E1DC6" w:rsidRDefault="00A2716B" w:rsidP="002F1C61">
            <w:pPr>
              <w:pStyle w:val="Zawartotabeli"/>
            </w:pPr>
            <w:r w:rsidRPr="005E1DC6">
              <w:t>obsługa trybów pracy Split-MAC (tunelowanie ruchu klientów do kontrolera i centralne terminowanie do sieci LAN) oraz Local-MAC (lokalne terminowanie ruchu do sieci LAN),</w:t>
            </w:r>
          </w:p>
          <w:p w:rsidR="00A2716B" w:rsidRPr="005E1DC6" w:rsidRDefault="00A2716B" w:rsidP="002F1C61">
            <w:pPr>
              <w:pStyle w:val="Zawartotabeli"/>
            </w:pPr>
            <w:r w:rsidRPr="005E1DC6">
              <w:t>możliwość pracy po utracie połączenia z kontrolerem, z lokalnym przełączaniem ruchu do sieci LAN,</w:t>
            </w:r>
          </w:p>
          <w:p w:rsidR="00A2716B" w:rsidRPr="005E1DC6" w:rsidRDefault="00A2716B" w:rsidP="002F1C61">
            <w:pPr>
              <w:pStyle w:val="Zawartotabeli"/>
            </w:pPr>
            <w:r w:rsidRPr="005E1DC6">
              <w:t>jednoczesna obsługa transferu danych użytkowników końcowych oraz monitorowania pasma radiowego (wykrywanie obcych punktów dostępowych i klientów WLAN, wireless IDS),</w:t>
            </w:r>
          </w:p>
          <w:p w:rsidR="00A2716B" w:rsidRPr="005E1DC6" w:rsidRDefault="00A2716B" w:rsidP="002F1C61">
            <w:pPr>
              <w:pStyle w:val="Zawartotabeli"/>
              <w:rPr>
                <w:lang w:val="en-US"/>
              </w:rPr>
            </w:pPr>
            <w:r w:rsidRPr="005E1DC6">
              <w:rPr>
                <w:lang w:val="en-US"/>
              </w:rPr>
              <w:t>obsługa Dynamic Frequency Selection (DFS) i Transmit Power Control (TPC) zgodnie z 802.11h,</w:t>
            </w:r>
          </w:p>
          <w:p w:rsidR="00A2716B" w:rsidRPr="005E1DC6" w:rsidRDefault="00A2716B" w:rsidP="002F1C61">
            <w:pPr>
              <w:pStyle w:val="Zawartotabeli"/>
            </w:pPr>
            <w:r w:rsidRPr="005E1DC6">
              <w:t>obsługa IPv4 oraz IPv6,</w:t>
            </w:r>
          </w:p>
          <w:p w:rsidR="00A2716B" w:rsidRPr="005E1DC6" w:rsidRDefault="00A2716B" w:rsidP="002F1C61">
            <w:pPr>
              <w:pStyle w:val="Zawartotabeli"/>
            </w:pPr>
            <w:r w:rsidRPr="005E1DC6">
              <w:t>obsługa szybkiego roamingu użytkowników pomiędzy punktami dostępowymi – IEEE 802.11r,</w:t>
            </w:r>
          </w:p>
          <w:p w:rsidR="00A2716B" w:rsidRPr="005E1DC6" w:rsidRDefault="00A2716B" w:rsidP="002F1C61">
            <w:pPr>
              <w:pStyle w:val="Zawartotabeli"/>
            </w:pPr>
            <w:r w:rsidRPr="005E1DC6">
              <w:t xml:space="preserve">obsługa mechanizmów QoS: </w:t>
            </w:r>
          </w:p>
          <w:p w:rsidR="00A2716B" w:rsidRPr="005E1DC6" w:rsidRDefault="00A2716B" w:rsidP="00CB1FD0">
            <w:pPr>
              <w:pStyle w:val="Zawartotabeli"/>
              <w:numPr>
                <w:ilvl w:val="0"/>
                <w:numId w:val="43"/>
              </w:numPr>
              <w:suppressAutoHyphens w:val="0"/>
              <w:spacing w:after="200" w:line="276" w:lineRule="auto"/>
            </w:pPr>
            <w:r w:rsidRPr="005E1DC6">
              <w:t>ograniczanie ruchu do użytkownika, z możliwością konfiguracji per użytkownik</w:t>
            </w:r>
          </w:p>
          <w:p w:rsidR="00A2716B" w:rsidRPr="005E1DC6" w:rsidRDefault="00A2716B" w:rsidP="00CB1FD0">
            <w:pPr>
              <w:pStyle w:val="Zawartotabeli"/>
              <w:numPr>
                <w:ilvl w:val="0"/>
                <w:numId w:val="43"/>
              </w:numPr>
              <w:suppressAutoHyphens w:val="0"/>
              <w:spacing w:after="200" w:line="276" w:lineRule="auto"/>
            </w:pPr>
            <w:r w:rsidRPr="005E1DC6">
              <w:t>obsługa WMM, TSPEC, U-APSD.</w:t>
            </w:r>
          </w:p>
          <w:p w:rsidR="00A2716B" w:rsidRPr="005E1DC6" w:rsidRDefault="00A2716B" w:rsidP="002F1C61">
            <w:pPr>
              <w:pStyle w:val="Zawartotabeli"/>
            </w:pPr>
            <w:r w:rsidRPr="005E1DC6">
              <w:t>Współpraca z urządzeniami i oprogramowaniem realizującym usługi lokalizacyjne,</w:t>
            </w:r>
          </w:p>
          <w:p w:rsidR="00A2716B" w:rsidRPr="005E1DC6" w:rsidRDefault="00A2716B" w:rsidP="002F1C61">
            <w:pPr>
              <w:pStyle w:val="Zawartotabeli"/>
            </w:pPr>
            <w:r w:rsidRPr="005E1DC6">
              <w:t>wsparcie dla metod EAP: EAP-TLS, EAP-TTLS, EAP-PEAP, EAP-GTC, EAP-SIM,</w:t>
            </w:r>
          </w:p>
          <w:p w:rsidR="00A2716B" w:rsidRPr="005E1DC6" w:rsidRDefault="00A2716B" w:rsidP="002F1C61">
            <w:pPr>
              <w:pStyle w:val="Zawartotabeli"/>
            </w:pPr>
            <w:r w:rsidRPr="005E1DC6">
              <w:t>wsparcie IEEE 802.11i, WPA2, WPA,</w:t>
            </w:r>
          </w:p>
          <w:p w:rsidR="00A2716B" w:rsidRPr="005E1DC6" w:rsidRDefault="00A2716B" w:rsidP="002F1C61">
            <w:r w:rsidRPr="005E1DC6">
              <w:rPr>
                <w:rFonts w:cs="Arial"/>
              </w:rPr>
              <w:t>wbudowany suplikant 802.1X – możliwość uwierzytelnienia AP do infrastruktury przewodowej (wsparcie dla EAP-FAST, EAP-TLS, EAP-PEAP),</w:t>
            </w:r>
          </w:p>
          <w:p w:rsidR="00A2716B" w:rsidRPr="005E1DC6" w:rsidRDefault="00A2716B" w:rsidP="002F1C61">
            <w:pPr>
              <w:rPr>
                <w:rFonts w:cs="Arial"/>
              </w:rPr>
            </w:pPr>
          </w:p>
          <w:p w:rsidR="00A2716B" w:rsidRPr="005E1DC6" w:rsidRDefault="00A2716B" w:rsidP="002F1C61">
            <w:r w:rsidRPr="005E1DC6">
              <w:rPr>
                <w:rFonts w:cs="Arial"/>
              </w:rPr>
              <w:t>wykrywanie obecności interferencji non-WiFi (np.: kuchenka mikrofalowa, urządzenia Frequency-hopping Spread Spectrum).</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4</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 xml:space="preserve">Możliwość pracy jako kontroler sieci </w:t>
            </w:r>
            <w:r w:rsidRPr="005E1DC6">
              <w:rPr>
                <w:b/>
                <w:bCs/>
              </w:rPr>
              <w:lastRenderedPageBreak/>
              <w:t>bezprzewodowej o następujących funkcjonalnościach: (zmiana trybu pracy (przez wgranie oprogramowania) musi być bezkosztowa w okresie trwania kontraktu serwisowego)</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lastRenderedPageBreak/>
              <w:t>obsługa do 50 punktów dostępowych bez dodatkowych licencji,</w:t>
            </w:r>
          </w:p>
          <w:p w:rsidR="00A2716B" w:rsidRPr="005E1DC6" w:rsidRDefault="00A2716B" w:rsidP="002F1C61">
            <w:pPr>
              <w:pStyle w:val="Zawartotabeli"/>
            </w:pPr>
            <w:r w:rsidRPr="005E1DC6">
              <w:lastRenderedPageBreak/>
              <w:t>obsługa do 1000 klientów.</w:t>
            </w:r>
          </w:p>
          <w:p w:rsidR="00A2716B" w:rsidRPr="005E1DC6" w:rsidRDefault="00A2716B" w:rsidP="002F1C61">
            <w:pPr>
              <w:pStyle w:val="Zawartotabeli"/>
            </w:pPr>
            <w:r w:rsidRPr="005E1DC6">
              <w:t>możliwość konfiguracji do 16 sieci bezprzewodowych,</w:t>
            </w:r>
          </w:p>
          <w:p w:rsidR="00A2716B" w:rsidRPr="005E1DC6" w:rsidRDefault="00A2716B" w:rsidP="002F1C61">
            <w:pPr>
              <w:pStyle w:val="Zawartotabeli"/>
            </w:pPr>
            <w:r w:rsidRPr="005E1DC6">
              <w:t>centralna optymalizacja wykorzystania pasma radiowego (ograniczanie wpływu zakłóceń, kontrola mocy, dobór kanałów, reakcja na zmiany),</w:t>
            </w:r>
          </w:p>
          <w:p w:rsidR="00A2716B" w:rsidRPr="005E1DC6" w:rsidRDefault="00A2716B" w:rsidP="002F1C61">
            <w:pPr>
              <w:pStyle w:val="Zawartotabeli"/>
            </w:pPr>
            <w:r w:rsidRPr="005E1DC6">
              <w:t>obsługa szybkiego roamingu użytkowników pomiędzy punktami dostępowymi – IEEE 802.11r,</w:t>
            </w:r>
          </w:p>
          <w:p w:rsidR="00A2716B" w:rsidRPr="005E1DC6" w:rsidRDefault="00A2716B" w:rsidP="002F1C61">
            <w:pPr>
              <w:pStyle w:val="Zawartotabeli"/>
            </w:pPr>
            <w:r w:rsidRPr="005E1DC6">
              <w:t>obsługa mechanizmów wsparcia roamingu – IEEE 802.11k, IEEE 802.11v,</w:t>
            </w:r>
          </w:p>
          <w:p w:rsidR="00A2716B" w:rsidRPr="005E1DC6" w:rsidRDefault="00A2716B" w:rsidP="002F1C61">
            <w:pPr>
              <w:pStyle w:val="Zawartotabeli"/>
            </w:pPr>
            <w:r w:rsidRPr="005E1DC6">
              <w:t>jednoczesna obsługa transferu danych użytkowników końcowych oraz monitorowania pasma radiowego (wykrywanie obcych punktów dostępowych i klientów WLAN),</w:t>
            </w:r>
          </w:p>
          <w:p w:rsidR="00A2716B" w:rsidRPr="005E1DC6" w:rsidRDefault="00A2716B" w:rsidP="002F1C61">
            <w:pPr>
              <w:pStyle w:val="Zawartotabeli"/>
            </w:pPr>
            <w:r w:rsidRPr="005E1DC6">
              <w:t>wykrywanie obcych klientów oraz obcych AP.</w:t>
            </w:r>
          </w:p>
          <w:p w:rsidR="00A2716B" w:rsidRPr="005E1DC6" w:rsidRDefault="00A2716B" w:rsidP="002F1C61">
            <w:pPr>
              <w:pStyle w:val="Zawartotabeli"/>
            </w:pPr>
            <w:r w:rsidRPr="005E1DC6">
              <w:t>konfiguracja polityk bezpieczeństwa per SSID,</w:t>
            </w:r>
          </w:p>
          <w:p w:rsidR="00A2716B" w:rsidRPr="005E1DC6" w:rsidRDefault="00A2716B" w:rsidP="002F1C61">
            <w:pPr>
              <w:pStyle w:val="Zawartotabeli"/>
            </w:pPr>
            <w:r w:rsidRPr="005E1DC6">
              <w:t>obsługa WPA2 Personal oraz Enterprise,</w:t>
            </w:r>
          </w:p>
          <w:p w:rsidR="00A2716B" w:rsidRPr="005E1DC6" w:rsidRDefault="00A2716B" w:rsidP="002F1C61">
            <w:pPr>
              <w:pStyle w:val="Zawartotabeli"/>
            </w:pPr>
            <w:r w:rsidRPr="005E1DC6">
              <w:t>współpraca z zewnętrznymi serwerami autoryzacyjnymi RADIUS i LDAP (konfigurowane per SSID) (musi istnieć możliwość zdefiniowania minimum pięciu zewnętrznych źródeł serwera LDAP i RADIUS). W przypadku LDAP, kontroler musi w pełni obsługiwać i prawidłowo współpracować z oprogramowaniem Oracle Virtual Directory Server).</w:t>
            </w:r>
          </w:p>
          <w:p w:rsidR="00A2716B" w:rsidRPr="005E1DC6" w:rsidRDefault="00A2716B" w:rsidP="002F1C61">
            <w:pPr>
              <w:pStyle w:val="Zawartotabeli"/>
            </w:pPr>
            <w:r w:rsidRPr="005E1DC6">
              <w:t>tworzenie list kontroli dostępu,</w:t>
            </w:r>
          </w:p>
          <w:p w:rsidR="00A2716B" w:rsidRPr="005E1DC6" w:rsidRDefault="00A2716B" w:rsidP="002F1C61">
            <w:pPr>
              <w:pStyle w:val="Zawartotabeli"/>
            </w:pPr>
            <w:r w:rsidRPr="005E1DC6">
              <w:t>filtrowanie MAC adresów (Whitelist),</w:t>
            </w:r>
          </w:p>
          <w:p w:rsidR="00A2716B" w:rsidRPr="005E1DC6" w:rsidRDefault="00A2716B" w:rsidP="002F1C61">
            <w:pPr>
              <w:pStyle w:val="Zawartotabeli"/>
            </w:pPr>
            <w:r w:rsidRPr="005E1DC6">
              <w:t>analiza ruchu pozwalająca na identyfikację, klasyfikację na poziomie aplikacji w warstwie 7 - rozpoznawanie aplikacji oraz kontrolę tych aplikacji (limitowanie, markowanie, dropowanie),</w:t>
            </w:r>
          </w:p>
          <w:p w:rsidR="00A2716B" w:rsidRPr="005E1DC6" w:rsidRDefault="00A2716B" w:rsidP="002F1C61">
            <w:pPr>
              <w:pStyle w:val="Zawartotabeli"/>
            </w:pPr>
            <w:r w:rsidRPr="005E1DC6">
              <w:t>profilowanie urządzeń podłączających się do sieci bezprzewodowej,</w:t>
            </w:r>
          </w:p>
          <w:p w:rsidR="00A2716B" w:rsidRPr="005E1DC6" w:rsidRDefault="00A2716B" w:rsidP="002F1C61">
            <w:pPr>
              <w:pStyle w:val="Zawartotabeli"/>
            </w:pPr>
            <w:r w:rsidRPr="005E1DC6">
              <w:t>obsługa mechanizmów QoS (WMM, priorytetyzacja, Voice CAC z TSPEC</w:t>
            </w:r>
            <w:r w:rsidR="00DC075A">
              <w:t xml:space="preserve"> lub mechanizmu równoważnego</w:t>
            </w:r>
            <w:r w:rsidRPr="005E1DC6">
              <w:t>),</w:t>
            </w:r>
          </w:p>
          <w:p w:rsidR="00A2716B" w:rsidRPr="005E1DC6" w:rsidRDefault="00A2716B" w:rsidP="002F1C61">
            <w:pPr>
              <w:pStyle w:val="Zawartotabeli"/>
            </w:pPr>
            <w:r w:rsidRPr="005E1DC6">
              <w:t>obsługa dostępu gościnnego z wbudowanym lub zewnętrznym portalem gościnnym,</w:t>
            </w:r>
          </w:p>
          <w:p w:rsidR="00A2716B" w:rsidRPr="005E1DC6" w:rsidRDefault="00A2716B" w:rsidP="002F1C61">
            <w:pPr>
              <w:pStyle w:val="Zawartotabeli"/>
            </w:pPr>
            <w:r w:rsidRPr="005E1DC6">
              <w:t>obsługa kreowania użytkowników gościnnych za pomocą dedykowanego portalu WWW (działającego na kontrolerze) z określeniem czasu ważności konta; obsługa wydrukowania lub wysłania mailem danych logowania użytkowników,</w:t>
            </w:r>
          </w:p>
          <w:p w:rsidR="00A2716B" w:rsidRPr="005E1DC6" w:rsidRDefault="00A2716B" w:rsidP="002F1C61">
            <w:pPr>
              <w:pStyle w:val="Zawartotabeli"/>
            </w:pPr>
            <w:r w:rsidRPr="005E1DC6">
              <w:t>zarządzanie przez HTTPS,</w:t>
            </w:r>
          </w:p>
          <w:p w:rsidR="00A2716B" w:rsidRPr="005E1DC6" w:rsidRDefault="00A2716B" w:rsidP="002F1C61">
            <w:pPr>
              <w:pStyle w:val="Zawartotabeli"/>
            </w:pPr>
            <w:r w:rsidRPr="005E1DC6">
              <w:t>wsparcie SSH, SNMP, NTP, SYSLOG,</w:t>
            </w:r>
          </w:p>
          <w:p w:rsidR="00A2716B" w:rsidRPr="005E1DC6" w:rsidRDefault="00A2716B" w:rsidP="002F1C61">
            <w:pPr>
              <w:pStyle w:val="Zawartotabeli"/>
            </w:pPr>
            <w:r w:rsidRPr="005E1DC6">
              <w:t>wbudowany serwer DHCP,</w:t>
            </w:r>
          </w:p>
          <w:p w:rsidR="00A2716B" w:rsidRPr="005E1DC6" w:rsidRDefault="00A2716B" w:rsidP="002F1C61">
            <w:pPr>
              <w:pStyle w:val="Zawartotabeli"/>
            </w:pPr>
            <w:r w:rsidRPr="005E1DC6">
              <w:t>wbudowany mechanizm redundancji automatycznie wybierający kontroler zapasowy wśród grupy obsługiwanych punktów dostępowych mogących pełnić funkcję kontrolera.</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lastRenderedPageBreak/>
              <w:t>5</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Pozostałe wymagania</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Punkt dostępowy musi posiadać co najmniej jeden interfejs Gigabit Ethernet (10/100/1000) z funkcją PoE – wymagana  współpraca z przełącznikami z poz. 1.</w:t>
            </w:r>
          </w:p>
          <w:p w:rsidR="00A2716B" w:rsidRPr="005E1DC6" w:rsidRDefault="00A2716B" w:rsidP="002F1C61">
            <w:pPr>
              <w:pStyle w:val="Zawartotabeli"/>
            </w:pPr>
            <w:r w:rsidRPr="005E1DC6">
              <w:t>Interfejs konsoli RJ45,</w:t>
            </w:r>
          </w:p>
          <w:p w:rsidR="00A2716B" w:rsidRPr="005E1DC6" w:rsidRDefault="00A2716B" w:rsidP="002F1C61">
            <w:pPr>
              <w:pStyle w:val="Zawartotabeli"/>
            </w:pPr>
            <w:r w:rsidRPr="005E1DC6">
              <w:t>zasilanie PoE/PoE+ (802.3at),</w:t>
            </w:r>
          </w:p>
          <w:p w:rsidR="00A2716B" w:rsidRPr="005E1DC6" w:rsidRDefault="00A2716B" w:rsidP="002F1C61">
            <w:pPr>
              <w:pStyle w:val="Zawartotabeli"/>
            </w:pPr>
            <w:r w:rsidRPr="005E1DC6">
              <w:lastRenderedPageBreak/>
              <w:t>wewnętrzną pamięć Flash,</w:t>
            </w:r>
          </w:p>
          <w:p w:rsidR="00A2716B" w:rsidRPr="005E1DC6" w:rsidRDefault="00A2716B" w:rsidP="002F1C61">
            <w:pPr>
              <w:pStyle w:val="Zawartotabeli"/>
            </w:pPr>
            <w:r w:rsidRPr="005E1DC6">
              <w:rPr>
                <w:rFonts w:cs="Arial"/>
              </w:rPr>
              <w:t>anteny zintegrowane o charakterystyce semi-dookólnej o zysku min. 5 dBi dla pasma 2,4 GHz oraz zysku min. 5 dBi dla pasma 5 GHz</w:t>
            </w:r>
            <w:r w:rsidRPr="005E1DC6">
              <w:t>,</w:t>
            </w:r>
          </w:p>
          <w:p w:rsidR="00A2716B" w:rsidRPr="005E1DC6" w:rsidRDefault="00A2716B" w:rsidP="002F1C61">
            <w:pPr>
              <w:pStyle w:val="Zawartotabeli"/>
            </w:pPr>
            <w:r w:rsidRPr="005E1DC6">
              <w:rPr>
                <w:rFonts w:cs="Arial"/>
              </w:rPr>
              <w:t>obudowa odporna na warunki atmosferyczne, przystosowana do pracy zewnętrznej</w:t>
            </w:r>
          </w:p>
          <w:p w:rsidR="00A2716B" w:rsidRPr="005E1DC6" w:rsidRDefault="00A2716B" w:rsidP="00CB1FD0">
            <w:pPr>
              <w:numPr>
                <w:ilvl w:val="1"/>
                <w:numId w:val="29"/>
              </w:numPr>
              <w:suppressAutoHyphens w:val="0"/>
              <w:spacing w:line="276" w:lineRule="auto"/>
            </w:pPr>
            <w:r w:rsidRPr="005E1DC6">
              <w:rPr>
                <w:rFonts w:cs="Arial"/>
              </w:rPr>
              <w:t>przystosowany do montażu na ścianach, możliwość instalacji na latarniach/słupach ulicznych</w:t>
            </w:r>
          </w:p>
          <w:p w:rsidR="00A2716B" w:rsidRPr="005E1DC6" w:rsidRDefault="00A2716B" w:rsidP="00CB1FD0">
            <w:pPr>
              <w:numPr>
                <w:ilvl w:val="1"/>
                <w:numId w:val="29"/>
              </w:numPr>
              <w:suppressAutoHyphens w:val="0"/>
              <w:spacing w:line="276" w:lineRule="auto"/>
            </w:pPr>
            <w:r w:rsidRPr="005E1DC6">
              <w:rPr>
                <w:rFonts w:cs="Arial"/>
              </w:rPr>
              <w:t>praca przy temperaturach między -40</w:t>
            </w:r>
            <w:r w:rsidRPr="005E1DC6">
              <w:rPr>
                <w:rFonts w:cs="Arial"/>
                <w:vertAlign w:val="superscript"/>
              </w:rPr>
              <w:t>o</w:t>
            </w:r>
            <w:r w:rsidRPr="005E1DC6">
              <w:rPr>
                <w:rFonts w:cs="Arial"/>
              </w:rPr>
              <w:t xml:space="preserve">C a </w:t>
            </w:r>
            <w:r w:rsidR="00D5543A">
              <w:rPr>
                <w:rFonts w:cs="Arial"/>
              </w:rPr>
              <w:t>5</w:t>
            </w:r>
            <w:r w:rsidRPr="005E1DC6">
              <w:rPr>
                <w:rFonts w:cs="Arial"/>
              </w:rPr>
              <w:t>5</w:t>
            </w:r>
            <w:r w:rsidRPr="005E1DC6">
              <w:rPr>
                <w:rFonts w:cs="Arial"/>
                <w:vertAlign w:val="superscript"/>
              </w:rPr>
              <w:t>o</w:t>
            </w:r>
            <w:r w:rsidRPr="005E1DC6">
              <w:rPr>
                <w:rFonts w:cs="Arial"/>
              </w:rPr>
              <w:t>C</w:t>
            </w:r>
          </w:p>
          <w:p w:rsidR="00A2716B" w:rsidRPr="005E1DC6" w:rsidRDefault="00A2716B" w:rsidP="00CB1FD0">
            <w:pPr>
              <w:numPr>
                <w:ilvl w:val="1"/>
                <w:numId w:val="29"/>
              </w:numPr>
              <w:suppressAutoHyphens w:val="0"/>
              <w:spacing w:line="276" w:lineRule="auto"/>
            </w:pPr>
            <w:r w:rsidRPr="005E1DC6">
              <w:rPr>
                <w:rFonts w:cs="Arial"/>
              </w:rPr>
              <w:t>odporność na wiatr o prędkości min. 150 km/h (stała prędkość) / 250 km/h (porywy)</w:t>
            </w:r>
          </w:p>
          <w:p w:rsidR="00A2716B" w:rsidRPr="005E1DC6" w:rsidRDefault="00A2716B" w:rsidP="00CB1FD0">
            <w:pPr>
              <w:numPr>
                <w:ilvl w:val="1"/>
                <w:numId w:val="29"/>
              </w:numPr>
              <w:suppressAutoHyphens w:val="0"/>
              <w:spacing w:line="276" w:lineRule="auto"/>
            </w:pPr>
            <w:r w:rsidRPr="005E1DC6">
              <w:rPr>
                <w:rFonts w:cs="Arial"/>
              </w:rPr>
              <w:t>zgodność z IP67</w:t>
            </w:r>
            <w:r w:rsidRPr="005E1DC6">
              <w:t>,</w:t>
            </w:r>
          </w:p>
          <w:p w:rsidR="00A2716B" w:rsidRPr="005E1DC6" w:rsidRDefault="00A2716B" w:rsidP="002F1C61">
            <w:pPr>
              <w:pStyle w:val="Zawartotabeli"/>
            </w:pPr>
            <w:r w:rsidRPr="005E1DC6">
              <w:br/>
              <w:t>diodowa sygnalizacja stanu urządzenia z możliwością deaktywacji.</w:t>
            </w:r>
          </w:p>
          <w:p w:rsidR="00A2716B" w:rsidRPr="005E1DC6" w:rsidRDefault="00A2716B" w:rsidP="002F1C61">
            <w:pPr>
              <w:pStyle w:val="Zawartotabeli"/>
            </w:pPr>
            <w:r w:rsidRPr="005E1DC6">
              <w:t>Punkt dostępowy musi mieć możliwość współpracy z centralnym kontrolerem sieci bezprzewodowej.</w:t>
            </w:r>
          </w:p>
          <w:p w:rsidR="00C905B4" w:rsidRPr="005E1DC6" w:rsidRDefault="00A2716B" w:rsidP="00C905B4">
            <w:pPr>
              <w:pStyle w:val="Zawartotabeli"/>
            </w:pPr>
            <w:r w:rsidRPr="005E1DC6">
              <w:t>Każdy punkt dostępowy musi być dostarczony z zestawem do montażu na zewnątrz budynków (</w:t>
            </w:r>
            <w:r w:rsidRPr="005E1DC6">
              <w:rPr>
                <w:rFonts w:cs="Arial"/>
              </w:rPr>
              <w:t xml:space="preserve">wymagane jest dostarczenie uchwytu pozwalającego na montaż punktu dostępowego na słupie/latarni </w:t>
            </w:r>
            <w:r w:rsidRPr="005E1DC6">
              <w:t xml:space="preserve">oraz także  z zasilaczem  / zasilaczami (jeżeli są wymagane dwa) (Power Injector / Power Injectory dla RJ45 wraz zasilaczem AC 230V / zasilaczami AC 230V i kablem / kablami zasilającym zakończonym wtyczką typu C, E lub F).  </w:t>
            </w:r>
            <w:r w:rsidR="00C905B4" w:rsidRPr="005E1DC6">
              <w:t xml:space="preserve">Power Injector </w:t>
            </w:r>
            <w:r w:rsidR="00C905B4">
              <w:t xml:space="preserve">nie </w:t>
            </w:r>
            <w:r w:rsidR="00C905B4" w:rsidRPr="005E1DC6">
              <w:t>musi pochodzić od producenta punktu bezprzewodowego.</w:t>
            </w:r>
            <w:r w:rsidR="00C905B4">
              <w:t>, lecz musi zapewniać pełną funkcjonalność AP i spełniać opisane warunki gwarancyjne i normy. W przypadk</w:t>
            </w:r>
            <w:r w:rsidR="00F36A10">
              <w:t>u zaoferowania gwarancji Produc</w:t>
            </w:r>
            <w:r w:rsidR="00C905B4">
              <w:t>enta, Wykonawca zapewni wsparcie diagnostyczne dla punktów AP podłączonych do takiego Power Ijnectora.</w:t>
            </w:r>
          </w:p>
          <w:p w:rsidR="00A2716B" w:rsidRPr="005E1DC6" w:rsidRDefault="00A2716B" w:rsidP="002F1C61">
            <w:pPr>
              <w:pStyle w:val="Zawartotabeli"/>
            </w:pPr>
          </w:p>
          <w:p w:rsidR="00A2716B" w:rsidRPr="005E1DC6" w:rsidRDefault="00A2716B" w:rsidP="002F1C61">
            <w:pPr>
              <w:pStyle w:val="Zawartotabeli"/>
            </w:pPr>
            <w:r w:rsidRPr="005E1DC6">
              <w:t>Punkt dostępowy musi mieć możliwość pracy w trybie monitorującym pasmo radiowe w celu wykrywania np. fałszywych AP.</w:t>
            </w:r>
          </w:p>
          <w:p w:rsidR="00A2716B" w:rsidRPr="005E1DC6" w:rsidRDefault="00A2716B" w:rsidP="002F1C61">
            <w:pPr>
              <w:pStyle w:val="Zawartotabeli"/>
            </w:pPr>
            <w:r w:rsidRPr="005E1DC6">
              <w:t>Zamawiający posiada budynki, które są wpisane do rejestru zabytków województwa Kujawsko-Pomorskiego z terenu Bydgoszcz, w związku z czym wymagane jest dostarczenie punktów dostępowych w kolorze białym lub jasnoszarym.</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lastRenderedPageBreak/>
              <w:t>6</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Licencje</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dostarczone z wieczystymi licencjami, nie dopuszczalne jest dostarczenie urządzenia, które po wygaśnięciu kontraktu serwisowego utraci swoje funkcjonalności.</w:t>
            </w:r>
          </w:p>
          <w:p w:rsidR="00A2716B" w:rsidRPr="005E1DC6" w:rsidRDefault="00A2716B" w:rsidP="002F1C61">
            <w:pPr>
              <w:pStyle w:val="Zawartotabeli"/>
            </w:pPr>
            <w:r w:rsidRPr="005E1DC6">
              <w:t>Wszystkie dostarczone licencje i obsługiwane funkcje muszą być permanentne, nie dopuszcza się licencji czasowych.</w:t>
            </w:r>
          </w:p>
          <w:p w:rsidR="00A2716B" w:rsidRPr="005E1DC6" w:rsidRDefault="00A2716B" w:rsidP="002F1C61">
            <w:pPr>
              <w:pStyle w:val="Zawartotabeli"/>
            </w:pPr>
            <w:r w:rsidRPr="005E1DC6">
              <w:t xml:space="preserve">Uwaga: ilekroć w opisie przedmiotu mowa jest o konieczności wspierania przez rozwiązanie danej funkcjonalności (lub konieczności posiadania danej funkcjonalności), należy przez to rozumieć zaoferowanie rozwiązania z działającą do </w:t>
            </w:r>
            <w:r w:rsidRPr="005E1DC6">
              <w:lastRenderedPageBreak/>
              <w:t>implementacji funkcjonalnością w chwili dostawy (bez konieczności dokupienia przez Zamawiającego dodatkowych licencji po dostarczeniu rozwiązania).</w:t>
            </w:r>
          </w:p>
        </w:tc>
      </w:tr>
      <w:tr w:rsidR="00A2716B" w:rsidRPr="005E1DC6" w:rsidTr="002F1C61">
        <w:tc>
          <w:tcPr>
            <w:tcW w:w="55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lastRenderedPageBreak/>
              <w:t>7</w:t>
            </w:r>
          </w:p>
        </w:tc>
        <w:tc>
          <w:tcPr>
            <w:tcW w:w="222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Gwarancja</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fabrycznie nowe i musi pochodzić z bieżącej oferty producenta.</w:t>
            </w:r>
          </w:p>
          <w:p w:rsidR="00A2716B" w:rsidRPr="005E1DC6" w:rsidRDefault="00A2716B" w:rsidP="002F1C61">
            <w:pPr>
              <w:pStyle w:val="Zawartotabeli"/>
            </w:pPr>
            <w:r w:rsidRPr="005E1DC6">
              <w:t>Urządzenie musi pochodzić z legalnego kanału dystrybucji (oficjalny kanał dystrybucji uznany przez Producenta).</w:t>
            </w:r>
          </w:p>
          <w:p w:rsidR="00A2716B" w:rsidRPr="005E1DC6" w:rsidRDefault="00A2716B" w:rsidP="002F1C61">
            <w:r w:rsidRPr="005E1DC6">
              <w:t xml:space="preserve">Urządzenie musi być objęte </w:t>
            </w:r>
            <w:r w:rsidR="00B8177E" w:rsidRPr="005E1DC6">
              <w:t xml:space="preserve">min. </w:t>
            </w:r>
            <w:r w:rsidRPr="005E1DC6">
              <w:t xml:space="preserve">12 miesięcznym kontraktem serwisowym </w:t>
            </w:r>
            <w:r w:rsidR="00C905B4">
              <w:t>P</w:t>
            </w:r>
            <w:r w:rsidRPr="005E1DC6">
              <w:t xml:space="preserve">roducenta lub </w:t>
            </w:r>
            <w:r w:rsidR="00C905B4">
              <w:t>P</w:t>
            </w:r>
            <w:r w:rsidRPr="005E1DC6">
              <w:t>artnera</w:t>
            </w:r>
            <w:r w:rsidR="00C905B4">
              <w:t xml:space="preserve"> (Wykonawcy)</w:t>
            </w:r>
            <w:r w:rsidRPr="005E1DC6">
              <w:t xml:space="preserve">. W przypadku serwisu </w:t>
            </w:r>
            <w:r w:rsidR="00C905B4">
              <w:t>P</w:t>
            </w:r>
            <w:r w:rsidRPr="005E1DC6">
              <w:t>artnera, Wykonawca musi  posiadać odpowiednie zasoby (np. certyfikaty), zgodnie z polityką producenta, gwarantujące prawidłową realizację serwisu. Zamawiający ma prawo przed ogłoszeniem wyników postępowania zwrócić się do Wykonawcy o stosowne poświadczenia w tym zakresie. Brak udzielenia informacji w przedmiotowym zakresie skutkuje nie spełnieniem niniejszych wymagań.</w:t>
            </w:r>
          </w:p>
          <w:p w:rsidR="00A2716B" w:rsidRPr="005E1DC6" w:rsidRDefault="00A2716B" w:rsidP="002F1C61">
            <w:pPr>
              <w:pStyle w:val="Zawartotabeli"/>
            </w:pPr>
            <w:r w:rsidRPr="005E1DC6">
              <w:t>Wymagane jest zapewnienie wsparcia telefonicznego w trybie 8x5 przez cały okres trwania gwarancji.</w:t>
            </w:r>
          </w:p>
          <w:p w:rsidR="00A2716B" w:rsidRPr="005E1DC6" w:rsidRDefault="00A2716B" w:rsidP="002F1C61">
            <w:pPr>
              <w:pStyle w:val="Zawartotabeli"/>
            </w:pPr>
            <w:r w:rsidRPr="005E1DC6">
              <w:t>Oferta musi zawierać kompletne zestawianie numerów katalogowych produktów i wszystkich jego dodatkowych składników (licencje, zasilacze, wkładki SFP, etc.) umożliwiających ich jednoznaczną identyfikację u producenta sprzętu.</w:t>
            </w:r>
          </w:p>
          <w:p w:rsidR="00A2716B" w:rsidRPr="005E1DC6" w:rsidRDefault="00A2716B" w:rsidP="002F1C61">
            <w:pPr>
              <w:pStyle w:val="Zawartotabeli"/>
            </w:pPr>
            <w:r w:rsidRPr="005E1DC6">
              <w:t>Rozwiązanie musi pochodzić z autoryzowanego przez producenta kanału dystrybucji w UE i nie może być obciążone wadami prawnymi  oraz musi być przeznaczony do sprzedaży i serwisu na rynku polskim.</w:t>
            </w:r>
          </w:p>
          <w:p w:rsidR="00A2716B" w:rsidRPr="005E1DC6" w:rsidRDefault="00A2716B" w:rsidP="002F1C61">
            <w:r w:rsidRPr="005E1DC6">
              <w:t>Zamawiający zastrzega sobie prawo do sprawdzenia legalności dostawy (etap dostawy rozwiązania) bezpośrednio u polskiego przedstawiciela producenta w szczególności ważności i zakresu uprawnień licencyjnych oraz gwarancyjnych – wynik tego działania stanowić będzie również o podpisaniu / nie podpisaniu protokołu odbioru;  jednoznaczny brak potwierdzenia w/w danych stanowić będzie wadę skutkującą nie podpisaniem protokołu odbioru.</w:t>
            </w:r>
          </w:p>
          <w:p w:rsidR="00A2716B" w:rsidRPr="005E1DC6" w:rsidRDefault="00A2716B" w:rsidP="002F1C61">
            <w:pPr>
              <w:pStyle w:val="Zawartotabeli"/>
            </w:pPr>
          </w:p>
        </w:tc>
      </w:tr>
    </w:tbl>
    <w:p w:rsidR="00A2716B" w:rsidRPr="005E1DC6" w:rsidRDefault="00A2716B" w:rsidP="00A2716B"/>
    <w:tbl>
      <w:tblPr>
        <w:tblW w:w="9072" w:type="dxa"/>
        <w:tblBorders>
          <w:top w:val="single" w:sz="4" w:space="0" w:color="000001"/>
          <w:left w:val="single" w:sz="4" w:space="0" w:color="000001"/>
          <w:bottom w:val="single" w:sz="4" w:space="0" w:color="000001"/>
          <w:insideH w:val="single" w:sz="4" w:space="0" w:color="000001"/>
        </w:tblBorders>
        <w:tblCellMar>
          <w:top w:w="55" w:type="dxa"/>
          <w:left w:w="50" w:type="dxa"/>
          <w:bottom w:w="55" w:type="dxa"/>
          <w:right w:w="55" w:type="dxa"/>
        </w:tblCellMar>
        <w:tblLook w:val="04A0"/>
      </w:tblPr>
      <w:tblGrid>
        <w:gridCol w:w="563"/>
        <w:gridCol w:w="2212"/>
        <w:gridCol w:w="6297"/>
      </w:tblGrid>
      <w:tr w:rsidR="00A2716B" w:rsidRPr="005E1DC6" w:rsidTr="002F1C61">
        <w:tc>
          <w:tcPr>
            <w:tcW w:w="9072" w:type="dxa"/>
            <w:gridSpan w:val="3"/>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rPr>
                <w:b/>
                <w:bCs/>
              </w:rPr>
              <w:t xml:space="preserve">Poz. 6. </w:t>
            </w:r>
            <w:r w:rsidRPr="005E1DC6">
              <w:rPr>
                <w:rFonts w:cs="Calibri"/>
                <w:b/>
                <w:bCs/>
              </w:rPr>
              <w:t>Dostawa fabrycznie nowych modułów SFP+ 10Gbps SM LR 10km – 4 sztuki</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t>LP.</w:t>
            </w:r>
          </w:p>
        </w:tc>
        <w:tc>
          <w:tcPr>
            <w:tcW w:w="8509" w:type="dxa"/>
            <w:gridSpan w:val="2"/>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rPr>
                <w:b/>
                <w:bCs/>
              </w:rPr>
              <w:t>Konfiguracja minimalna Zamawiającego</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t>1.</w:t>
            </w:r>
          </w:p>
        </w:tc>
        <w:tc>
          <w:tcPr>
            <w:tcW w:w="221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rPr>
                <w:b/>
                <w:bCs/>
              </w:rPr>
            </w:pPr>
            <w:r w:rsidRPr="005E1DC6">
              <w:rPr>
                <w:b/>
                <w:bCs/>
              </w:rPr>
              <w:t>Moduł</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 xml:space="preserve">Moduł  </w:t>
            </w:r>
            <w:r w:rsidRPr="005E1DC6">
              <w:rPr>
                <w:rFonts w:cs="Calibri"/>
              </w:rPr>
              <w:t>SFP+ 10Gbps SM LR 10km musi być w pełni kompatybilny (w pełni wspierany) z urządzeniem z Poz. 1, a także z przełącznikiem Cisco 6840-X, będącego własnością UKW.</w:t>
            </w:r>
          </w:p>
        </w:tc>
      </w:tr>
      <w:tr w:rsidR="00A2716B" w:rsidRPr="005E1DC6" w:rsidTr="002F1C61">
        <w:tc>
          <w:tcPr>
            <w:tcW w:w="563"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pPr>
            <w:r w:rsidRPr="005E1DC6">
              <w:t>2.</w:t>
            </w:r>
          </w:p>
        </w:tc>
        <w:tc>
          <w:tcPr>
            <w:tcW w:w="2212" w:type="dxa"/>
            <w:tcBorders>
              <w:top w:val="single" w:sz="4" w:space="0" w:color="000001"/>
              <w:left w:val="single" w:sz="4" w:space="0" w:color="000001"/>
              <w:bottom w:val="single" w:sz="4" w:space="0" w:color="000001"/>
            </w:tcBorders>
            <w:shd w:val="clear" w:color="auto" w:fill="auto"/>
          </w:tcPr>
          <w:p w:rsidR="00A2716B" w:rsidRPr="005E1DC6" w:rsidRDefault="00A2716B" w:rsidP="002F1C61">
            <w:pPr>
              <w:pStyle w:val="Zawartotabeli"/>
              <w:rPr>
                <w:b/>
                <w:bCs/>
              </w:rPr>
            </w:pPr>
            <w:r w:rsidRPr="005E1DC6">
              <w:rPr>
                <w:b/>
                <w:bCs/>
              </w:rPr>
              <w:t>Gwarancja</w:t>
            </w:r>
          </w:p>
        </w:tc>
        <w:tc>
          <w:tcPr>
            <w:tcW w:w="6297" w:type="dxa"/>
            <w:tcBorders>
              <w:top w:val="single" w:sz="4" w:space="0" w:color="000001"/>
              <w:left w:val="single" w:sz="4" w:space="0" w:color="000001"/>
              <w:bottom w:val="single" w:sz="4" w:space="0" w:color="000001"/>
              <w:right w:val="single" w:sz="4" w:space="0" w:color="000001"/>
            </w:tcBorders>
            <w:shd w:val="clear" w:color="auto" w:fill="auto"/>
          </w:tcPr>
          <w:p w:rsidR="00A2716B" w:rsidRPr="005E1DC6" w:rsidRDefault="00A2716B" w:rsidP="002F1C61">
            <w:pPr>
              <w:pStyle w:val="Zawartotabeli"/>
            </w:pPr>
            <w:r w:rsidRPr="005E1DC6">
              <w:t>Urządzenie musi być fabrycznie nowe i musi pochodzić z bieżącej oferty producenta.</w:t>
            </w:r>
          </w:p>
          <w:p w:rsidR="00A2716B" w:rsidRPr="005E1DC6" w:rsidRDefault="00A2716B" w:rsidP="002F1C61">
            <w:pPr>
              <w:pStyle w:val="Zawartotabeli"/>
            </w:pPr>
            <w:r w:rsidRPr="005E1DC6">
              <w:t>Urządzenie musi pochodzić z legalnego kanału dystrybucji (oficjalny kanał dystrybucji uznany przez Producenta).</w:t>
            </w:r>
          </w:p>
          <w:p w:rsidR="00A2716B" w:rsidRPr="005E1DC6" w:rsidRDefault="00A2716B" w:rsidP="002F1C61">
            <w:pPr>
              <w:pStyle w:val="Zawartotabeli"/>
            </w:pPr>
            <w:r w:rsidRPr="005E1DC6">
              <w:lastRenderedPageBreak/>
              <w:t xml:space="preserve">Urządzenie musi być objęte 12 miesięcznym kontraktem serwisowym </w:t>
            </w:r>
            <w:r w:rsidR="00C905B4">
              <w:t>P</w:t>
            </w:r>
            <w:r w:rsidRPr="005E1DC6">
              <w:t xml:space="preserve">roducenta lub </w:t>
            </w:r>
            <w:r w:rsidR="00C905B4">
              <w:t>P</w:t>
            </w:r>
            <w:r w:rsidRPr="005E1DC6">
              <w:t>artnera</w:t>
            </w:r>
            <w:r w:rsidR="00C905B4">
              <w:t xml:space="preserve"> (Wykonawcy)</w:t>
            </w:r>
            <w:r w:rsidRPr="005E1DC6">
              <w:t>.</w:t>
            </w:r>
          </w:p>
        </w:tc>
      </w:tr>
    </w:tbl>
    <w:p w:rsidR="00A2716B" w:rsidRPr="005E1DC6" w:rsidRDefault="00A2716B" w:rsidP="00A2716B"/>
    <w:p w:rsidR="00A2716B" w:rsidRPr="005E1DC6" w:rsidRDefault="00A2716B" w:rsidP="00A2716B">
      <w:pPr>
        <w:jc w:val="both"/>
      </w:pPr>
      <w:r w:rsidRPr="005E1DC6">
        <w:rPr>
          <w:b/>
        </w:rPr>
        <w:t>Uwaga:</w:t>
      </w:r>
      <w:r w:rsidRPr="005E1DC6">
        <w:t xml:space="preserve"> komponenty sieci bezprzewodowej, wymienione w pozycjach: 2,3,4 oraz 5 muszą pochodzić od jednego producenta. Dostarczane rozwiązanie musi być w pełni wspierane przez producenta, w zakresie spełnienia funkcjonalności i wymagań opisanych w niniejszym postępowaniu. Do rozwiązania sieci bezprzewodowej (pozycje 2,3,4 oraz 5) musi istnieć oficjalna dokumentacja producenta, opisująca sposób konfiguracji rozwiązania i uruchomienie funkcjonalności zgodnie z wymaganiami niniejszego postępowania. Nie dopuszcza się tym samym spełnienie wymagań niniejszego postępowania w sposób nie wspierany oficjalnie przez producenta, w tym w sposób z zastosowaniem rozwiązań „firm / technologii trzecich”. Zamawiający ma prawo przed ogłoszeniem wyników niniejszego postępowania zwrócić się do Wykonawcy lub Producenta, celem udostępnienia oficjalnej dokumentacji producenta (np. w dokumentach pdf) lub linków www do dokumentacji, zamieszczonej na oficjalnej stronie producenta. </w:t>
      </w:r>
    </w:p>
    <w:p w:rsidR="00A2716B" w:rsidRPr="005E1DC6" w:rsidRDefault="00A2716B" w:rsidP="00A2716B"/>
    <w:p w:rsidR="00BD1FF0" w:rsidRPr="005E1DC6" w:rsidRDefault="00BD1FF0" w:rsidP="00DF711D">
      <w:pPr>
        <w:spacing w:line="276" w:lineRule="auto"/>
        <w:jc w:val="both"/>
        <w:rPr>
          <w:rFonts w:ascii="Century Gothic" w:hAnsi="Century Gothic" w:cs="Courier New"/>
          <w:sz w:val="20"/>
          <w:szCs w:val="20"/>
        </w:rPr>
      </w:pPr>
    </w:p>
    <w:sectPr w:rsidR="00BD1FF0" w:rsidRPr="005E1DC6" w:rsidSect="0062599C">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650F" w:rsidRDefault="004E650F">
      <w:r>
        <w:separator/>
      </w:r>
    </w:p>
  </w:endnote>
  <w:endnote w:type="continuationSeparator" w:id="1">
    <w:p w:rsidR="004E650F" w:rsidRDefault="004E65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Verdana">
    <w:panose1 w:val="020B0604030504040204"/>
    <w:charset w:val="EE"/>
    <w:family w:val="swiss"/>
    <w:pitch w:val="variable"/>
    <w:sig w:usb0="20000287" w:usb1="00000000"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sig w:usb0="00000000" w:usb1="00000000" w:usb2="00000000" w:usb3="00000000" w:csb0="00000000" w:csb1="00000000"/>
  </w:font>
  <w:font w:name="Cambria">
    <w:panose1 w:val="02040503050406030204"/>
    <w:charset w:val="EE"/>
    <w:family w:val="roman"/>
    <w:pitch w:val="variable"/>
    <w:sig w:usb0="A00002EF" w:usb1="4000004B" w:usb2="00000000" w:usb3="00000000" w:csb0="0000009F" w:csb1="00000000"/>
  </w:font>
  <w:font w:name="StarSymbol">
    <w:altName w:val="Arial Unicode MS"/>
    <w:charset w:val="02"/>
    <w:family w:val="auto"/>
    <w:pitch w:val="default"/>
    <w:sig w:usb0="00000000" w:usb1="00000000" w:usb2="00000000" w:usb3="00000000" w:csb0="00000000" w:csb1="00000000"/>
  </w:font>
  <w:font w:name="Optima">
    <w:altName w:val="Times New Roman"/>
    <w:charset w:val="00"/>
    <w:family w:val="auto"/>
    <w:pitch w:val="variable"/>
    <w:sig w:usb0="00000000" w:usb1="00000000" w:usb2="00000000" w:usb3="00000000" w:csb0="00000000" w:csb1="00000000"/>
  </w:font>
  <w:font w:name="Arial Narrow">
    <w:panose1 w:val="020B05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00000000" w:usb1="00000000" w:usb2="00000000" w:usb3="00000000" w:csb0="00000000" w:csb1="00000000"/>
  </w:font>
  <w:font w:name="DejaVu Sans">
    <w:panose1 w:val="020B0603030804020204"/>
    <w:charset w:val="EE"/>
    <w:family w:val="swiss"/>
    <w:pitch w:val="variable"/>
    <w:sig w:usb0="E7002EFF" w:usb1="D200F5FF" w:usb2="0A042029" w:usb3="00000000" w:csb0="000001FF" w:csb1="00000000"/>
  </w:font>
  <w:font w:name="Lucida Sans Unicode">
    <w:panose1 w:val="020B0602030504020204"/>
    <w:charset w:val="EE"/>
    <w:family w:val="swiss"/>
    <w:pitch w:val="variable"/>
    <w:sig w:usb0="80000AFF" w:usb1="0000396B" w:usb2="00000000" w:usb3="00000000" w:csb0="0000003F"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2" w:csb1="00000000"/>
  </w:font>
  <w:font w:name="Mincho">
    <w:altName w:val="MS Mincho"/>
    <w:panose1 w:val="02020609040305080305"/>
    <w:charset w:val="80"/>
    <w:family w:val="roman"/>
    <w:notTrueType/>
    <w:pitch w:val="fixed"/>
    <w:sig w:usb0="00000000" w:usb1="08070000" w:usb2="00000010" w:usb3="00000000" w:csb0="00020000" w:csb1="00000000"/>
  </w:font>
  <w:font w:name="Verdana-Bold">
    <w:panose1 w:val="00000000000000000000"/>
    <w:charset w:val="EE"/>
    <w:family w:val="auto"/>
    <w:notTrueType/>
    <w:pitch w:val="default"/>
    <w:sig w:usb0="00000005" w:usb1="00000000" w:usb2="00000000" w:usb3="00000000" w:csb0="00000002" w:csb1="00000000"/>
  </w:font>
  <w:font w:name="Segoe UI">
    <w:panose1 w:val="020B0502040204020203"/>
    <w:charset w:val="EE"/>
    <w:family w:val="swiss"/>
    <w:pitch w:val="variable"/>
    <w:sig w:usb0="E00002FF" w:usb1="4000205B"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933" w:rsidRPr="00785B6F" w:rsidRDefault="00114F0E">
    <w:pPr>
      <w:pStyle w:val="Stopka"/>
      <w:jc w:val="center"/>
      <w:rPr>
        <w:rFonts w:ascii="Verdana" w:hAnsi="Verdana"/>
        <w:sz w:val="16"/>
        <w:szCs w:val="16"/>
      </w:rPr>
    </w:pPr>
    <w:r w:rsidRPr="00785B6F">
      <w:rPr>
        <w:rFonts w:ascii="Verdana" w:hAnsi="Verdana"/>
        <w:sz w:val="16"/>
        <w:szCs w:val="16"/>
      </w:rPr>
      <w:fldChar w:fldCharType="begin"/>
    </w:r>
    <w:r w:rsidR="00A31933"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3F2A52">
      <w:rPr>
        <w:rFonts w:ascii="Verdana" w:hAnsi="Verdana"/>
        <w:noProof/>
        <w:sz w:val="16"/>
        <w:szCs w:val="16"/>
      </w:rPr>
      <w:t>47</w:t>
    </w:r>
    <w:r w:rsidRPr="00785B6F">
      <w:rPr>
        <w:rFonts w:ascii="Verdana" w:hAnsi="Verdan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650F" w:rsidRDefault="004E650F">
      <w:r>
        <w:separator/>
      </w:r>
    </w:p>
  </w:footnote>
  <w:footnote w:type="continuationSeparator" w:id="1">
    <w:p w:rsidR="004E650F" w:rsidRDefault="004E65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nsid w:val="00000018"/>
    <w:multiLevelType w:val="multilevel"/>
    <w:tmpl w:val="FEAE0AA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nsid w:val="03AB58D0"/>
    <w:multiLevelType w:val="multilevel"/>
    <w:tmpl w:val="F55C8458"/>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38">
    <w:nsid w:val="050E2567"/>
    <w:multiLevelType w:val="multilevel"/>
    <w:tmpl w:val="B484B9B8"/>
    <w:lvl w:ilvl="0">
      <w:start w:val="1"/>
      <w:numFmt w:val="decimal"/>
      <w:lvlText w:val="%1."/>
      <w:lvlJc w:val="left"/>
      <w:pPr>
        <w:tabs>
          <w:tab w:val="num" w:pos="720"/>
        </w:tabs>
        <w:ind w:left="720" w:hanging="360"/>
      </w:pPr>
      <w:rPr>
        <w:rFonts w:eastAsia="Calibri" w:cs="Times New Roman"/>
        <w:color w:val="auto"/>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nsid w:val="06993C8F"/>
    <w:multiLevelType w:val="multilevel"/>
    <w:tmpl w:val="FC503FC2"/>
    <w:styleLink w:val="WWNum5"/>
    <w:lvl w:ilvl="0">
      <w:start w:val="1"/>
      <w:numFmt w:val="decimal"/>
      <w:lvlText w:val="%1."/>
      <w:lvlJc w:val="left"/>
      <w:pPr>
        <w:ind w:left="720" w:hanging="360"/>
      </w:pPr>
      <w:rPr>
        <w:rFonts w:ascii="Century Gothic" w:hAnsi="Century Gothic" w:cs="Times New Roman"/>
        <w:sz w:val="2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0">
    <w:nsid w:val="073B1A03"/>
    <w:multiLevelType w:val="multilevel"/>
    <w:tmpl w:val="550E8768"/>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41">
    <w:nsid w:val="079D4E26"/>
    <w:multiLevelType w:val="multilevel"/>
    <w:tmpl w:val="84923B0A"/>
    <w:styleLink w:val="WWNum1"/>
    <w:lvl w:ilvl="0">
      <w:start w:val="1"/>
      <w:numFmt w:val="decimal"/>
      <w:lvlText w:val="%1."/>
      <w:lvlJc w:val="left"/>
      <w:pPr>
        <w:ind w:left="720" w:hanging="360"/>
      </w:pPr>
      <w:rPr>
        <w:rFonts w:ascii="Century Gothic" w:hAnsi="Century Gothic" w:cs="Times New Roman"/>
        <w:color w:val="000000"/>
        <w:sz w:val="2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2">
    <w:nsid w:val="0AAF1A0C"/>
    <w:multiLevelType w:val="multilevel"/>
    <w:tmpl w:val="F1306852"/>
    <w:lvl w:ilvl="0">
      <w:start w:val="1"/>
      <w:numFmt w:val="decimal"/>
      <w:lvlText w:val="%1)"/>
      <w:lvlJc w:val="left"/>
      <w:pPr>
        <w:ind w:left="720" w:hanging="360"/>
      </w:pPr>
      <w:rPr>
        <w:rFonts w:ascii="Century Gothic" w:hAnsi="Century Gothic"/>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nsid w:val="0BB302BF"/>
    <w:multiLevelType w:val="multilevel"/>
    <w:tmpl w:val="1BAE482C"/>
    <w:lvl w:ilvl="0">
      <w:start w:val="1"/>
      <w:numFmt w:val="decimal"/>
      <w:lvlText w:val="%1."/>
      <w:lvlJc w:val="left"/>
      <w:pPr>
        <w:ind w:left="1004" w:hanging="360"/>
      </w:pPr>
      <w:rPr>
        <w:rFonts w:ascii="Century Gothic" w:hAnsi="Century Gothic"/>
        <w:sz w:val="2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44">
    <w:nsid w:val="0D2C1455"/>
    <w:multiLevelType w:val="multilevel"/>
    <w:tmpl w:val="5EFC586A"/>
    <w:styleLink w:val="WWNum14"/>
    <w:lvl w:ilvl="0">
      <w:start w:val="1"/>
      <w:numFmt w:val="decimal"/>
      <w:lvlText w:val="%1)"/>
      <w:lvlJc w:val="left"/>
      <w:pPr>
        <w:ind w:left="1290" w:hanging="360"/>
      </w:pPr>
      <w:rPr>
        <w:rFonts w:ascii="Century Gothic" w:eastAsia="Times New Roman" w:hAnsi="Century Gothic" w:cs="Arial"/>
        <w:sz w:val="20"/>
      </w:rPr>
    </w:lvl>
    <w:lvl w:ilvl="1">
      <w:start w:val="1"/>
      <w:numFmt w:val="lowerLetter"/>
      <w:lvlText w:val="%2."/>
      <w:lvlJc w:val="left"/>
      <w:pPr>
        <w:ind w:left="2010" w:hanging="360"/>
      </w:pPr>
    </w:lvl>
    <w:lvl w:ilvl="2">
      <w:start w:val="1"/>
      <w:numFmt w:val="lowerRoman"/>
      <w:lvlText w:val="%3."/>
      <w:lvlJc w:val="right"/>
      <w:pPr>
        <w:ind w:left="2730" w:hanging="180"/>
      </w:pPr>
    </w:lvl>
    <w:lvl w:ilvl="3">
      <w:start w:val="1"/>
      <w:numFmt w:val="decimal"/>
      <w:lvlText w:val="%4."/>
      <w:lvlJc w:val="left"/>
      <w:pPr>
        <w:ind w:left="3450" w:hanging="360"/>
      </w:pPr>
    </w:lvl>
    <w:lvl w:ilvl="4">
      <w:start w:val="1"/>
      <w:numFmt w:val="lowerLetter"/>
      <w:lvlText w:val="%5."/>
      <w:lvlJc w:val="left"/>
      <w:pPr>
        <w:ind w:left="4170" w:hanging="360"/>
      </w:pPr>
    </w:lvl>
    <w:lvl w:ilvl="5">
      <w:start w:val="1"/>
      <w:numFmt w:val="lowerRoman"/>
      <w:lvlText w:val="%6."/>
      <w:lvlJc w:val="right"/>
      <w:pPr>
        <w:ind w:left="4890" w:hanging="180"/>
      </w:pPr>
    </w:lvl>
    <w:lvl w:ilvl="6">
      <w:start w:val="1"/>
      <w:numFmt w:val="decimal"/>
      <w:lvlText w:val="%7."/>
      <w:lvlJc w:val="left"/>
      <w:pPr>
        <w:ind w:left="5610" w:hanging="360"/>
      </w:pPr>
    </w:lvl>
    <w:lvl w:ilvl="7">
      <w:start w:val="1"/>
      <w:numFmt w:val="lowerLetter"/>
      <w:lvlText w:val="%8."/>
      <w:lvlJc w:val="left"/>
      <w:pPr>
        <w:ind w:left="6330" w:hanging="360"/>
      </w:pPr>
    </w:lvl>
    <w:lvl w:ilvl="8">
      <w:start w:val="1"/>
      <w:numFmt w:val="lowerRoman"/>
      <w:lvlText w:val="%9."/>
      <w:lvlJc w:val="right"/>
      <w:pPr>
        <w:ind w:left="7050" w:hanging="180"/>
      </w:pPr>
    </w:lvl>
  </w:abstractNum>
  <w:abstractNum w:abstractNumId="45">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nsid w:val="0DFB0672"/>
    <w:multiLevelType w:val="multilevel"/>
    <w:tmpl w:val="454E25E0"/>
    <w:lvl w:ilvl="0">
      <w:start w:val="1"/>
      <w:numFmt w:val="decimal"/>
      <w:lvlText w:val="%1)"/>
      <w:lvlJc w:val="left"/>
      <w:pPr>
        <w:ind w:left="1110" w:hanging="360"/>
      </w:pPr>
      <w:rPr>
        <w:rFonts w:ascii="Century Gothic" w:hAnsi="Century Gothic" w:cs="Times New Roman" w:hint="default"/>
        <w:sz w:val="20"/>
        <w:szCs w:val="20"/>
      </w:rPr>
    </w:lvl>
    <w:lvl w:ilvl="1">
      <w:start w:val="1"/>
      <w:numFmt w:val="lowerLetter"/>
      <w:lvlText w:val="%2."/>
      <w:lvlJc w:val="left"/>
      <w:pPr>
        <w:ind w:left="1830" w:hanging="360"/>
      </w:pPr>
    </w:lvl>
    <w:lvl w:ilvl="2">
      <w:start w:val="1"/>
      <w:numFmt w:val="lowerRoman"/>
      <w:lvlText w:val="%3."/>
      <w:lvlJc w:val="right"/>
      <w:pPr>
        <w:ind w:left="2550" w:hanging="180"/>
      </w:pPr>
    </w:lvl>
    <w:lvl w:ilvl="3">
      <w:start w:val="1"/>
      <w:numFmt w:val="decimal"/>
      <w:lvlText w:val="%4."/>
      <w:lvlJc w:val="left"/>
      <w:pPr>
        <w:ind w:left="3270" w:hanging="360"/>
      </w:pPr>
    </w:lvl>
    <w:lvl w:ilvl="4">
      <w:start w:val="1"/>
      <w:numFmt w:val="lowerLetter"/>
      <w:lvlText w:val="%5."/>
      <w:lvlJc w:val="left"/>
      <w:pPr>
        <w:ind w:left="3990" w:hanging="360"/>
      </w:pPr>
    </w:lvl>
    <w:lvl w:ilvl="5">
      <w:start w:val="1"/>
      <w:numFmt w:val="lowerRoman"/>
      <w:lvlText w:val="%6."/>
      <w:lvlJc w:val="right"/>
      <w:pPr>
        <w:ind w:left="4710" w:hanging="180"/>
      </w:pPr>
    </w:lvl>
    <w:lvl w:ilvl="6">
      <w:start w:val="1"/>
      <w:numFmt w:val="decimal"/>
      <w:lvlText w:val="%7."/>
      <w:lvlJc w:val="left"/>
      <w:pPr>
        <w:ind w:left="5430" w:hanging="360"/>
      </w:pPr>
    </w:lvl>
    <w:lvl w:ilvl="7">
      <w:start w:val="1"/>
      <w:numFmt w:val="lowerLetter"/>
      <w:lvlText w:val="%8."/>
      <w:lvlJc w:val="left"/>
      <w:pPr>
        <w:ind w:left="6150" w:hanging="360"/>
      </w:pPr>
    </w:lvl>
    <w:lvl w:ilvl="8">
      <w:start w:val="1"/>
      <w:numFmt w:val="lowerRoman"/>
      <w:lvlText w:val="%9."/>
      <w:lvlJc w:val="right"/>
      <w:pPr>
        <w:ind w:left="6870" w:hanging="180"/>
      </w:pPr>
    </w:lvl>
  </w:abstractNum>
  <w:abstractNum w:abstractNumId="47">
    <w:nsid w:val="0FF273E9"/>
    <w:multiLevelType w:val="multilevel"/>
    <w:tmpl w:val="26ECA73C"/>
    <w:lvl w:ilvl="0">
      <w:start w:val="1"/>
      <w:numFmt w:val="bullet"/>
      <w:lvlText w:val=""/>
      <w:lvlJc w:val="left"/>
      <w:pPr>
        <w:tabs>
          <w:tab w:val="num" w:pos="720"/>
        </w:tabs>
        <w:ind w:left="720" w:hanging="360"/>
      </w:pPr>
      <w:rPr>
        <w:rFonts w:ascii="Symbol" w:hAnsi="Symbol" w:cs="OpenSymbol" w:hint="default"/>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8">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50">
    <w:nsid w:val="17F37C0F"/>
    <w:multiLevelType w:val="multilevel"/>
    <w:tmpl w:val="26921F3A"/>
    <w:lvl w:ilvl="0">
      <w:start w:val="1"/>
      <w:numFmt w:val="bullet"/>
      <w:lvlText w:val=""/>
      <w:lvlJc w:val="left"/>
      <w:pPr>
        <w:tabs>
          <w:tab w:val="num" w:pos="720"/>
        </w:tabs>
        <w:ind w:left="720" w:hanging="360"/>
      </w:pPr>
      <w:rPr>
        <w:rFonts w:ascii="Symbol" w:hAnsi="Symbol" w:cs="OpenSymbol" w:hint="default"/>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1">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2">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3">
    <w:nsid w:val="1FEE380E"/>
    <w:multiLevelType w:val="multilevel"/>
    <w:tmpl w:val="80BC161A"/>
    <w:lvl w:ilvl="0">
      <w:start w:val="1"/>
      <w:numFmt w:val="bullet"/>
      <w:lvlText w:val=""/>
      <w:lvlJc w:val="left"/>
      <w:pPr>
        <w:ind w:left="720" w:hanging="360"/>
      </w:pPr>
      <w:rPr>
        <w:rFonts w:ascii="Symbol" w:hAnsi="Symbol" w:cs="Symbol"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4">
    <w:nsid w:val="203539D0"/>
    <w:multiLevelType w:val="multilevel"/>
    <w:tmpl w:val="1E60D488"/>
    <w:lvl w:ilvl="0">
      <w:start w:val="1"/>
      <w:numFmt w:val="bullet"/>
      <w:lvlText w:val=""/>
      <w:lvlJc w:val="left"/>
      <w:pPr>
        <w:tabs>
          <w:tab w:val="num" w:pos="720"/>
        </w:tabs>
        <w:ind w:left="720" w:hanging="360"/>
      </w:pPr>
      <w:rPr>
        <w:rFonts w:ascii="Symbol" w:hAnsi="Symbol" w:cs="OpenSymbol" w:hint="default"/>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5">
    <w:nsid w:val="222A5647"/>
    <w:multiLevelType w:val="multilevel"/>
    <w:tmpl w:val="356CF4B0"/>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56">
    <w:nsid w:val="2275162E"/>
    <w:multiLevelType w:val="multilevel"/>
    <w:tmpl w:val="38E0371E"/>
    <w:styleLink w:val="WWNum4"/>
    <w:lvl w:ilvl="0">
      <w:start w:val="1"/>
      <w:numFmt w:val="decimal"/>
      <w:lvlText w:val="%1."/>
      <w:lvlJc w:val="left"/>
      <w:pPr>
        <w:ind w:left="720" w:hanging="360"/>
      </w:pPr>
      <w:rPr>
        <w:rFonts w:ascii="Century Gothic" w:hAnsi="Century Gothic" w:cs="Times New Roman"/>
        <w:strike w:val="0"/>
        <w:dstrike w:val="0"/>
        <w:sz w:val="2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7">
    <w:nsid w:val="244105CC"/>
    <w:multiLevelType w:val="multilevel"/>
    <w:tmpl w:val="27D6B284"/>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58">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9">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0">
    <w:nsid w:val="25F27BDD"/>
    <w:multiLevelType w:val="multilevel"/>
    <w:tmpl w:val="6296B1C6"/>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61">
    <w:nsid w:val="294A37A6"/>
    <w:multiLevelType w:val="multilevel"/>
    <w:tmpl w:val="10F280A0"/>
    <w:styleLink w:val="WWNum6"/>
    <w:lvl w:ilvl="0">
      <w:start w:val="1"/>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2">
    <w:nsid w:val="30F97594"/>
    <w:multiLevelType w:val="hybridMultilevel"/>
    <w:tmpl w:val="F10AC696"/>
    <w:lvl w:ilvl="0" w:tplc="9D6EEF0C">
      <w:start w:val="5"/>
      <w:numFmt w:val="decimal"/>
      <w:lvlText w:val="%1."/>
      <w:lvlJc w:val="left"/>
      <w:pPr>
        <w:ind w:left="360" w:hanging="360"/>
      </w:pPr>
      <w:rPr>
        <w:rFonts w:cs="Times New Roman"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32662A96"/>
    <w:multiLevelType w:val="multilevel"/>
    <w:tmpl w:val="D2245F56"/>
    <w:lvl w:ilvl="0">
      <w:start w:val="1"/>
      <w:numFmt w:val="bullet"/>
      <w:lvlText w:val=""/>
      <w:lvlJc w:val="left"/>
      <w:pPr>
        <w:tabs>
          <w:tab w:val="num" w:pos="720"/>
        </w:tabs>
        <w:ind w:left="720" w:hanging="360"/>
      </w:pPr>
      <w:rPr>
        <w:rFonts w:ascii="Symbol" w:hAnsi="Symbol" w:cs="OpenSymbol" w:hint="default"/>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4">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5">
    <w:nsid w:val="385552FB"/>
    <w:multiLevelType w:val="multilevel"/>
    <w:tmpl w:val="568A4B54"/>
    <w:lvl w:ilvl="0">
      <w:start w:val="1"/>
      <w:numFmt w:val="decimal"/>
      <w:lvlText w:val="%1."/>
      <w:lvlJc w:val="left"/>
      <w:pPr>
        <w:ind w:left="1004" w:hanging="360"/>
      </w:pPr>
      <w:rPr>
        <w:rFonts w:ascii="Century Gothic" w:hAnsi="Century Gothic"/>
        <w:sz w:val="2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66">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7">
    <w:nsid w:val="3AB85B83"/>
    <w:multiLevelType w:val="multilevel"/>
    <w:tmpl w:val="0792A5F8"/>
    <w:styleLink w:val="WWNum2"/>
    <w:lvl w:ilvl="0">
      <w:start w:val="1"/>
      <w:numFmt w:val="decimal"/>
      <w:lvlText w:val="%1."/>
      <w:lvlJc w:val="left"/>
      <w:pPr>
        <w:ind w:left="720" w:hanging="360"/>
      </w:pPr>
      <w:rPr>
        <w:rFonts w:ascii="Century Gothic" w:hAnsi="Century Gothic" w:cs="Times New Roman"/>
        <w:sz w:val="20"/>
      </w:rPr>
    </w:lvl>
    <w:lvl w:ilvl="1">
      <w:start w:val="1"/>
      <w:numFmt w:val="decimal"/>
      <w:lvlText w:val="%2)"/>
      <w:lvlJc w:val="left"/>
      <w:pPr>
        <w:ind w:left="1440" w:hanging="360"/>
      </w:p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8">
    <w:nsid w:val="3BF848A6"/>
    <w:multiLevelType w:val="multilevel"/>
    <w:tmpl w:val="9EB89916"/>
    <w:lvl w:ilvl="0">
      <w:start w:val="1"/>
      <w:numFmt w:val="bullet"/>
      <w:lvlText w:val=""/>
      <w:lvlJc w:val="left"/>
      <w:pPr>
        <w:tabs>
          <w:tab w:val="num" w:pos="720"/>
        </w:tabs>
        <w:ind w:left="720" w:hanging="360"/>
      </w:pPr>
      <w:rPr>
        <w:rFonts w:ascii="Symbol" w:hAnsi="Symbol" w:cs="OpenSymbol" w:hint="default"/>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9">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71">
    <w:nsid w:val="3D5655B0"/>
    <w:multiLevelType w:val="multilevel"/>
    <w:tmpl w:val="1F1A9026"/>
    <w:lvl w:ilvl="0">
      <w:start w:val="1"/>
      <w:numFmt w:val="decimal"/>
      <w:lvlText w:val="%1."/>
      <w:lvlJc w:val="left"/>
      <w:pPr>
        <w:ind w:left="720"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3">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4">
    <w:nsid w:val="45AD53CB"/>
    <w:multiLevelType w:val="multilevel"/>
    <w:tmpl w:val="D8FCFE78"/>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75">
    <w:nsid w:val="478C7CF9"/>
    <w:multiLevelType w:val="multilevel"/>
    <w:tmpl w:val="6C961202"/>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76">
    <w:nsid w:val="48CE4A08"/>
    <w:multiLevelType w:val="multilevel"/>
    <w:tmpl w:val="B1326940"/>
    <w:lvl w:ilvl="0">
      <w:start w:val="1"/>
      <w:numFmt w:val="decimal"/>
      <w:lvlText w:val="%1)"/>
      <w:lvlJc w:val="left"/>
      <w:pPr>
        <w:ind w:left="1287" w:hanging="360"/>
      </w:pPr>
      <w:rPr>
        <w:rFonts w:ascii="Century Gothic" w:hAnsi="Century Gothic"/>
        <w:sz w:val="20"/>
        <w:szCs w:val="2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77">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8">
    <w:nsid w:val="4A393BB7"/>
    <w:multiLevelType w:val="multilevel"/>
    <w:tmpl w:val="2B58181A"/>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79">
    <w:nsid w:val="4AB53A5E"/>
    <w:multiLevelType w:val="multilevel"/>
    <w:tmpl w:val="AC70CB4C"/>
    <w:lvl w:ilvl="0">
      <w:start w:val="1"/>
      <w:numFmt w:val="decimal"/>
      <w:lvlText w:val="%1)"/>
      <w:lvlJc w:val="left"/>
      <w:pPr>
        <w:ind w:left="1004" w:hanging="360"/>
      </w:pPr>
      <w:rPr>
        <w:rFonts w:ascii="Century Gothic" w:hAnsi="Century Gothic"/>
        <w:sz w:val="20"/>
        <w:szCs w:val="2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80">
    <w:nsid w:val="4D8B0BF0"/>
    <w:multiLevelType w:val="multilevel"/>
    <w:tmpl w:val="62549928"/>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81">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2">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3">
    <w:nsid w:val="5C2D0637"/>
    <w:multiLevelType w:val="multilevel"/>
    <w:tmpl w:val="2A789C9E"/>
    <w:lvl w:ilvl="0">
      <w:start w:val="1"/>
      <w:numFmt w:val="bullet"/>
      <w:lvlText w:val=""/>
      <w:lvlJc w:val="left"/>
      <w:pPr>
        <w:tabs>
          <w:tab w:val="num" w:pos="720"/>
        </w:tabs>
        <w:ind w:left="720" w:hanging="360"/>
      </w:pPr>
      <w:rPr>
        <w:rFonts w:ascii="Symbol" w:hAnsi="Symbol" w:cs="Symbol" w:hint="default"/>
        <w:color w:val="00000A"/>
      </w:rPr>
    </w:lvl>
    <w:lvl w:ilvl="1">
      <w:start w:val="1"/>
      <w:numFmt w:val="bullet"/>
      <w:lvlText w:val=""/>
      <w:lvlJc w:val="left"/>
      <w:pPr>
        <w:tabs>
          <w:tab w:val="num" w:pos="1440"/>
        </w:tabs>
        <w:ind w:left="1440" w:hanging="360"/>
      </w:pPr>
      <w:rPr>
        <w:rFonts w:ascii="Symbol" w:hAnsi="Symbol" w:cs="OpenSymbol" w:hint="default"/>
        <w:sz w:val="24"/>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4">
    <w:nsid w:val="5CDD55FB"/>
    <w:multiLevelType w:val="multilevel"/>
    <w:tmpl w:val="778EDE32"/>
    <w:styleLink w:val="WWNum12"/>
    <w:lvl w:ilvl="0">
      <w:start w:val="1"/>
      <w:numFmt w:val="decimal"/>
      <w:lvlText w:val="%1)"/>
      <w:lvlJc w:val="left"/>
      <w:pPr>
        <w:ind w:left="1080" w:hanging="360"/>
      </w:pPr>
      <w:rPr>
        <w:rFonts w:ascii="Century Gothic" w:hAnsi="Century Gothic" w:cs="Times New Roman"/>
        <w:sz w:val="20"/>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85">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6">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7">
    <w:nsid w:val="6192758D"/>
    <w:multiLevelType w:val="multilevel"/>
    <w:tmpl w:val="D5523674"/>
    <w:lvl w:ilvl="0">
      <w:start w:val="1"/>
      <w:numFmt w:val="lowerLetter"/>
      <w:lvlText w:val="%1)"/>
      <w:lvlJc w:val="left"/>
      <w:pPr>
        <w:ind w:left="1110" w:hanging="360"/>
      </w:pPr>
    </w:lvl>
    <w:lvl w:ilvl="1">
      <w:start w:val="1"/>
      <w:numFmt w:val="lowerLetter"/>
      <w:lvlText w:val="%2."/>
      <w:lvlJc w:val="left"/>
      <w:pPr>
        <w:ind w:left="1830" w:hanging="360"/>
      </w:pPr>
    </w:lvl>
    <w:lvl w:ilvl="2">
      <w:start w:val="1"/>
      <w:numFmt w:val="lowerRoman"/>
      <w:lvlText w:val="%3."/>
      <w:lvlJc w:val="right"/>
      <w:pPr>
        <w:ind w:left="2550" w:hanging="180"/>
      </w:pPr>
    </w:lvl>
    <w:lvl w:ilvl="3">
      <w:start w:val="1"/>
      <w:numFmt w:val="decimal"/>
      <w:lvlText w:val="%4."/>
      <w:lvlJc w:val="left"/>
      <w:pPr>
        <w:ind w:left="3270" w:hanging="360"/>
      </w:pPr>
    </w:lvl>
    <w:lvl w:ilvl="4">
      <w:start w:val="1"/>
      <w:numFmt w:val="lowerLetter"/>
      <w:lvlText w:val="%5."/>
      <w:lvlJc w:val="left"/>
      <w:pPr>
        <w:ind w:left="3990" w:hanging="360"/>
      </w:pPr>
    </w:lvl>
    <w:lvl w:ilvl="5">
      <w:start w:val="1"/>
      <w:numFmt w:val="lowerRoman"/>
      <w:lvlText w:val="%6."/>
      <w:lvlJc w:val="right"/>
      <w:pPr>
        <w:ind w:left="4710" w:hanging="180"/>
      </w:pPr>
    </w:lvl>
    <w:lvl w:ilvl="6">
      <w:start w:val="1"/>
      <w:numFmt w:val="decimal"/>
      <w:lvlText w:val="%7."/>
      <w:lvlJc w:val="left"/>
      <w:pPr>
        <w:ind w:left="5430" w:hanging="360"/>
      </w:pPr>
    </w:lvl>
    <w:lvl w:ilvl="7">
      <w:start w:val="1"/>
      <w:numFmt w:val="lowerLetter"/>
      <w:lvlText w:val="%8."/>
      <w:lvlJc w:val="left"/>
      <w:pPr>
        <w:ind w:left="6150" w:hanging="360"/>
      </w:pPr>
    </w:lvl>
    <w:lvl w:ilvl="8">
      <w:start w:val="1"/>
      <w:numFmt w:val="lowerRoman"/>
      <w:lvlText w:val="%9."/>
      <w:lvlJc w:val="right"/>
      <w:pPr>
        <w:ind w:left="6870" w:hanging="180"/>
      </w:pPr>
    </w:lvl>
  </w:abstractNum>
  <w:abstractNum w:abstractNumId="88">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9">
    <w:nsid w:val="6AA6264A"/>
    <w:multiLevelType w:val="multilevel"/>
    <w:tmpl w:val="55E825FC"/>
    <w:lvl w:ilvl="0">
      <w:start w:val="1"/>
      <w:numFmt w:val="bullet"/>
      <w:lvlText w:val=""/>
      <w:lvlJc w:val="left"/>
      <w:pPr>
        <w:tabs>
          <w:tab w:val="num" w:pos="1428"/>
        </w:tabs>
        <w:ind w:left="1428" w:hanging="360"/>
      </w:pPr>
      <w:rPr>
        <w:rFonts w:ascii="Symbol" w:hAnsi="Symbol" w:cs="OpenSymbol" w:hint="default"/>
        <w:sz w:val="24"/>
      </w:rPr>
    </w:lvl>
    <w:lvl w:ilvl="1">
      <w:start w:val="1"/>
      <w:numFmt w:val="bullet"/>
      <w:lvlText w:val="◦"/>
      <w:lvlJc w:val="left"/>
      <w:pPr>
        <w:tabs>
          <w:tab w:val="num" w:pos="1788"/>
        </w:tabs>
        <w:ind w:left="1788" w:hanging="360"/>
      </w:pPr>
      <w:rPr>
        <w:rFonts w:ascii="OpenSymbol" w:hAnsi="OpenSymbol" w:cs="OpenSymbol" w:hint="default"/>
      </w:rPr>
    </w:lvl>
    <w:lvl w:ilvl="2">
      <w:start w:val="1"/>
      <w:numFmt w:val="bullet"/>
      <w:lvlText w:val="▪"/>
      <w:lvlJc w:val="left"/>
      <w:pPr>
        <w:tabs>
          <w:tab w:val="num" w:pos="2148"/>
        </w:tabs>
        <w:ind w:left="2148" w:hanging="360"/>
      </w:pPr>
      <w:rPr>
        <w:rFonts w:ascii="OpenSymbol" w:hAnsi="OpenSymbol" w:cs="OpenSymbol" w:hint="default"/>
      </w:rPr>
    </w:lvl>
    <w:lvl w:ilvl="3">
      <w:start w:val="1"/>
      <w:numFmt w:val="bullet"/>
      <w:lvlText w:val=""/>
      <w:lvlJc w:val="left"/>
      <w:pPr>
        <w:tabs>
          <w:tab w:val="num" w:pos="2508"/>
        </w:tabs>
        <w:ind w:left="2508" w:hanging="360"/>
      </w:pPr>
      <w:rPr>
        <w:rFonts w:ascii="Symbol" w:hAnsi="Symbol" w:cs="OpenSymbol" w:hint="default"/>
      </w:rPr>
    </w:lvl>
    <w:lvl w:ilvl="4">
      <w:start w:val="1"/>
      <w:numFmt w:val="bullet"/>
      <w:lvlText w:val="◦"/>
      <w:lvlJc w:val="left"/>
      <w:pPr>
        <w:tabs>
          <w:tab w:val="num" w:pos="2868"/>
        </w:tabs>
        <w:ind w:left="2868" w:hanging="360"/>
      </w:pPr>
      <w:rPr>
        <w:rFonts w:ascii="OpenSymbol" w:hAnsi="OpenSymbol" w:cs="OpenSymbol" w:hint="default"/>
      </w:rPr>
    </w:lvl>
    <w:lvl w:ilvl="5">
      <w:start w:val="1"/>
      <w:numFmt w:val="bullet"/>
      <w:lvlText w:val="▪"/>
      <w:lvlJc w:val="left"/>
      <w:pPr>
        <w:tabs>
          <w:tab w:val="num" w:pos="3228"/>
        </w:tabs>
        <w:ind w:left="3228" w:hanging="360"/>
      </w:pPr>
      <w:rPr>
        <w:rFonts w:ascii="OpenSymbol" w:hAnsi="OpenSymbol" w:cs="OpenSymbol" w:hint="default"/>
      </w:rPr>
    </w:lvl>
    <w:lvl w:ilvl="6">
      <w:start w:val="1"/>
      <w:numFmt w:val="bullet"/>
      <w:lvlText w:val=""/>
      <w:lvlJc w:val="left"/>
      <w:pPr>
        <w:tabs>
          <w:tab w:val="num" w:pos="3588"/>
        </w:tabs>
        <w:ind w:left="3588" w:hanging="360"/>
      </w:pPr>
      <w:rPr>
        <w:rFonts w:ascii="Symbol" w:hAnsi="Symbol" w:cs="OpenSymbol" w:hint="default"/>
      </w:rPr>
    </w:lvl>
    <w:lvl w:ilvl="7">
      <w:start w:val="1"/>
      <w:numFmt w:val="bullet"/>
      <w:lvlText w:val="◦"/>
      <w:lvlJc w:val="left"/>
      <w:pPr>
        <w:tabs>
          <w:tab w:val="num" w:pos="3948"/>
        </w:tabs>
        <w:ind w:left="3948" w:hanging="360"/>
      </w:pPr>
      <w:rPr>
        <w:rFonts w:ascii="OpenSymbol" w:hAnsi="OpenSymbol" w:cs="OpenSymbol" w:hint="default"/>
      </w:rPr>
    </w:lvl>
    <w:lvl w:ilvl="8">
      <w:start w:val="1"/>
      <w:numFmt w:val="bullet"/>
      <w:lvlText w:val="▪"/>
      <w:lvlJc w:val="left"/>
      <w:pPr>
        <w:tabs>
          <w:tab w:val="num" w:pos="4308"/>
        </w:tabs>
        <w:ind w:left="4308" w:hanging="360"/>
      </w:pPr>
      <w:rPr>
        <w:rFonts w:ascii="OpenSymbol" w:hAnsi="OpenSymbol" w:cs="OpenSymbol" w:hint="default"/>
      </w:rPr>
    </w:lvl>
  </w:abstractNum>
  <w:abstractNum w:abstractNumId="90">
    <w:nsid w:val="6CEC6791"/>
    <w:multiLevelType w:val="multilevel"/>
    <w:tmpl w:val="3C2CCE7A"/>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91">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2">
    <w:nsid w:val="6D1755A7"/>
    <w:multiLevelType w:val="multilevel"/>
    <w:tmpl w:val="702E0812"/>
    <w:styleLink w:val="WWNum13"/>
    <w:lvl w:ilvl="0">
      <w:numFmt w:val="bullet"/>
      <w:lvlText w:val=""/>
      <w:lvlJc w:val="left"/>
      <w:pPr>
        <w:ind w:left="720" w:hanging="360"/>
      </w:pPr>
      <w:rPr>
        <w:rFonts w:ascii="Symbol" w:eastAsia="Times New Roman" w:hAnsi="Symbol" w:cs="Arial"/>
        <w:sz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3">
    <w:nsid w:val="72585CC9"/>
    <w:multiLevelType w:val="multilevel"/>
    <w:tmpl w:val="AC801EFC"/>
    <w:styleLink w:val="WWNum8"/>
    <w:lvl w:ilvl="0">
      <w:start w:val="1"/>
      <w:numFmt w:val="decimal"/>
      <w:lvlText w:val="%1."/>
      <w:lvlJc w:val="left"/>
      <w:pPr>
        <w:ind w:left="720" w:hanging="360"/>
      </w:p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94">
    <w:nsid w:val="7291687C"/>
    <w:multiLevelType w:val="multilevel"/>
    <w:tmpl w:val="4130182E"/>
    <w:lvl w:ilvl="0">
      <w:start w:val="1"/>
      <w:numFmt w:val="bullet"/>
      <w:lvlText w:val=""/>
      <w:lvlJc w:val="left"/>
      <w:pPr>
        <w:tabs>
          <w:tab w:val="num" w:pos="720"/>
        </w:tabs>
        <w:ind w:left="720" w:hanging="360"/>
      </w:pPr>
      <w:rPr>
        <w:rFonts w:ascii="Symbol" w:hAnsi="Symbol" w:cs="OpenSymbol" w:hint="default"/>
        <w:sz w:val="24"/>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5">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96">
    <w:nsid w:val="75FE584A"/>
    <w:multiLevelType w:val="multilevel"/>
    <w:tmpl w:val="454E25E0"/>
    <w:lvl w:ilvl="0">
      <w:start w:val="1"/>
      <w:numFmt w:val="decimal"/>
      <w:lvlText w:val="%1)"/>
      <w:lvlJc w:val="left"/>
      <w:pPr>
        <w:ind w:left="1110" w:hanging="360"/>
      </w:pPr>
      <w:rPr>
        <w:rFonts w:ascii="Century Gothic" w:hAnsi="Century Gothic" w:cs="Times New Roman" w:hint="default"/>
        <w:sz w:val="20"/>
        <w:szCs w:val="20"/>
      </w:rPr>
    </w:lvl>
    <w:lvl w:ilvl="1">
      <w:start w:val="1"/>
      <w:numFmt w:val="lowerLetter"/>
      <w:lvlText w:val="%2."/>
      <w:lvlJc w:val="left"/>
      <w:pPr>
        <w:ind w:left="1830" w:hanging="360"/>
      </w:pPr>
    </w:lvl>
    <w:lvl w:ilvl="2">
      <w:start w:val="1"/>
      <w:numFmt w:val="lowerRoman"/>
      <w:lvlText w:val="%3."/>
      <w:lvlJc w:val="right"/>
      <w:pPr>
        <w:ind w:left="2550" w:hanging="180"/>
      </w:pPr>
    </w:lvl>
    <w:lvl w:ilvl="3">
      <w:start w:val="1"/>
      <w:numFmt w:val="decimal"/>
      <w:lvlText w:val="%4."/>
      <w:lvlJc w:val="left"/>
      <w:pPr>
        <w:ind w:left="3270" w:hanging="360"/>
      </w:pPr>
    </w:lvl>
    <w:lvl w:ilvl="4">
      <w:start w:val="1"/>
      <w:numFmt w:val="lowerLetter"/>
      <w:lvlText w:val="%5."/>
      <w:lvlJc w:val="left"/>
      <w:pPr>
        <w:ind w:left="3990" w:hanging="360"/>
      </w:pPr>
    </w:lvl>
    <w:lvl w:ilvl="5">
      <w:start w:val="1"/>
      <w:numFmt w:val="lowerRoman"/>
      <w:lvlText w:val="%6."/>
      <w:lvlJc w:val="right"/>
      <w:pPr>
        <w:ind w:left="4710" w:hanging="180"/>
      </w:pPr>
    </w:lvl>
    <w:lvl w:ilvl="6">
      <w:start w:val="1"/>
      <w:numFmt w:val="decimal"/>
      <w:lvlText w:val="%7."/>
      <w:lvlJc w:val="left"/>
      <w:pPr>
        <w:ind w:left="5430" w:hanging="360"/>
      </w:pPr>
    </w:lvl>
    <w:lvl w:ilvl="7">
      <w:start w:val="1"/>
      <w:numFmt w:val="lowerLetter"/>
      <w:lvlText w:val="%8."/>
      <w:lvlJc w:val="left"/>
      <w:pPr>
        <w:ind w:left="6150" w:hanging="360"/>
      </w:pPr>
    </w:lvl>
    <w:lvl w:ilvl="8">
      <w:start w:val="1"/>
      <w:numFmt w:val="lowerRoman"/>
      <w:lvlText w:val="%9."/>
      <w:lvlJc w:val="right"/>
      <w:pPr>
        <w:ind w:left="6870" w:hanging="180"/>
      </w:pPr>
    </w:lvl>
  </w:abstractNum>
  <w:abstractNum w:abstractNumId="97">
    <w:nsid w:val="77A37CCE"/>
    <w:multiLevelType w:val="multilevel"/>
    <w:tmpl w:val="630C3BC0"/>
    <w:styleLink w:val="WWNum11"/>
    <w:lvl w:ilvl="0">
      <w:start w:val="1"/>
      <w:numFmt w:val="decimal"/>
      <w:lvlText w:val="%1."/>
      <w:lvlJc w:val="left"/>
      <w:pPr>
        <w:ind w:left="720" w:hanging="360"/>
      </w:pPr>
      <w:rPr>
        <w:rFonts w:ascii="Century Gothic" w:hAnsi="Century Gothic" w:cs="Times New Roman"/>
        <w:b w:val="0"/>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99">
    <w:nsid w:val="7A20653B"/>
    <w:multiLevelType w:val="multilevel"/>
    <w:tmpl w:val="A2CAA97C"/>
    <w:lvl w:ilvl="0">
      <w:start w:val="1"/>
      <w:numFmt w:val="decimal"/>
      <w:lvlText w:val="%1)"/>
      <w:lvlJc w:val="left"/>
      <w:pPr>
        <w:ind w:left="1146" w:hanging="360"/>
      </w:pPr>
      <w:rPr>
        <w:b w:val="0"/>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52"/>
  </w:num>
  <w:num w:numId="10">
    <w:abstractNumId w:val="59"/>
  </w:num>
  <w:num w:numId="11">
    <w:abstractNumId w:val="64"/>
  </w:num>
  <w:num w:numId="12">
    <w:abstractNumId w:val="58"/>
  </w:num>
  <w:num w:numId="13">
    <w:abstractNumId w:val="51"/>
  </w:num>
  <w:num w:numId="14">
    <w:abstractNumId w:val="100"/>
  </w:num>
  <w:num w:numId="15">
    <w:abstractNumId w:val="95"/>
  </w:num>
  <w:num w:numId="16">
    <w:abstractNumId w:val="45"/>
  </w:num>
  <w:num w:numId="17">
    <w:abstractNumId w:val="69"/>
  </w:num>
  <w:num w:numId="18">
    <w:abstractNumId w:val="48"/>
  </w:num>
  <w:num w:numId="19">
    <w:abstractNumId w:val="72"/>
  </w:num>
  <w:num w:numId="20">
    <w:abstractNumId w:val="77"/>
  </w:num>
  <w:num w:numId="21">
    <w:abstractNumId w:val="98"/>
  </w:num>
  <w:num w:numId="22">
    <w:abstractNumId w:val="81"/>
  </w:num>
  <w:num w:numId="23">
    <w:abstractNumId w:val="66"/>
  </w:num>
  <w:num w:numId="24">
    <w:abstractNumId w:val="85"/>
  </w:num>
  <w:num w:numId="25">
    <w:abstractNumId w:val="62"/>
  </w:num>
  <w:num w:numId="26">
    <w:abstractNumId w:val="96"/>
  </w:num>
  <w:num w:numId="27">
    <w:abstractNumId w:val="46"/>
  </w:num>
  <w:num w:numId="28">
    <w:abstractNumId w:val="57"/>
  </w:num>
  <w:num w:numId="29">
    <w:abstractNumId w:val="83"/>
  </w:num>
  <w:num w:numId="30">
    <w:abstractNumId w:val="38"/>
  </w:num>
  <w:num w:numId="31">
    <w:abstractNumId w:val="78"/>
  </w:num>
  <w:num w:numId="32">
    <w:abstractNumId w:val="37"/>
  </w:num>
  <w:num w:numId="33">
    <w:abstractNumId w:val="74"/>
  </w:num>
  <w:num w:numId="34">
    <w:abstractNumId w:val="89"/>
  </w:num>
  <w:num w:numId="35">
    <w:abstractNumId w:val="68"/>
  </w:num>
  <w:num w:numId="36">
    <w:abstractNumId w:val="63"/>
  </w:num>
  <w:num w:numId="37">
    <w:abstractNumId w:val="94"/>
  </w:num>
  <w:num w:numId="38">
    <w:abstractNumId w:val="40"/>
  </w:num>
  <w:num w:numId="39">
    <w:abstractNumId w:val="54"/>
  </w:num>
  <w:num w:numId="40">
    <w:abstractNumId w:val="47"/>
  </w:num>
  <w:num w:numId="41">
    <w:abstractNumId w:val="60"/>
  </w:num>
  <w:num w:numId="42">
    <w:abstractNumId w:val="75"/>
  </w:num>
  <w:num w:numId="43">
    <w:abstractNumId w:val="55"/>
  </w:num>
  <w:num w:numId="44">
    <w:abstractNumId w:val="80"/>
  </w:num>
  <w:num w:numId="45">
    <w:abstractNumId w:val="53"/>
  </w:num>
  <w:num w:numId="46">
    <w:abstractNumId w:val="50"/>
  </w:num>
  <w:num w:numId="47">
    <w:abstractNumId w:val="41"/>
  </w:num>
  <w:num w:numId="48">
    <w:abstractNumId w:val="67"/>
  </w:num>
  <w:num w:numId="49">
    <w:abstractNumId w:val="56"/>
  </w:num>
  <w:num w:numId="50">
    <w:abstractNumId w:val="39"/>
  </w:num>
  <w:num w:numId="51">
    <w:abstractNumId w:val="61"/>
  </w:num>
  <w:num w:numId="52">
    <w:abstractNumId w:val="93"/>
  </w:num>
  <w:num w:numId="53">
    <w:abstractNumId w:val="97"/>
  </w:num>
  <w:num w:numId="54">
    <w:abstractNumId w:val="84"/>
  </w:num>
  <w:num w:numId="55">
    <w:abstractNumId w:val="92"/>
  </w:num>
  <w:num w:numId="56">
    <w:abstractNumId w:val="44"/>
  </w:num>
  <w:num w:numId="57">
    <w:abstractNumId w:val="92"/>
  </w:num>
  <w:num w:numId="58">
    <w:abstractNumId w:val="41"/>
    <w:lvlOverride w:ilvl="0">
      <w:startOverride w:val="1"/>
    </w:lvlOverride>
  </w:num>
  <w:num w:numId="59">
    <w:abstractNumId w:val="87"/>
  </w:num>
  <w:num w:numId="60">
    <w:abstractNumId w:val="41"/>
    <w:lvlOverride w:ilvl="0">
      <w:startOverride w:val="1"/>
    </w:lvlOverride>
  </w:num>
  <w:num w:numId="61">
    <w:abstractNumId w:val="76"/>
  </w:num>
  <w:num w:numId="62">
    <w:abstractNumId w:val="67"/>
    <w:lvlOverride w:ilvl="0">
      <w:startOverride w:val="1"/>
    </w:lvlOverride>
  </w:num>
  <w:num w:numId="63">
    <w:abstractNumId w:val="99"/>
  </w:num>
  <w:num w:numId="64">
    <w:abstractNumId w:val="67"/>
    <w:lvlOverride w:ilvl="0">
      <w:startOverride w:val="1"/>
    </w:lvlOverride>
  </w:num>
  <w:num w:numId="65">
    <w:abstractNumId w:val="71"/>
  </w:num>
  <w:num w:numId="66">
    <w:abstractNumId w:val="65"/>
  </w:num>
  <w:num w:numId="67">
    <w:abstractNumId w:val="43"/>
  </w:num>
  <w:num w:numId="68">
    <w:abstractNumId w:val="97"/>
    <w:lvlOverride w:ilvl="0">
      <w:startOverride w:val="1"/>
    </w:lvlOverride>
  </w:num>
  <w:num w:numId="69">
    <w:abstractNumId w:val="56"/>
    <w:lvlOverride w:ilvl="0">
      <w:startOverride w:val="1"/>
    </w:lvlOverride>
  </w:num>
  <w:num w:numId="70">
    <w:abstractNumId w:val="79"/>
  </w:num>
  <w:num w:numId="71">
    <w:abstractNumId w:val="42"/>
  </w:num>
  <w:num w:numId="72">
    <w:abstractNumId w:val="39"/>
    <w:lvlOverride w:ilvl="0">
      <w:startOverride w:val="1"/>
    </w:lvlOverride>
  </w:num>
  <w:num w:numId="73">
    <w:abstractNumId w:val="84"/>
    <w:lvlOverride w:ilvl="0">
      <w:startOverride w:val="1"/>
    </w:lvlOverride>
  </w:num>
  <w:num w:numId="74">
    <w:abstractNumId w:val="39"/>
    <w:lvlOverride w:ilvl="0">
      <w:startOverride w:val="1"/>
    </w:lvlOverride>
  </w:num>
  <w:num w:numId="75">
    <w:abstractNumId w:val="44"/>
    <w:lvlOverride w:ilvl="0">
      <w:startOverride w:val="1"/>
    </w:lvlOverride>
  </w:num>
  <w:num w:numId="76">
    <w:abstractNumId w:val="93"/>
    <w:lvlOverride w:ilvl="0">
      <w:startOverride w:val="1"/>
    </w:lvlOverride>
  </w:num>
  <w:num w:numId="77">
    <w:abstractNumId w:val="90"/>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0"/>
    <w:footnote w:id="1"/>
  </w:footnotePr>
  <w:endnotePr>
    <w:endnote w:id="0"/>
    <w:endnote w:id="1"/>
  </w:endnotePr>
  <w:compat>
    <w:spaceForUL/>
    <w:balanceSingleByteDoubleByteWidth/>
    <w:doNotLeaveBackslashAlone/>
    <w:ulTrailSpace/>
    <w:doNotExpandShiftReturn/>
    <w:adjustLineHeightInTable/>
  </w:compat>
  <w:rsids>
    <w:rsidRoot w:val="00D53C76"/>
    <w:rsid w:val="00000D63"/>
    <w:rsid w:val="00001EC4"/>
    <w:rsid w:val="0000291B"/>
    <w:rsid w:val="0000355A"/>
    <w:rsid w:val="000036C8"/>
    <w:rsid w:val="0000399A"/>
    <w:rsid w:val="00003F7D"/>
    <w:rsid w:val="000055B6"/>
    <w:rsid w:val="000059D4"/>
    <w:rsid w:val="00005DD8"/>
    <w:rsid w:val="000069CE"/>
    <w:rsid w:val="00006F0C"/>
    <w:rsid w:val="00007AF0"/>
    <w:rsid w:val="00010D77"/>
    <w:rsid w:val="00011105"/>
    <w:rsid w:val="000121E9"/>
    <w:rsid w:val="00013134"/>
    <w:rsid w:val="00014CAB"/>
    <w:rsid w:val="00015FE1"/>
    <w:rsid w:val="00016182"/>
    <w:rsid w:val="00017BF7"/>
    <w:rsid w:val="0002088B"/>
    <w:rsid w:val="00021128"/>
    <w:rsid w:val="000212A4"/>
    <w:rsid w:val="000218EB"/>
    <w:rsid w:val="00022060"/>
    <w:rsid w:val="00022788"/>
    <w:rsid w:val="00022B85"/>
    <w:rsid w:val="00025091"/>
    <w:rsid w:val="000256E3"/>
    <w:rsid w:val="00027541"/>
    <w:rsid w:val="00027C5E"/>
    <w:rsid w:val="000307A7"/>
    <w:rsid w:val="00031077"/>
    <w:rsid w:val="00031F1F"/>
    <w:rsid w:val="0003231D"/>
    <w:rsid w:val="00032BB6"/>
    <w:rsid w:val="00033CCB"/>
    <w:rsid w:val="00033EAF"/>
    <w:rsid w:val="00034764"/>
    <w:rsid w:val="00035252"/>
    <w:rsid w:val="000366DC"/>
    <w:rsid w:val="00037C8E"/>
    <w:rsid w:val="00040A4B"/>
    <w:rsid w:val="0004139F"/>
    <w:rsid w:val="00041C40"/>
    <w:rsid w:val="000423D5"/>
    <w:rsid w:val="00042A50"/>
    <w:rsid w:val="0004406C"/>
    <w:rsid w:val="000444C3"/>
    <w:rsid w:val="00044896"/>
    <w:rsid w:val="00045B1A"/>
    <w:rsid w:val="00046084"/>
    <w:rsid w:val="00046435"/>
    <w:rsid w:val="000468A4"/>
    <w:rsid w:val="0004718B"/>
    <w:rsid w:val="00047C96"/>
    <w:rsid w:val="0005014C"/>
    <w:rsid w:val="0005034D"/>
    <w:rsid w:val="00050BD5"/>
    <w:rsid w:val="00051352"/>
    <w:rsid w:val="0005156A"/>
    <w:rsid w:val="00051714"/>
    <w:rsid w:val="0005185D"/>
    <w:rsid w:val="00052404"/>
    <w:rsid w:val="000554DC"/>
    <w:rsid w:val="00055FDC"/>
    <w:rsid w:val="00056B29"/>
    <w:rsid w:val="00056C29"/>
    <w:rsid w:val="00057B21"/>
    <w:rsid w:val="00057EDF"/>
    <w:rsid w:val="000604AF"/>
    <w:rsid w:val="000608DA"/>
    <w:rsid w:val="00060E7C"/>
    <w:rsid w:val="000619BA"/>
    <w:rsid w:val="00061C2B"/>
    <w:rsid w:val="00062D77"/>
    <w:rsid w:val="00063468"/>
    <w:rsid w:val="00063949"/>
    <w:rsid w:val="000653A7"/>
    <w:rsid w:val="00065BD3"/>
    <w:rsid w:val="00065BDC"/>
    <w:rsid w:val="00065E28"/>
    <w:rsid w:val="00066226"/>
    <w:rsid w:val="000679FE"/>
    <w:rsid w:val="00070760"/>
    <w:rsid w:val="00071913"/>
    <w:rsid w:val="00071F98"/>
    <w:rsid w:val="000727E9"/>
    <w:rsid w:val="00073510"/>
    <w:rsid w:val="00073A3C"/>
    <w:rsid w:val="00073A4C"/>
    <w:rsid w:val="000758A8"/>
    <w:rsid w:val="00075F44"/>
    <w:rsid w:val="00077027"/>
    <w:rsid w:val="000770AD"/>
    <w:rsid w:val="000775FC"/>
    <w:rsid w:val="00080261"/>
    <w:rsid w:val="00080BC4"/>
    <w:rsid w:val="000813E9"/>
    <w:rsid w:val="0008159B"/>
    <w:rsid w:val="000821C2"/>
    <w:rsid w:val="00082438"/>
    <w:rsid w:val="00082515"/>
    <w:rsid w:val="000838E3"/>
    <w:rsid w:val="00084755"/>
    <w:rsid w:val="0008562E"/>
    <w:rsid w:val="00085CD1"/>
    <w:rsid w:val="00086498"/>
    <w:rsid w:val="00086E6B"/>
    <w:rsid w:val="00086F04"/>
    <w:rsid w:val="0008772E"/>
    <w:rsid w:val="0009054B"/>
    <w:rsid w:val="00091094"/>
    <w:rsid w:val="00092464"/>
    <w:rsid w:val="000937C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1FBE"/>
    <w:rsid w:val="000A3B5D"/>
    <w:rsid w:val="000A719F"/>
    <w:rsid w:val="000A7B7E"/>
    <w:rsid w:val="000A7D0F"/>
    <w:rsid w:val="000B0638"/>
    <w:rsid w:val="000B0D5E"/>
    <w:rsid w:val="000B1147"/>
    <w:rsid w:val="000B149C"/>
    <w:rsid w:val="000B1AD7"/>
    <w:rsid w:val="000B2AF3"/>
    <w:rsid w:val="000B2D31"/>
    <w:rsid w:val="000B46D6"/>
    <w:rsid w:val="000B47D9"/>
    <w:rsid w:val="000B4D10"/>
    <w:rsid w:val="000B5605"/>
    <w:rsid w:val="000B5A98"/>
    <w:rsid w:val="000B5D72"/>
    <w:rsid w:val="000B79B7"/>
    <w:rsid w:val="000B7BE0"/>
    <w:rsid w:val="000C00E8"/>
    <w:rsid w:val="000C0154"/>
    <w:rsid w:val="000C0217"/>
    <w:rsid w:val="000C0302"/>
    <w:rsid w:val="000C0471"/>
    <w:rsid w:val="000C2D9A"/>
    <w:rsid w:val="000C3C8E"/>
    <w:rsid w:val="000C3D66"/>
    <w:rsid w:val="000C4370"/>
    <w:rsid w:val="000C439A"/>
    <w:rsid w:val="000C4AAB"/>
    <w:rsid w:val="000C5621"/>
    <w:rsid w:val="000C7FEE"/>
    <w:rsid w:val="000D1514"/>
    <w:rsid w:val="000D1C47"/>
    <w:rsid w:val="000D1D6E"/>
    <w:rsid w:val="000D2366"/>
    <w:rsid w:val="000D4019"/>
    <w:rsid w:val="000D46CC"/>
    <w:rsid w:val="000D50AA"/>
    <w:rsid w:val="000D5DB7"/>
    <w:rsid w:val="000D634A"/>
    <w:rsid w:val="000D6B4A"/>
    <w:rsid w:val="000D6FA1"/>
    <w:rsid w:val="000D71F3"/>
    <w:rsid w:val="000D73C6"/>
    <w:rsid w:val="000D7B71"/>
    <w:rsid w:val="000E1A01"/>
    <w:rsid w:val="000E1A54"/>
    <w:rsid w:val="000E1E69"/>
    <w:rsid w:val="000E28DF"/>
    <w:rsid w:val="000E36D5"/>
    <w:rsid w:val="000E4217"/>
    <w:rsid w:val="000E52F1"/>
    <w:rsid w:val="000E5F55"/>
    <w:rsid w:val="000E65E8"/>
    <w:rsid w:val="000E6B9E"/>
    <w:rsid w:val="000E7BC7"/>
    <w:rsid w:val="000F1D9D"/>
    <w:rsid w:val="000F267C"/>
    <w:rsid w:val="000F2D1B"/>
    <w:rsid w:val="000F3A75"/>
    <w:rsid w:val="000F4118"/>
    <w:rsid w:val="000F4BC2"/>
    <w:rsid w:val="000F4D2D"/>
    <w:rsid w:val="000F4F48"/>
    <w:rsid w:val="000F571E"/>
    <w:rsid w:val="000F5D7D"/>
    <w:rsid w:val="000F752F"/>
    <w:rsid w:val="0010047B"/>
    <w:rsid w:val="00101A51"/>
    <w:rsid w:val="00102910"/>
    <w:rsid w:val="00103192"/>
    <w:rsid w:val="00105586"/>
    <w:rsid w:val="0010583C"/>
    <w:rsid w:val="00107C44"/>
    <w:rsid w:val="001104DF"/>
    <w:rsid w:val="00110C94"/>
    <w:rsid w:val="00111310"/>
    <w:rsid w:val="00111F7C"/>
    <w:rsid w:val="0011274E"/>
    <w:rsid w:val="001134D4"/>
    <w:rsid w:val="001141FA"/>
    <w:rsid w:val="00114212"/>
    <w:rsid w:val="00114CC4"/>
    <w:rsid w:val="00114F0E"/>
    <w:rsid w:val="00115A3E"/>
    <w:rsid w:val="00115FBC"/>
    <w:rsid w:val="0011630D"/>
    <w:rsid w:val="00117690"/>
    <w:rsid w:val="00117D29"/>
    <w:rsid w:val="00120C2B"/>
    <w:rsid w:val="00120D60"/>
    <w:rsid w:val="00122F57"/>
    <w:rsid w:val="00123B94"/>
    <w:rsid w:val="0012473A"/>
    <w:rsid w:val="001260B9"/>
    <w:rsid w:val="00126336"/>
    <w:rsid w:val="00126734"/>
    <w:rsid w:val="00126757"/>
    <w:rsid w:val="00126D1B"/>
    <w:rsid w:val="001271F2"/>
    <w:rsid w:val="00127586"/>
    <w:rsid w:val="00127871"/>
    <w:rsid w:val="001300C1"/>
    <w:rsid w:val="001310A7"/>
    <w:rsid w:val="0013112E"/>
    <w:rsid w:val="00131899"/>
    <w:rsid w:val="00131F43"/>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5573"/>
    <w:rsid w:val="00146297"/>
    <w:rsid w:val="0014639D"/>
    <w:rsid w:val="00146635"/>
    <w:rsid w:val="00147E9E"/>
    <w:rsid w:val="001504DE"/>
    <w:rsid w:val="001510ED"/>
    <w:rsid w:val="001516AB"/>
    <w:rsid w:val="00152314"/>
    <w:rsid w:val="001530F3"/>
    <w:rsid w:val="001536DC"/>
    <w:rsid w:val="00153819"/>
    <w:rsid w:val="00154155"/>
    <w:rsid w:val="0015521F"/>
    <w:rsid w:val="0015552A"/>
    <w:rsid w:val="0015598E"/>
    <w:rsid w:val="00155D60"/>
    <w:rsid w:val="001575DB"/>
    <w:rsid w:val="001576A8"/>
    <w:rsid w:val="0016099A"/>
    <w:rsid w:val="0016287A"/>
    <w:rsid w:val="0016288F"/>
    <w:rsid w:val="00164684"/>
    <w:rsid w:val="0016489D"/>
    <w:rsid w:val="00164A34"/>
    <w:rsid w:val="00166380"/>
    <w:rsid w:val="00166570"/>
    <w:rsid w:val="00166664"/>
    <w:rsid w:val="0016712A"/>
    <w:rsid w:val="00167499"/>
    <w:rsid w:val="00167DA8"/>
    <w:rsid w:val="001701C7"/>
    <w:rsid w:val="00170802"/>
    <w:rsid w:val="00170941"/>
    <w:rsid w:val="00170E73"/>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307F"/>
    <w:rsid w:val="0018362D"/>
    <w:rsid w:val="0018413B"/>
    <w:rsid w:val="00184D83"/>
    <w:rsid w:val="00185CD6"/>
    <w:rsid w:val="00186BE7"/>
    <w:rsid w:val="00190D55"/>
    <w:rsid w:val="00190DA1"/>
    <w:rsid w:val="00190EF2"/>
    <w:rsid w:val="001914C7"/>
    <w:rsid w:val="00191F6A"/>
    <w:rsid w:val="001920E6"/>
    <w:rsid w:val="00192145"/>
    <w:rsid w:val="00193060"/>
    <w:rsid w:val="001933A9"/>
    <w:rsid w:val="001935F2"/>
    <w:rsid w:val="00197450"/>
    <w:rsid w:val="001A095C"/>
    <w:rsid w:val="001A161C"/>
    <w:rsid w:val="001A19A6"/>
    <w:rsid w:val="001A2155"/>
    <w:rsid w:val="001A2A22"/>
    <w:rsid w:val="001A2D72"/>
    <w:rsid w:val="001A2F8A"/>
    <w:rsid w:val="001A303D"/>
    <w:rsid w:val="001A355F"/>
    <w:rsid w:val="001A3E2B"/>
    <w:rsid w:val="001A4A1E"/>
    <w:rsid w:val="001A4D58"/>
    <w:rsid w:val="001A5C16"/>
    <w:rsid w:val="001A6633"/>
    <w:rsid w:val="001A72FF"/>
    <w:rsid w:val="001A738C"/>
    <w:rsid w:val="001A791A"/>
    <w:rsid w:val="001A7955"/>
    <w:rsid w:val="001B1162"/>
    <w:rsid w:val="001B1D00"/>
    <w:rsid w:val="001B2A0E"/>
    <w:rsid w:val="001B4995"/>
    <w:rsid w:val="001B64BA"/>
    <w:rsid w:val="001B64DB"/>
    <w:rsid w:val="001C01AB"/>
    <w:rsid w:val="001C08FA"/>
    <w:rsid w:val="001C0FF8"/>
    <w:rsid w:val="001C269C"/>
    <w:rsid w:val="001C37A8"/>
    <w:rsid w:val="001C457B"/>
    <w:rsid w:val="001C4615"/>
    <w:rsid w:val="001C593E"/>
    <w:rsid w:val="001C7BDE"/>
    <w:rsid w:val="001D10EC"/>
    <w:rsid w:val="001D1A89"/>
    <w:rsid w:val="001D1F6B"/>
    <w:rsid w:val="001D260C"/>
    <w:rsid w:val="001D31B0"/>
    <w:rsid w:val="001D35BD"/>
    <w:rsid w:val="001D4096"/>
    <w:rsid w:val="001D48A4"/>
    <w:rsid w:val="001D57DC"/>
    <w:rsid w:val="001D6363"/>
    <w:rsid w:val="001D66D0"/>
    <w:rsid w:val="001D6AA2"/>
    <w:rsid w:val="001D765E"/>
    <w:rsid w:val="001E01FB"/>
    <w:rsid w:val="001E0E05"/>
    <w:rsid w:val="001E0E7B"/>
    <w:rsid w:val="001E1956"/>
    <w:rsid w:val="001E217A"/>
    <w:rsid w:val="001E227D"/>
    <w:rsid w:val="001E2529"/>
    <w:rsid w:val="001E3928"/>
    <w:rsid w:val="001E4278"/>
    <w:rsid w:val="001E4466"/>
    <w:rsid w:val="001E69AB"/>
    <w:rsid w:val="001F00AB"/>
    <w:rsid w:val="001F07EC"/>
    <w:rsid w:val="001F26A4"/>
    <w:rsid w:val="001F2705"/>
    <w:rsid w:val="001F2D9C"/>
    <w:rsid w:val="001F32C7"/>
    <w:rsid w:val="001F3F07"/>
    <w:rsid w:val="001F3FA5"/>
    <w:rsid w:val="001F4B32"/>
    <w:rsid w:val="001F4F64"/>
    <w:rsid w:val="001F5A74"/>
    <w:rsid w:val="001F5DA3"/>
    <w:rsid w:val="001F6AFC"/>
    <w:rsid w:val="001F788D"/>
    <w:rsid w:val="001F7D2E"/>
    <w:rsid w:val="002008F5"/>
    <w:rsid w:val="00202490"/>
    <w:rsid w:val="00202903"/>
    <w:rsid w:val="0020321F"/>
    <w:rsid w:val="00203254"/>
    <w:rsid w:val="00203B6F"/>
    <w:rsid w:val="00205B48"/>
    <w:rsid w:val="00206023"/>
    <w:rsid w:val="00210931"/>
    <w:rsid w:val="00210C43"/>
    <w:rsid w:val="00210CA7"/>
    <w:rsid w:val="00211016"/>
    <w:rsid w:val="002113AD"/>
    <w:rsid w:val="0021186A"/>
    <w:rsid w:val="002122FE"/>
    <w:rsid w:val="00213376"/>
    <w:rsid w:val="00213AEC"/>
    <w:rsid w:val="00213BD4"/>
    <w:rsid w:val="00214228"/>
    <w:rsid w:val="002156F3"/>
    <w:rsid w:val="00216454"/>
    <w:rsid w:val="0022014E"/>
    <w:rsid w:val="00220A54"/>
    <w:rsid w:val="00220FC3"/>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252D"/>
    <w:rsid w:val="00232D0A"/>
    <w:rsid w:val="00232F12"/>
    <w:rsid w:val="0023348D"/>
    <w:rsid w:val="00233968"/>
    <w:rsid w:val="00233ED6"/>
    <w:rsid w:val="00234639"/>
    <w:rsid w:val="00234974"/>
    <w:rsid w:val="00234CED"/>
    <w:rsid w:val="00234FA4"/>
    <w:rsid w:val="002369C2"/>
    <w:rsid w:val="00236C19"/>
    <w:rsid w:val="0023708C"/>
    <w:rsid w:val="00237338"/>
    <w:rsid w:val="0024165D"/>
    <w:rsid w:val="00241AA4"/>
    <w:rsid w:val="00241DE4"/>
    <w:rsid w:val="002427B0"/>
    <w:rsid w:val="00243353"/>
    <w:rsid w:val="002433D6"/>
    <w:rsid w:val="00243B89"/>
    <w:rsid w:val="00243BC9"/>
    <w:rsid w:val="00243E44"/>
    <w:rsid w:val="00243F23"/>
    <w:rsid w:val="0024410E"/>
    <w:rsid w:val="00244198"/>
    <w:rsid w:val="002449E7"/>
    <w:rsid w:val="002452AE"/>
    <w:rsid w:val="00245F93"/>
    <w:rsid w:val="00246579"/>
    <w:rsid w:val="00246790"/>
    <w:rsid w:val="002478A7"/>
    <w:rsid w:val="00247B43"/>
    <w:rsid w:val="00250E7B"/>
    <w:rsid w:val="00251E73"/>
    <w:rsid w:val="00252CB7"/>
    <w:rsid w:val="00253076"/>
    <w:rsid w:val="00253399"/>
    <w:rsid w:val="002535FF"/>
    <w:rsid w:val="0025419B"/>
    <w:rsid w:val="0025485D"/>
    <w:rsid w:val="0025525E"/>
    <w:rsid w:val="00255A69"/>
    <w:rsid w:val="00256086"/>
    <w:rsid w:val="002570F1"/>
    <w:rsid w:val="00257386"/>
    <w:rsid w:val="002601E7"/>
    <w:rsid w:val="002609C3"/>
    <w:rsid w:val="00260DBF"/>
    <w:rsid w:val="00261264"/>
    <w:rsid w:val="00263218"/>
    <w:rsid w:val="00263B18"/>
    <w:rsid w:val="00263DAF"/>
    <w:rsid w:val="002642A1"/>
    <w:rsid w:val="002643D0"/>
    <w:rsid w:val="002644EA"/>
    <w:rsid w:val="002649CC"/>
    <w:rsid w:val="00265674"/>
    <w:rsid w:val="002657ED"/>
    <w:rsid w:val="002669AF"/>
    <w:rsid w:val="00267294"/>
    <w:rsid w:val="002702B4"/>
    <w:rsid w:val="00270344"/>
    <w:rsid w:val="00270AC7"/>
    <w:rsid w:val="00273261"/>
    <w:rsid w:val="00274B1A"/>
    <w:rsid w:val="002750CD"/>
    <w:rsid w:val="002753FE"/>
    <w:rsid w:val="00276EC3"/>
    <w:rsid w:val="0027794B"/>
    <w:rsid w:val="00277E02"/>
    <w:rsid w:val="00281778"/>
    <w:rsid w:val="002832FD"/>
    <w:rsid w:val="002838DC"/>
    <w:rsid w:val="00283D7A"/>
    <w:rsid w:val="00283EF5"/>
    <w:rsid w:val="0028420B"/>
    <w:rsid w:val="002853DF"/>
    <w:rsid w:val="0028688C"/>
    <w:rsid w:val="002872B9"/>
    <w:rsid w:val="00291183"/>
    <w:rsid w:val="002915FE"/>
    <w:rsid w:val="002926C5"/>
    <w:rsid w:val="00292C8D"/>
    <w:rsid w:val="002932A8"/>
    <w:rsid w:val="002943CC"/>
    <w:rsid w:val="00294C12"/>
    <w:rsid w:val="0029542D"/>
    <w:rsid w:val="002A1A4C"/>
    <w:rsid w:val="002A264D"/>
    <w:rsid w:val="002A42A9"/>
    <w:rsid w:val="002A43DD"/>
    <w:rsid w:val="002A50AE"/>
    <w:rsid w:val="002A5333"/>
    <w:rsid w:val="002B0622"/>
    <w:rsid w:val="002B0B83"/>
    <w:rsid w:val="002B0DD0"/>
    <w:rsid w:val="002B0E44"/>
    <w:rsid w:val="002B126C"/>
    <w:rsid w:val="002B1707"/>
    <w:rsid w:val="002B196F"/>
    <w:rsid w:val="002B2EEC"/>
    <w:rsid w:val="002B32CE"/>
    <w:rsid w:val="002B3427"/>
    <w:rsid w:val="002B443F"/>
    <w:rsid w:val="002B470B"/>
    <w:rsid w:val="002B5293"/>
    <w:rsid w:val="002B6AE1"/>
    <w:rsid w:val="002B7708"/>
    <w:rsid w:val="002B77C0"/>
    <w:rsid w:val="002B7893"/>
    <w:rsid w:val="002C1ED7"/>
    <w:rsid w:val="002C3229"/>
    <w:rsid w:val="002C3DFD"/>
    <w:rsid w:val="002C58EA"/>
    <w:rsid w:val="002C6E22"/>
    <w:rsid w:val="002D0AEA"/>
    <w:rsid w:val="002D12C2"/>
    <w:rsid w:val="002D1573"/>
    <w:rsid w:val="002D3B86"/>
    <w:rsid w:val="002D3D24"/>
    <w:rsid w:val="002D429B"/>
    <w:rsid w:val="002D44AC"/>
    <w:rsid w:val="002D49D0"/>
    <w:rsid w:val="002D4A11"/>
    <w:rsid w:val="002D4C10"/>
    <w:rsid w:val="002D6274"/>
    <w:rsid w:val="002D6767"/>
    <w:rsid w:val="002D75AC"/>
    <w:rsid w:val="002D7AF2"/>
    <w:rsid w:val="002D7F2E"/>
    <w:rsid w:val="002E0480"/>
    <w:rsid w:val="002E08AF"/>
    <w:rsid w:val="002E1924"/>
    <w:rsid w:val="002E2984"/>
    <w:rsid w:val="002E31A2"/>
    <w:rsid w:val="002E3F1E"/>
    <w:rsid w:val="002E4549"/>
    <w:rsid w:val="002E54E1"/>
    <w:rsid w:val="002E6267"/>
    <w:rsid w:val="002E637C"/>
    <w:rsid w:val="002E655B"/>
    <w:rsid w:val="002E6B0E"/>
    <w:rsid w:val="002E6E46"/>
    <w:rsid w:val="002F155C"/>
    <w:rsid w:val="002F1A4E"/>
    <w:rsid w:val="002F1C61"/>
    <w:rsid w:val="002F2ED2"/>
    <w:rsid w:val="002F3F6E"/>
    <w:rsid w:val="002F5E18"/>
    <w:rsid w:val="002F5EBB"/>
    <w:rsid w:val="002F5ED8"/>
    <w:rsid w:val="002F6B7D"/>
    <w:rsid w:val="002F7BC7"/>
    <w:rsid w:val="00302FEE"/>
    <w:rsid w:val="00303541"/>
    <w:rsid w:val="0030355D"/>
    <w:rsid w:val="00304379"/>
    <w:rsid w:val="00304FC2"/>
    <w:rsid w:val="003061A7"/>
    <w:rsid w:val="00306410"/>
    <w:rsid w:val="00306758"/>
    <w:rsid w:val="0030735F"/>
    <w:rsid w:val="0030739C"/>
    <w:rsid w:val="003075C0"/>
    <w:rsid w:val="00307A2F"/>
    <w:rsid w:val="00307AEA"/>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FC5"/>
    <w:rsid w:val="00320782"/>
    <w:rsid w:val="00321B8F"/>
    <w:rsid w:val="00321EE0"/>
    <w:rsid w:val="003222CF"/>
    <w:rsid w:val="0032342C"/>
    <w:rsid w:val="00323507"/>
    <w:rsid w:val="0032373E"/>
    <w:rsid w:val="00324ECD"/>
    <w:rsid w:val="00324EDB"/>
    <w:rsid w:val="0032516D"/>
    <w:rsid w:val="00325690"/>
    <w:rsid w:val="0032636C"/>
    <w:rsid w:val="003263D0"/>
    <w:rsid w:val="00326E2A"/>
    <w:rsid w:val="00327035"/>
    <w:rsid w:val="0032774A"/>
    <w:rsid w:val="00330A30"/>
    <w:rsid w:val="00330CE8"/>
    <w:rsid w:val="00331D6B"/>
    <w:rsid w:val="00331DFD"/>
    <w:rsid w:val="00332381"/>
    <w:rsid w:val="003329FD"/>
    <w:rsid w:val="00332D87"/>
    <w:rsid w:val="0033321B"/>
    <w:rsid w:val="0033327A"/>
    <w:rsid w:val="00333691"/>
    <w:rsid w:val="00333A88"/>
    <w:rsid w:val="00334D04"/>
    <w:rsid w:val="00337728"/>
    <w:rsid w:val="00337B97"/>
    <w:rsid w:val="00340E61"/>
    <w:rsid w:val="003412AD"/>
    <w:rsid w:val="00341D3C"/>
    <w:rsid w:val="00341E30"/>
    <w:rsid w:val="00342140"/>
    <w:rsid w:val="00342518"/>
    <w:rsid w:val="00342959"/>
    <w:rsid w:val="003432D0"/>
    <w:rsid w:val="00343436"/>
    <w:rsid w:val="00343AAA"/>
    <w:rsid w:val="00344A74"/>
    <w:rsid w:val="00344FBF"/>
    <w:rsid w:val="003455BC"/>
    <w:rsid w:val="0034623E"/>
    <w:rsid w:val="003463F6"/>
    <w:rsid w:val="00346749"/>
    <w:rsid w:val="00347579"/>
    <w:rsid w:val="00347B07"/>
    <w:rsid w:val="003515CD"/>
    <w:rsid w:val="00353740"/>
    <w:rsid w:val="00353D6C"/>
    <w:rsid w:val="00354696"/>
    <w:rsid w:val="00354A98"/>
    <w:rsid w:val="0035545C"/>
    <w:rsid w:val="00355D36"/>
    <w:rsid w:val="00355F1C"/>
    <w:rsid w:val="0035612D"/>
    <w:rsid w:val="003561C2"/>
    <w:rsid w:val="003567CA"/>
    <w:rsid w:val="00356DE7"/>
    <w:rsid w:val="00357FA7"/>
    <w:rsid w:val="00362A96"/>
    <w:rsid w:val="00362C8E"/>
    <w:rsid w:val="00363635"/>
    <w:rsid w:val="00367035"/>
    <w:rsid w:val="0037072B"/>
    <w:rsid w:val="00370E55"/>
    <w:rsid w:val="00371228"/>
    <w:rsid w:val="00371BAF"/>
    <w:rsid w:val="0037258F"/>
    <w:rsid w:val="00372C92"/>
    <w:rsid w:val="00372E04"/>
    <w:rsid w:val="003731C3"/>
    <w:rsid w:val="003760B2"/>
    <w:rsid w:val="0037759F"/>
    <w:rsid w:val="0038019C"/>
    <w:rsid w:val="00382FB4"/>
    <w:rsid w:val="0038332A"/>
    <w:rsid w:val="00383378"/>
    <w:rsid w:val="00383560"/>
    <w:rsid w:val="003838EB"/>
    <w:rsid w:val="00383EC4"/>
    <w:rsid w:val="00385262"/>
    <w:rsid w:val="00385EAF"/>
    <w:rsid w:val="00386BFB"/>
    <w:rsid w:val="0038768F"/>
    <w:rsid w:val="0038778C"/>
    <w:rsid w:val="003902B2"/>
    <w:rsid w:val="003909B6"/>
    <w:rsid w:val="00391684"/>
    <w:rsid w:val="00392D78"/>
    <w:rsid w:val="00393572"/>
    <w:rsid w:val="003939D3"/>
    <w:rsid w:val="0039431C"/>
    <w:rsid w:val="00396CC0"/>
    <w:rsid w:val="00397590"/>
    <w:rsid w:val="00397D00"/>
    <w:rsid w:val="003A092B"/>
    <w:rsid w:val="003A1136"/>
    <w:rsid w:val="003A16DA"/>
    <w:rsid w:val="003A21F7"/>
    <w:rsid w:val="003A27B1"/>
    <w:rsid w:val="003A2BA5"/>
    <w:rsid w:val="003A4370"/>
    <w:rsid w:val="003A5AA9"/>
    <w:rsid w:val="003A6276"/>
    <w:rsid w:val="003A6E31"/>
    <w:rsid w:val="003B0DBC"/>
    <w:rsid w:val="003B10A7"/>
    <w:rsid w:val="003B14BE"/>
    <w:rsid w:val="003B1CA8"/>
    <w:rsid w:val="003B1E1C"/>
    <w:rsid w:val="003B1FB2"/>
    <w:rsid w:val="003B4152"/>
    <w:rsid w:val="003B43C9"/>
    <w:rsid w:val="003B4DC0"/>
    <w:rsid w:val="003B4EAF"/>
    <w:rsid w:val="003B5621"/>
    <w:rsid w:val="003B5678"/>
    <w:rsid w:val="003B6113"/>
    <w:rsid w:val="003B641A"/>
    <w:rsid w:val="003B6611"/>
    <w:rsid w:val="003B7446"/>
    <w:rsid w:val="003B7A95"/>
    <w:rsid w:val="003B7CC3"/>
    <w:rsid w:val="003B7F32"/>
    <w:rsid w:val="003C014B"/>
    <w:rsid w:val="003C14A6"/>
    <w:rsid w:val="003C30D3"/>
    <w:rsid w:val="003C3668"/>
    <w:rsid w:val="003C4994"/>
    <w:rsid w:val="003C698B"/>
    <w:rsid w:val="003D09EC"/>
    <w:rsid w:val="003D19ED"/>
    <w:rsid w:val="003D2615"/>
    <w:rsid w:val="003D361A"/>
    <w:rsid w:val="003D378B"/>
    <w:rsid w:val="003D4171"/>
    <w:rsid w:val="003D4DDC"/>
    <w:rsid w:val="003D4E83"/>
    <w:rsid w:val="003D578C"/>
    <w:rsid w:val="003D57B7"/>
    <w:rsid w:val="003D79E0"/>
    <w:rsid w:val="003D7C69"/>
    <w:rsid w:val="003D7FB1"/>
    <w:rsid w:val="003E10FA"/>
    <w:rsid w:val="003E1944"/>
    <w:rsid w:val="003E1BEB"/>
    <w:rsid w:val="003E1E07"/>
    <w:rsid w:val="003E2EA1"/>
    <w:rsid w:val="003E3FC2"/>
    <w:rsid w:val="003E44E7"/>
    <w:rsid w:val="003E483F"/>
    <w:rsid w:val="003E4EE6"/>
    <w:rsid w:val="003E64B7"/>
    <w:rsid w:val="003E6810"/>
    <w:rsid w:val="003E6819"/>
    <w:rsid w:val="003E6D3E"/>
    <w:rsid w:val="003E7764"/>
    <w:rsid w:val="003F0564"/>
    <w:rsid w:val="003F1137"/>
    <w:rsid w:val="003F1230"/>
    <w:rsid w:val="003F17FD"/>
    <w:rsid w:val="003F1888"/>
    <w:rsid w:val="003F2A52"/>
    <w:rsid w:val="003F3BA5"/>
    <w:rsid w:val="003F5DE9"/>
    <w:rsid w:val="003F6555"/>
    <w:rsid w:val="003F6AD5"/>
    <w:rsid w:val="003F6E33"/>
    <w:rsid w:val="003F6EF7"/>
    <w:rsid w:val="003F754C"/>
    <w:rsid w:val="003F7B1A"/>
    <w:rsid w:val="003F7EA8"/>
    <w:rsid w:val="004003C4"/>
    <w:rsid w:val="00400C80"/>
    <w:rsid w:val="00400E53"/>
    <w:rsid w:val="00401CA4"/>
    <w:rsid w:val="00402145"/>
    <w:rsid w:val="0040265B"/>
    <w:rsid w:val="004027E9"/>
    <w:rsid w:val="00402C9F"/>
    <w:rsid w:val="00402D0D"/>
    <w:rsid w:val="004030C9"/>
    <w:rsid w:val="00403B58"/>
    <w:rsid w:val="00404063"/>
    <w:rsid w:val="004044DC"/>
    <w:rsid w:val="004054FC"/>
    <w:rsid w:val="00405B2B"/>
    <w:rsid w:val="00406D26"/>
    <w:rsid w:val="004118A9"/>
    <w:rsid w:val="00411DBA"/>
    <w:rsid w:val="00411FEE"/>
    <w:rsid w:val="00412D5D"/>
    <w:rsid w:val="004131DC"/>
    <w:rsid w:val="00413DEA"/>
    <w:rsid w:val="00414037"/>
    <w:rsid w:val="004145A1"/>
    <w:rsid w:val="004145EE"/>
    <w:rsid w:val="004146DF"/>
    <w:rsid w:val="00415A01"/>
    <w:rsid w:val="00416E09"/>
    <w:rsid w:val="004178E8"/>
    <w:rsid w:val="00420035"/>
    <w:rsid w:val="00421BFF"/>
    <w:rsid w:val="00422C04"/>
    <w:rsid w:val="00422E43"/>
    <w:rsid w:val="00424748"/>
    <w:rsid w:val="0042496C"/>
    <w:rsid w:val="00425131"/>
    <w:rsid w:val="00425806"/>
    <w:rsid w:val="00425D4E"/>
    <w:rsid w:val="00426490"/>
    <w:rsid w:val="0042656A"/>
    <w:rsid w:val="004301AD"/>
    <w:rsid w:val="0043073A"/>
    <w:rsid w:val="004308F5"/>
    <w:rsid w:val="00431716"/>
    <w:rsid w:val="00431E89"/>
    <w:rsid w:val="00434B6D"/>
    <w:rsid w:val="0043572A"/>
    <w:rsid w:val="004357E7"/>
    <w:rsid w:val="00435FB1"/>
    <w:rsid w:val="00436528"/>
    <w:rsid w:val="004369F0"/>
    <w:rsid w:val="004374FD"/>
    <w:rsid w:val="004376EA"/>
    <w:rsid w:val="00440117"/>
    <w:rsid w:val="00440CA5"/>
    <w:rsid w:val="00440DDF"/>
    <w:rsid w:val="00441B6C"/>
    <w:rsid w:val="00442D01"/>
    <w:rsid w:val="00443FFC"/>
    <w:rsid w:val="00445C7E"/>
    <w:rsid w:val="00446741"/>
    <w:rsid w:val="004469D6"/>
    <w:rsid w:val="00450251"/>
    <w:rsid w:val="00450590"/>
    <w:rsid w:val="0045076F"/>
    <w:rsid w:val="00451A2A"/>
    <w:rsid w:val="004526DB"/>
    <w:rsid w:val="004600D8"/>
    <w:rsid w:val="004605D1"/>
    <w:rsid w:val="00460746"/>
    <w:rsid w:val="00461B69"/>
    <w:rsid w:val="00461C24"/>
    <w:rsid w:val="00462BC4"/>
    <w:rsid w:val="0046304C"/>
    <w:rsid w:val="004634B4"/>
    <w:rsid w:val="004634EC"/>
    <w:rsid w:val="004638E9"/>
    <w:rsid w:val="0046461B"/>
    <w:rsid w:val="00464AB0"/>
    <w:rsid w:val="00464E3A"/>
    <w:rsid w:val="00465A5A"/>
    <w:rsid w:val="00466F6D"/>
    <w:rsid w:val="00467A53"/>
    <w:rsid w:val="00471E2C"/>
    <w:rsid w:val="0047210F"/>
    <w:rsid w:val="004732B6"/>
    <w:rsid w:val="00474287"/>
    <w:rsid w:val="00475088"/>
    <w:rsid w:val="00475B55"/>
    <w:rsid w:val="00476D42"/>
    <w:rsid w:val="00477C53"/>
    <w:rsid w:val="004802D6"/>
    <w:rsid w:val="0048049C"/>
    <w:rsid w:val="0048095D"/>
    <w:rsid w:val="00481397"/>
    <w:rsid w:val="00482349"/>
    <w:rsid w:val="00482A87"/>
    <w:rsid w:val="00483291"/>
    <w:rsid w:val="00484B25"/>
    <w:rsid w:val="004851D4"/>
    <w:rsid w:val="0048552D"/>
    <w:rsid w:val="00485596"/>
    <w:rsid w:val="0048560C"/>
    <w:rsid w:val="004859AC"/>
    <w:rsid w:val="004862EE"/>
    <w:rsid w:val="004877EC"/>
    <w:rsid w:val="00487E73"/>
    <w:rsid w:val="004914BD"/>
    <w:rsid w:val="00491546"/>
    <w:rsid w:val="00491768"/>
    <w:rsid w:val="0049181C"/>
    <w:rsid w:val="00491B31"/>
    <w:rsid w:val="00491C87"/>
    <w:rsid w:val="004925F2"/>
    <w:rsid w:val="0049286B"/>
    <w:rsid w:val="00493E8E"/>
    <w:rsid w:val="00494927"/>
    <w:rsid w:val="004958B3"/>
    <w:rsid w:val="00495A31"/>
    <w:rsid w:val="00495DB3"/>
    <w:rsid w:val="004A3492"/>
    <w:rsid w:val="004A3579"/>
    <w:rsid w:val="004A3E5D"/>
    <w:rsid w:val="004A5A54"/>
    <w:rsid w:val="004A5D19"/>
    <w:rsid w:val="004A6048"/>
    <w:rsid w:val="004A6743"/>
    <w:rsid w:val="004A69D4"/>
    <w:rsid w:val="004A6D7D"/>
    <w:rsid w:val="004A6E88"/>
    <w:rsid w:val="004A6F6E"/>
    <w:rsid w:val="004A7BF6"/>
    <w:rsid w:val="004B0690"/>
    <w:rsid w:val="004B09B7"/>
    <w:rsid w:val="004B1012"/>
    <w:rsid w:val="004B18CF"/>
    <w:rsid w:val="004B2320"/>
    <w:rsid w:val="004B3A49"/>
    <w:rsid w:val="004B3F11"/>
    <w:rsid w:val="004B4948"/>
    <w:rsid w:val="004B55E9"/>
    <w:rsid w:val="004B58D3"/>
    <w:rsid w:val="004B59BA"/>
    <w:rsid w:val="004B5AA9"/>
    <w:rsid w:val="004B6DE2"/>
    <w:rsid w:val="004B708C"/>
    <w:rsid w:val="004B78EB"/>
    <w:rsid w:val="004C0705"/>
    <w:rsid w:val="004C12A3"/>
    <w:rsid w:val="004C22A1"/>
    <w:rsid w:val="004C2B8D"/>
    <w:rsid w:val="004C2C19"/>
    <w:rsid w:val="004C2F5D"/>
    <w:rsid w:val="004C3088"/>
    <w:rsid w:val="004C348D"/>
    <w:rsid w:val="004C4C5A"/>
    <w:rsid w:val="004C5697"/>
    <w:rsid w:val="004C5E72"/>
    <w:rsid w:val="004C6302"/>
    <w:rsid w:val="004C6B75"/>
    <w:rsid w:val="004C733E"/>
    <w:rsid w:val="004D0389"/>
    <w:rsid w:val="004D04CE"/>
    <w:rsid w:val="004D05D9"/>
    <w:rsid w:val="004D06CB"/>
    <w:rsid w:val="004D0E23"/>
    <w:rsid w:val="004D2728"/>
    <w:rsid w:val="004D2B34"/>
    <w:rsid w:val="004D339C"/>
    <w:rsid w:val="004D3CE0"/>
    <w:rsid w:val="004D4D8D"/>
    <w:rsid w:val="004D4DF2"/>
    <w:rsid w:val="004D5D43"/>
    <w:rsid w:val="004D6454"/>
    <w:rsid w:val="004D735B"/>
    <w:rsid w:val="004E0701"/>
    <w:rsid w:val="004E0A80"/>
    <w:rsid w:val="004E0CE6"/>
    <w:rsid w:val="004E0D6F"/>
    <w:rsid w:val="004E0DA8"/>
    <w:rsid w:val="004E17A6"/>
    <w:rsid w:val="004E1D0C"/>
    <w:rsid w:val="004E1E93"/>
    <w:rsid w:val="004E3A6B"/>
    <w:rsid w:val="004E45BA"/>
    <w:rsid w:val="004E47E0"/>
    <w:rsid w:val="004E5673"/>
    <w:rsid w:val="004E64FE"/>
    <w:rsid w:val="004E650F"/>
    <w:rsid w:val="004E6609"/>
    <w:rsid w:val="004E66A5"/>
    <w:rsid w:val="004E6C05"/>
    <w:rsid w:val="004E6E4E"/>
    <w:rsid w:val="004E70FC"/>
    <w:rsid w:val="004E7CD5"/>
    <w:rsid w:val="004F0336"/>
    <w:rsid w:val="004F0376"/>
    <w:rsid w:val="004F323F"/>
    <w:rsid w:val="004F3FB6"/>
    <w:rsid w:val="004F54CF"/>
    <w:rsid w:val="004F568E"/>
    <w:rsid w:val="004F57D8"/>
    <w:rsid w:val="004F668F"/>
    <w:rsid w:val="004F6A76"/>
    <w:rsid w:val="00500C8A"/>
    <w:rsid w:val="00501479"/>
    <w:rsid w:val="00501EE0"/>
    <w:rsid w:val="00502023"/>
    <w:rsid w:val="0050266C"/>
    <w:rsid w:val="00503F63"/>
    <w:rsid w:val="0050430E"/>
    <w:rsid w:val="005043B6"/>
    <w:rsid w:val="00506FCC"/>
    <w:rsid w:val="00507404"/>
    <w:rsid w:val="00510903"/>
    <w:rsid w:val="0051196E"/>
    <w:rsid w:val="00512D3F"/>
    <w:rsid w:val="005153ED"/>
    <w:rsid w:val="00515C95"/>
    <w:rsid w:val="00515DCF"/>
    <w:rsid w:val="00516510"/>
    <w:rsid w:val="0051707C"/>
    <w:rsid w:val="00517F9B"/>
    <w:rsid w:val="00520175"/>
    <w:rsid w:val="00520181"/>
    <w:rsid w:val="00521DD7"/>
    <w:rsid w:val="005223DD"/>
    <w:rsid w:val="00524582"/>
    <w:rsid w:val="00525714"/>
    <w:rsid w:val="0052584E"/>
    <w:rsid w:val="005273B4"/>
    <w:rsid w:val="005322D6"/>
    <w:rsid w:val="00532E20"/>
    <w:rsid w:val="00533444"/>
    <w:rsid w:val="0053399C"/>
    <w:rsid w:val="00533FB1"/>
    <w:rsid w:val="00535732"/>
    <w:rsid w:val="005357F7"/>
    <w:rsid w:val="00536950"/>
    <w:rsid w:val="00537419"/>
    <w:rsid w:val="00537577"/>
    <w:rsid w:val="0053778D"/>
    <w:rsid w:val="00537DB5"/>
    <w:rsid w:val="005401E3"/>
    <w:rsid w:val="00540E2E"/>
    <w:rsid w:val="005420D0"/>
    <w:rsid w:val="00542274"/>
    <w:rsid w:val="005426BA"/>
    <w:rsid w:val="00542E99"/>
    <w:rsid w:val="00544441"/>
    <w:rsid w:val="00544583"/>
    <w:rsid w:val="005446DD"/>
    <w:rsid w:val="00547E19"/>
    <w:rsid w:val="00550FF9"/>
    <w:rsid w:val="005514C4"/>
    <w:rsid w:val="00551BFE"/>
    <w:rsid w:val="00551C38"/>
    <w:rsid w:val="005522F4"/>
    <w:rsid w:val="00552C52"/>
    <w:rsid w:val="0055325F"/>
    <w:rsid w:val="00553EA0"/>
    <w:rsid w:val="00554926"/>
    <w:rsid w:val="0055536E"/>
    <w:rsid w:val="00556212"/>
    <w:rsid w:val="005565BD"/>
    <w:rsid w:val="005572E4"/>
    <w:rsid w:val="00560A76"/>
    <w:rsid w:val="00560BB0"/>
    <w:rsid w:val="00560C7C"/>
    <w:rsid w:val="005613BD"/>
    <w:rsid w:val="005628DD"/>
    <w:rsid w:val="0056297B"/>
    <w:rsid w:val="00563643"/>
    <w:rsid w:val="0056407A"/>
    <w:rsid w:val="005648C0"/>
    <w:rsid w:val="00564DC4"/>
    <w:rsid w:val="00566449"/>
    <w:rsid w:val="00566B2A"/>
    <w:rsid w:val="00566C1C"/>
    <w:rsid w:val="00567209"/>
    <w:rsid w:val="00567A00"/>
    <w:rsid w:val="00570021"/>
    <w:rsid w:val="00570671"/>
    <w:rsid w:val="00571741"/>
    <w:rsid w:val="00571ABD"/>
    <w:rsid w:val="00571DF6"/>
    <w:rsid w:val="00571DFD"/>
    <w:rsid w:val="00573746"/>
    <w:rsid w:val="00574BE3"/>
    <w:rsid w:val="00576AA9"/>
    <w:rsid w:val="00577D9D"/>
    <w:rsid w:val="00580397"/>
    <w:rsid w:val="00580659"/>
    <w:rsid w:val="005824E2"/>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5081"/>
    <w:rsid w:val="00595415"/>
    <w:rsid w:val="00595618"/>
    <w:rsid w:val="00595766"/>
    <w:rsid w:val="00596F00"/>
    <w:rsid w:val="005976E0"/>
    <w:rsid w:val="00597814"/>
    <w:rsid w:val="005978AF"/>
    <w:rsid w:val="005A01D2"/>
    <w:rsid w:val="005A0E6E"/>
    <w:rsid w:val="005A34F7"/>
    <w:rsid w:val="005A4881"/>
    <w:rsid w:val="005A4FAB"/>
    <w:rsid w:val="005A5D81"/>
    <w:rsid w:val="005A7136"/>
    <w:rsid w:val="005A7984"/>
    <w:rsid w:val="005B0799"/>
    <w:rsid w:val="005B1409"/>
    <w:rsid w:val="005B1EAC"/>
    <w:rsid w:val="005B20C0"/>
    <w:rsid w:val="005B5008"/>
    <w:rsid w:val="005B52C6"/>
    <w:rsid w:val="005B66DF"/>
    <w:rsid w:val="005B72D6"/>
    <w:rsid w:val="005C08CA"/>
    <w:rsid w:val="005C1026"/>
    <w:rsid w:val="005C2E5C"/>
    <w:rsid w:val="005C3AF5"/>
    <w:rsid w:val="005C4310"/>
    <w:rsid w:val="005C4BC2"/>
    <w:rsid w:val="005C5149"/>
    <w:rsid w:val="005C5E4E"/>
    <w:rsid w:val="005D00FA"/>
    <w:rsid w:val="005D078B"/>
    <w:rsid w:val="005D2050"/>
    <w:rsid w:val="005D2913"/>
    <w:rsid w:val="005D354E"/>
    <w:rsid w:val="005D4EEC"/>
    <w:rsid w:val="005D591C"/>
    <w:rsid w:val="005D59CE"/>
    <w:rsid w:val="005D61ED"/>
    <w:rsid w:val="005D63CA"/>
    <w:rsid w:val="005D6B5D"/>
    <w:rsid w:val="005E0755"/>
    <w:rsid w:val="005E0CFA"/>
    <w:rsid w:val="005E1DC6"/>
    <w:rsid w:val="005E2107"/>
    <w:rsid w:val="005E23B4"/>
    <w:rsid w:val="005E24B7"/>
    <w:rsid w:val="005E3378"/>
    <w:rsid w:val="005E34BD"/>
    <w:rsid w:val="005E3B43"/>
    <w:rsid w:val="005E3F5B"/>
    <w:rsid w:val="005E48FA"/>
    <w:rsid w:val="005E6B28"/>
    <w:rsid w:val="005E7749"/>
    <w:rsid w:val="005F0525"/>
    <w:rsid w:val="005F07CB"/>
    <w:rsid w:val="005F3045"/>
    <w:rsid w:val="005F4327"/>
    <w:rsid w:val="005F4CE6"/>
    <w:rsid w:val="005F55B2"/>
    <w:rsid w:val="005F5FC7"/>
    <w:rsid w:val="005F60B8"/>
    <w:rsid w:val="005F673C"/>
    <w:rsid w:val="005F6A69"/>
    <w:rsid w:val="005F6B89"/>
    <w:rsid w:val="005F6CA3"/>
    <w:rsid w:val="005F7864"/>
    <w:rsid w:val="0060083F"/>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BAB"/>
    <w:rsid w:val="00614FB8"/>
    <w:rsid w:val="006152EF"/>
    <w:rsid w:val="0061539E"/>
    <w:rsid w:val="00615C1C"/>
    <w:rsid w:val="006169A4"/>
    <w:rsid w:val="00616EC6"/>
    <w:rsid w:val="006176AB"/>
    <w:rsid w:val="006206F5"/>
    <w:rsid w:val="00620AA6"/>
    <w:rsid w:val="00623DCE"/>
    <w:rsid w:val="00624847"/>
    <w:rsid w:val="00624E9F"/>
    <w:rsid w:val="006253E3"/>
    <w:rsid w:val="006253EB"/>
    <w:rsid w:val="00625822"/>
    <w:rsid w:val="0062599C"/>
    <w:rsid w:val="0062611A"/>
    <w:rsid w:val="00626288"/>
    <w:rsid w:val="00627AAC"/>
    <w:rsid w:val="006312F9"/>
    <w:rsid w:val="0063141D"/>
    <w:rsid w:val="00631EE5"/>
    <w:rsid w:val="006320C8"/>
    <w:rsid w:val="00632135"/>
    <w:rsid w:val="00632293"/>
    <w:rsid w:val="006332CC"/>
    <w:rsid w:val="00633D7B"/>
    <w:rsid w:val="00634214"/>
    <w:rsid w:val="0063424F"/>
    <w:rsid w:val="006342A2"/>
    <w:rsid w:val="00634F0A"/>
    <w:rsid w:val="00636026"/>
    <w:rsid w:val="0064214F"/>
    <w:rsid w:val="00642172"/>
    <w:rsid w:val="0064251A"/>
    <w:rsid w:val="00642C5D"/>
    <w:rsid w:val="00642F4F"/>
    <w:rsid w:val="00642F70"/>
    <w:rsid w:val="0064478B"/>
    <w:rsid w:val="00644C27"/>
    <w:rsid w:val="00645B70"/>
    <w:rsid w:val="00645D20"/>
    <w:rsid w:val="00646629"/>
    <w:rsid w:val="006468BF"/>
    <w:rsid w:val="006469BD"/>
    <w:rsid w:val="00646AE2"/>
    <w:rsid w:val="00646EAD"/>
    <w:rsid w:val="00647810"/>
    <w:rsid w:val="00647B06"/>
    <w:rsid w:val="00650790"/>
    <w:rsid w:val="00650E88"/>
    <w:rsid w:val="006520B0"/>
    <w:rsid w:val="00652123"/>
    <w:rsid w:val="006532F2"/>
    <w:rsid w:val="006540C6"/>
    <w:rsid w:val="006564B1"/>
    <w:rsid w:val="006570FC"/>
    <w:rsid w:val="00657B3D"/>
    <w:rsid w:val="00660B47"/>
    <w:rsid w:val="00661A41"/>
    <w:rsid w:val="00662134"/>
    <w:rsid w:val="00663135"/>
    <w:rsid w:val="0066330C"/>
    <w:rsid w:val="00663729"/>
    <w:rsid w:val="00663DE6"/>
    <w:rsid w:val="006656AC"/>
    <w:rsid w:val="00665C61"/>
    <w:rsid w:val="0066637A"/>
    <w:rsid w:val="006679AA"/>
    <w:rsid w:val="00672000"/>
    <w:rsid w:val="006724D8"/>
    <w:rsid w:val="00674F4F"/>
    <w:rsid w:val="006750D8"/>
    <w:rsid w:val="00675B61"/>
    <w:rsid w:val="00675EEF"/>
    <w:rsid w:val="00677BBE"/>
    <w:rsid w:val="006800A0"/>
    <w:rsid w:val="00680103"/>
    <w:rsid w:val="00681EC8"/>
    <w:rsid w:val="00683103"/>
    <w:rsid w:val="006837E3"/>
    <w:rsid w:val="006844B6"/>
    <w:rsid w:val="00684653"/>
    <w:rsid w:val="00685F37"/>
    <w:rsid w:val="00690A57"/>
    <w:rsid w:val="00691D7B"/>
    <w:rsid w:val="00694133"/>
    <w:rsid w:val="00694ED8"/>
    <w:rsid w:val="006955E3"/>
    <w:rsid w:val="0069601F"/>
    <w:rsid w:val="00696A67"/>
    <w:rsid w:val="00696D99"/>
    <w:rsid w:val="00696E38"/>
    <w:rsid w:val="006970E9"/>
    <w:rsid w:val="006974F0"/>
    <w:rsid w:val="006A0401"/>
    <w:rsid w:val="006A12F9"/>
    <w:rsid w:val="006A1ED7"/>
    <w:rsid w:val="006A23D3"/>
    <w:rsid w:val="006A3091"/>
    <w:rsid w:val="006A3BB1"/>
    <w:rsid w:val="006A3E0D"/>
    <w:rsid w:val="006A3FA2"/>
    <w:rsid w:val="006A529A"/>
    <w:rsid w:val="006A5567"/>
    <w:rsid w:val="006A62E3"/>
    <w:rsid w:val="006A6A62"/>
    <w:rsid w:val="006A72AF"/>
    <w:rsid w:val="006A743E"/>
    <w:rsid w:val="006B0B7E"/>
    <w:rsid w:val="006B14D5"/>
    <w:rsid w:val="006B2092"/>
    <w:rsid w:val="006B2353"/>
    <w:rsid w:val="006B3AD6"/>
    <w:rsid w:val="006B42A5"/>
    <w:rsid w:val="006B44C5"/>
    <w:rsid w:val="006B5B7A"/>
    <w:rsid w:val="006B7154"/>
    <w:rsid w:val="006B7AD1"/>
    <w:rsid w:val="006C0AE2"/>
    <w:rsid w:val="006C1BFF"/>
    <w:rsid w:val="006C227F"/>
    <w:rsid w:val="006C2CFE"/>
    <w:rsid w:val="006C30EF"/>
    <w:rsid w:val="006C3C20"/>
    <w:rsid w:val="006C44A1"/>
    <w:rsid w:val="006C4951"/>
    <w:rsid w:val="006C4DCB"/>
    <w:rsid w:val="006C64DD"/>
    <w:rsid w:val="006C6897"/>
    <w:rsid w:val="006C6A87"/>
    <w:rsid w:val="006C6D0D"/>
    <w:rsid w:val="006D0207"/>
    <w:rsid w:val="006D0572"/>
    <w:rsid w:val="006D0CE4"/>
    <w:rsid w:val="006D0FBA"/>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406"/>
    <w:rsid w:val="006E639C"/>
    <w:rsid w:val="006E6771"/>
    <w:rsid w:val="006E6BAC"/>
    <w:rsid w:val="006E7D5B"/>
    <w:rsid w:val="006F0397"/>
    <w:rsid w:val="006F1669"/>
    <w:rsid w:val="006F1FEC"/>
    <w:rsid w:val="006F22AB"/>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4FF"/>
    <w:rsid w:val="0070055E"/>
    <w:rsid w:val="00701C28"/>
    <w:rsid w:val="007026FC"/>
    <w:rsid w:val="00702F94"/>
    <w:rsid w:val="0070357B"/>
    <w:rsid w:val="00703A38"/>
    <w:rsid w:val="0070467F"/>
    <w:rsid w:val="0070635F"/>
    <w:rsid w:val="00706AD2"/>
    <w:rsid w:val="007071AB"/>
    <w:rsid w:val="00710924"/>
    <w:rsid w:val="0071094C"/>
    <w:rsid w:val="007109B0"/>
    <w:rsid w:val="007109D9"/>
    <w:rsid w:val="0071134D"/>
    <w:rsid w:val="00711402"/>
    <w:rsid w:val="00711709"/>
    <w:rsid w:val="0071180B"/>
    <w:rsid w:val="00712590"/>
    <w:rsid w:val="00712DD5"/>
    <w:rsid w:val="00712F5B"/>
    <w:rsid w:val="007133EC"/>
    <w:rsid w:val="00713A00"/>
    <w:rsid w:val="00713C36"/>
    <w:rsid w:val="00714AEF"/>
    <w:rsid w:val="00714CEF"/>
    <w:rsid w:val="00717C78"/>
    <w:rsid w:val="00722010"/>
    <w:rsid w:val="00722B1A"/>
    <w:rsid w:val="00722C4B"/>
    <w:rsid w:val="00722DFB"/>
    <w:rsid w:val="00723229"/>
    <w:rsid w:val="00724675"/>
    <w:rsid w:val="00724F2A"/>
    <w:rsid w:val="00725924"/>
    <w:rsid w:val="0072768B"/>
    <w:rsid w:val="007304C3"/>
    <w:rsid w:val="007305B5"/>
    <w:rsid w:val="00731661"/>
    <w:rsid w:val="00731FF9"/>
    <w:rsid w:val="007320E0"/>
    <w:rsid w:val="00732935"/>
    <w:rsid w:val="00734353"/>
    <w:rsid w:val="0073489C"/>
    <w:rsid w:val="007349D8"/>
    <w:rsid w:val="00735149"/>
    <w:rsid w:val="00735D68"/>
    <w:rsid w:val="00736020"/>
    <w:rsid w:val="00736345"/>
    <w:rsid w:val="00736E1E"/>
    <w:rsid w:val="007402BF"/>
    <w:rsid w:val="007402D2"/>
    <w:rsid w:val="00740851"/>
    <w:rsid w:val="00740BEB"/>
    <w:rsid w:val="00740BF7"/>
    <w:rsid w:val="007412CC"/>
    <w:rsid w:val="00741600"/>
    <w:rsid w:val="00742964"/>
    <w:rsid w:val="00743408"/>
    <w:rsid w:val="00743A06"/>
    <w:rsid w:val="00743C6F"/>
    <w:rsid w:val="00746FB1"/>
    <w:rsid w:val="00747632"/>
    <w:rsid w:val="0075082B"/>
    <w:rsid w:val="00750949"/>
    <w:rsid w:val="00750955"/>
    <w:rsid w:val="00750D91"/>
    <w:rsid w:val="007513E5"/>
    <w:rsid w:val="0075199C"/>
    <w:rsid w:val="00752436"/>
    <w:rsid w:val="00752762"/>
    <w:rsid w:val="007540E4"/>
    <w:rsid w:val="007555F5"/>
    <w:rsid w:val="00755A7A"/>
    <w:rsid w:val="00755B19"/>
    <w:rsid w:val="007568AF"/>
    <w:rsid w:val="007571A0"/>
    <w:rsid w:val="0075761F"/>
    <w:rsid w:val="00760212"/>
    <w:rsid w:val="00760F92"/>
    <w:rsid w:val="0076101C"/>
    <w:rsid w:val="00761A8F"/>
    <w:rsid w:val="00762969"/>
    <w:rsid w:val="00762DF8"/>
    <w:rsid w:val="0076319A"/>
    <w:rsid w:val="007636AC"/>
    <w:rsid w:val="007650D8"/>
    <w:rsid w:val="00765B5A"/>
    <w:rsid w:val="007674C1"/>
    <w:rsid w:val="00770386"/>
    <w:rsid w:val="00770560"/>
    <w:rsid w:val="00770953"/>
    <w:rsid w:val="0077132B"/>
    <w:rsid w:val="00772F7B"/>
    <w:rsid w:val="00773F60"/>
    <w:rsid w:val="007744DB"/>
    <w:rsid w:val="0077468C"/>
    <w:rsid w:val="00774825"/>
    <w:rsid w:val="00774A53"/>
    <w:rsid w:val="00774AC1"/>
    <w:rsid w:val="007758EF"/>
    <w:rsid w:val="007769B8"/>
    <w:rsid w:val="00776F19"/>
    <w:rsid w:val="007802E2"/>
    <w:rsid w:val="00780A49"/>
    <w:rsid w:val="00780E4F"/>
    <w:rsid w:val="00782FEA"/>
    <w:rsid w:val="00783DDA"/>
    <w:rsid w:val="00783E14"/>
    <w:rsid w:val="00784121"/>
    <w:rsid w:val="00784A26"/>
    <w:rsid w:val="00784DF0"/>
    <w:rsid w:val="007857DE"/>
    <w:rsid w:val="00785B6F"/>
    <w:rsid w:val="00790A72"/>
    <w:rsid w:val="007929FB"/>
    <w:rsid w:val="00792C47"/>
    <w:rsid w:val="00792D42"/>
    <w:rsid w:val="00792E51"/>
    <w:rsid w:val="00793864"/>
    <w:rsid w:val="007946B9"/>
    <w:rsid w:val="00794D39"/>
    <w:rsid w:val="00796017"/>
    <w:rsid w:val="0079694B"/>
    <w:rsid w:val="00796CE7"/>
    <w:rsid w:val="00796DAB"/>
    <w:rsid w:val="00796DEA"/>
    <w:rsid w:val="007973CB"/>
    <w:rsid w:val="007A01E7"/>
    <w:rsid w:val="007A07CC"/>
    <w:rsid w:val="007A137B"/>
    <w:rsid w:val="007A271A"/>
    <w:rsid w:val="007A289A"/>
    <w:rsid w:val="007A3449"/>
    <w:rsid w:val="007A3789"/>
    <w:rsid w:val="007A44CA"/>
    <w:rsid w:val="007A5818"/>
    <w:rsid w:val="007A5E1C"/>
    <w:rsid w:val="007A745D"/>
    <w:rsid w:val="007A7929"/>
    <w:rsid w:val="007B113C"/>
    <w:rsid w:val="007B143C"/>
    <w:rsid w:val="007B1762"/>
    <w:rsid w:val="007B1BF4"/>
    <w:rsid w:val="007B27E6"/>
    <w:rsid w:val="007B3816"/>
    <w:rsid w:val="007B3A85"/>
    <w:rsid w:val="007B433E"/>
    <w:rsid w:val="007B47BE"/>
    <w:rsid w:val="007B4F70"/>
    <w:rsid w:val="007B51B1"/>
    <w:rsid w:val="007B54F6"/>
    <w:rsid w:val="007B56E9"/>
    <w:rsid w:val="007B5A11"/>
    <w:rsid w:val="007B5CE7"/>
    <w:rsid w:val="007C12F6"/>
    <w:rsid w:val="007C1F74"/>
    <w:rsid w:val="007C22B2"/>
    <w:rsid w:val="007C335A"/>
    <w:rsid w:val="007C4331"/>
    <w:rsid w:val="007C6CC0"/>
    <w:rsid w:val="007C75CC"/>
    <w:rsid w:val="007D00E8"/>
    <w:rsid w:val="007D0CA9"/>
    <w:rsid w:val="007D1010"/>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1EA"/>
    <w:rsid w:val="007E0CD3"/>
    <w:rsid w:val="007E119A"/>
    <w:rsid w:val="007E1AD6"/>
    <w:rsid w:val="007E1D9D"/>
    <w:rsid w:val="007E64BD"/>
    <w:rsid w:val="007E7061"/>
    <w:rsid w:val="007E7328"/>
    <w:rsid w:val="007E7A7F"/>
    <w:rsid w:val="007F183A"/>
    <w:rsid w:val="007F1BB8"/>
    <w:rsid w:val="007F3275"/>
    <w:rsid w:val="007F332D"/>
    <w:rsid w:val="007F344C"/>
    <w:rsid w:val="007F355C"/>
    <w:rsid w:val="007F51E4"/>
    <w:rsid w:val="007F5C6D"/>
    <w:rsid w:val="007F6B29"/>
    <w:rsid w:val="007F778C"/>
    <w:rsid w:val="00800388"/>
    <w:rsid w:val="00800597"/>
    <w:rsid w:val="00802966"/>
    <w:rsid w:val="00802AA0"/>
    <w:rsid w:val="008038AB"/>
    <w:rsid w:val="00803F04"/>
    <w:rsid w:val="008042A2"/>
    <w:rsid w:val="00805291"/>
    <w:rsid w:val="0080610A"/>
    <w:rsid w:val="0080729C"/>
    <w:rsid w:val="00810863"/>
    <w:rsid w:val="008122FC"/>
    <w:rsid w:val="00813070"/>
    <w:rsid w:val="00813628"/>
    <w:rsid w:val="00813C07"/>
    <w:rsid w:val="00813F78"/>
    <w:rsid w:val="00814C4F"/>
    <w:rsid w:val="00815C26"/>
    <w:rsid w:val="00815F7E"/>
    <w:rsid w:val="008165CC"/>
    <w:rsid w:val="008171AA"/>
    <w:rsid w:val="008179DB"/>
    <w:rsid w:val="00821802"/>
    <w:rsid w:val="00821DB3"/>
    <w:rsid w:val="00821EC5"/>
    <w:rsid w:val="00822F17"/>
    <w:rsid w:val="00823224"/>
    <w:rsid w:val="00823BF2"/>
    <w:rsid w:val="0082601E"/>
    <w:rsid w:val="008261D9"/>
    <w:rsid w:val="00830000"/>
    <w:rsid w:val="00833E58"/>
    <w:rsid w:val="0083513E"/>
    <w:rsid w:val="0083521E"/>
    <w:rsid w:val="008369D3"/>
    <w:rsid w:val="00837663"/>
    <w:rsid w:val="00837800"/>
    <w:rsid w:val="00837EC9"/>
    <w:rsid w:val="00840249"/>
    <w:rsid w:val="0084083E"/>
    <w:rsid w:val="00840E83"/>
    <w:rsid w:val="0084165C"/>
    <w:rsid w:val="0084296D"/>
    <w:rsid w:val="0084443B"/>
    <w:rsid w:val="00845CEB"/>
    <w:rsid w:val="00845D81"/>
    <w:rsid w:val="0084604B"/>
    <w:rsid w:val="0084732E"/>
    <w:rsid w:val="00850452"/>
    <w:rsid w:val="00850D8D"/>
    <w:rsid w:val="00851070"/>
    <w:rsid w:val="00851FDD"/>
    <w:rsid w:val="0085445F"/>
    <w:rsid w:val="00854D88"/>
    <w:rsid w:val="008553F3"/>
    <w:rsid w:val="00856591"/>
    <w:rsid w:val="00856702"/>
    <w:rsid w:val="00860603"/>
    <w:rsid w:val="0086108B"/>
    <w:rsid w:val="00861182"/>
    <w:rsid w:val="0086179F"/>
    <w:rsid w:val="008617DE"/>
    <w:rsid w:val="00863F04"/>
    <w:rsid w:val="008645D6"/>
    <w:rsid w:val="008645E0"/>
    <w:rsid w:val="00865A4F"/>
    <w:rsid w:val="0086756C"/>
    <w:rsid w:val="00870539"/>
    <w:rsid w:val="008727B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203"/>
    <w:rsid w:val="00887F1D"/>
    <w:rsid w:val="00887F89"/>
    <w:rsid w:val="00890362"/>
    <w:rsid w:val="008905EE"/>
    <w:rsid w:val="00890BC1"/>
    <w:rsid w:val="00891AAF"/>
    <w:rsid w:val="00892151"/>
    <w:rsid w:val="00892768"/>
    <w:rsid w:val="00892F71"/>
    <w:rsid w:val="008938C4"/>
    <w:rsid w:val="00894E83"/>
    <w:rsid w:val="008953B6"/>
    <w:rsid w:val="00896303"/>
    <w:rsid w:val="00896939"/>
    <w:rsid w:val="00896E4C"/>
    <w:rsid w:val="008975F1"/>
    <w:rsid w:val="008A1243"/>
    <w:rsid w:val="008A128F"/>
    <w:rsid w:val="008A1F84"/>
    <w:rsid w:val="008A3ED1"/>
    <w:rsid w:val="008A4660"/>
    <w:rsid w:val="008A4667"/>
    <w:rsid w:val="008A4EA5"/>
    <w:rsid w:val="008A4F54"/>
    <w:rsid w:val="008A5416"/>
    <w:rsid w:val="008A69A0"/>
    <w:rsid w:val="008A702A"/>
    <w:rsid w:val="008B00E5"/>
    <w:rsid w:val="008B016D"/>
    <w:rsid w:val="008B078E"/>
    <w:rsid w:val="008B195A"/>
    <w:rsid w:val="008B2982"/>
    <w:rsid w:val="008B38AD"/>
    <w:rsid w:val="008B3BC1"/>
    <w:rsid w:val="008B41D8"/>
    <w:rsid w:val="008B42B2"/>
    <w:rsid w:val="008B4934"/>
    <w:rsid w:val="008B576B"/>
    <w:rsid w:val="008C0F01"/>
    <w:rsid w:val="008C1231"/>
    <w:rsid w:val="008C142F"/>
    <w:rsid w:val="008C1C3E"/>
    <w:rsid w:val="008C3983"/>
    <w:rsid w:val="008C3F32"/>
    <w:rsid w:val="008C4552"/>
    <w:rsid w:val="008C56F6"/>
    <w:rsid w:val="008C5CBD"/>
    <w:rsid w:val="008D048C"/>
    <w:rsid w:val="008D1083"/>
    <w:rsid w:val="008D10BB"/>
    <w:rsid w:val="008D2F4B"/>
    <w:rsid w:val="008D3A9F"/>
    <w:rsid w:val="008D40CA"/>
    <w:rsid w:val="008D4B50"/>
    <w:rsid w:val="008D59C6"/>
    <w:rsid w:val="008D5FFB"/>
    <w:rsid w:val="008D60DB"/>
    <w:rsid w:val="008E26B3"/>
    <w:rsid w:val="008E3E8B"/>
    <w:rsid w:val="008E5137"/>
    <w:rsid w:val="008E5C4C"/>
    <w:rsid w:val="008E6710"/>
    <w:rsid w:val="008E68A3"/>
    <w:rsid w:val="008E6C12"/>
    <w:rsid w:val="008E7488"/>
    <w:rsid w:val="008E795F"/>
    <w:rsid w:val="008E7B89"/>
    <w:rsid w:val="008E7EBB"/>
    <w:rsid w:val="008F0623"/>
    <w:rsid w:val="008F182E"/>
    <w:rsid w:val="008F4049"/>
    <w:rsid w:val="008F61BE"/>
    <w:rsid w:val="008F6E9B"/>
    <w:rsid w:val="008F756E"/>
    <w:rsid w:val="008F7C22"/>
    <w:rsid w:val="0090081D"/>
    <w:rsid w:val="00902518"/>
    <w:rsid w:val="009026D0"/>
    <w:rsid w:val="00902932"/>
    <w:rsid w:val="00902C88"/>
    <w:rsid w:val="00903647"/>
    <w:rsid w:val="00903D08"/>
    <w:rsid w:val="00904D87"/>
    <w:rsid w:val="0090580A"/>
    <w:rsid w:val="00906113"/>
    <w:rsid w:val="009061D7"/>
    <w:rsid w:val="0090674D"/>
    <w:rsid w:val="009069C2"/>
    <w:rsid w:val="00906EBC"/>
    <w:rsid w:val="009077F1"/>
    <w:rsid w:val="00910192"/>
    <w:rsid w:val="0091083F"/>
    <w:rsid w:val="00913F70"/>
    <w:rsid w:val="009145B3"/>
    <w:rsid w:val="009148F4"/>
    <w:rsid w:val="00914B8E"/>
    <w:rsid w:val="00915119"/>
    <w:rsid w:val="00915339"/>
    <w:rsid w:val="009168B1"/>
    <w:rsid w:val="0091697F"/>
    <w:rsid w:val="0092065E"/>
    <w:rsid w:val="009210E1"/>
    <w:rsid w:val="00921436"/>
    <w:rsid w:val="00921666"/>
    <w:rsid w:val="009219E7"/>
    <w:rsid w:val="009222EC"/>
    <w:rsid w:val="00922540"/>
    <w:rsid w:val="00922AA1"/>
    <w:rsid w:val="00922C7B"/>
    <w:rsid w:val="009233D7"/>
    <w:rsid w:val="00923DA9"/>
    <w:rsid w:val="009248EB"/>
    <w:rsid w:val="0092492D"/>
    <w:rsid w:val="00924F0D"/>
    <w:rsid w:val="00926450"/>
    <w:rsid w:val="00926FC3"/>
    <w:rsid w:val="00927A41"/>
    <w:rsid w:val="0093128B"/>
    <w:rsid w:val="00931838"/>
    <w:rsid w:val="00932298"/>
    <w:rsid w:val="00932349"/>
    <w:rsid w:val="009323BC"/>
    <w:rsid w:val="00932563"/>
    <w:rsid w:val="00934803"/>
    <w:rsid w:val="00934D69"/>
    <w:rsid w:val="00935B4E"/>
    <w:rsid w:val="00936546"/>
    <w:rsid w:val="00937565"/>
    <w:rsid w:val="00937C82"/>
    <w:rsid w:val="00940210"/>
    <w:rsid w:val="0094129F"/>
    <w:rsid w:val="0094155A"/>
    <w:rsid w:val="009422B6"/>
    <w:rsid w:val="009436DD"/>
    <w:rsid w:val="009475E7"/>
    <w:rsid w:val="00947EDB"/>
    <w:rsid w:val="0095151E"/>
    <w:rsid w:val="00951B9D"/>
    <w:rsid w:val="00952107"/>
    <w:rsid w:val="009531B4"/>
    <w:rsid w:val="009534B5"/>
    <w:rsid w:val="009537E9"/>
    <w:rsid w:val="00954009"/>
    <w:rsid w:val="009549EF"/>
    <w:rsid w:val="009551B7"/>
    <w:rsid w:val="00955534"/>
    <w:rsid w:val="009558BA"/>
    <w:rsid w:val="0095645D"/>
    <w:rsid w:val="00956FE8"/>
    <w:rsid w:val="009573A6"/>
    <w:rsid w:val="00957B34"/>
    <w:rsid w:val="009601F6"/>
    <w:rsid w:val="00960DBE"/>
    <w:rsid w:val="00962819"/>
    <w:rsid w:val="00963263"/>
    <w:rsid w:val="00963EDF"/>
    <w:rsid w:val="00964455"/>
    <w:rsid w:val="009650AA"/>
    <w:rsid w:val="00965160"/>
    <w:rsid w:val="009652F1"/>
    <w:rsid w:val="00965797"/>
    <w:rsid w:val="0096589A"/>
    <w:rsid w:val="00965CC7"/>
    <w:rsid w:val="00966042"/>
    <w:rsid w:val="00966AD4"/>
    <w:rsid w:val="009670FF"/>
    <w:rsid w:val="00967CB1"/>
    <w:rsid w:val="00971578"/>
    <w:rsid w:val="009726F6"/>
    <w:rsid w:val="00972F0A"/>
    <w:rsid w:val="00973667"/>
    <w:rsid w:val="00974071"/>
    <w:rsid w:val="0097428A"/>
    <w:rsid w:val="00974917"/>
    <w:rsid w:val="00975090"/>
    <w:rsid w:val="00975D04"/>
    <w:rsid w:val="00976C16"/>
    <w:rsid w:val="00977B13"/>
    <w:rsid w:val="00977C8B"/>
    <w:rsid w:val="00977DBF"/>
    <w:rsid w:val="009817AC"/>
    <w:rsid w:val="009821D1"/>
    <w:rsid w:val="00982AC1"/>
    <w:rsid w:val="009832CD"/>
    <w:rsid w:val="00983EF2"/>
    <w:rsid w:val="00984D77"/>
    <w:rsid w:val="0098797B"/>
    <w:rsid w:val="00987A81"/>
    <w:rsid w:val="00987D8F"/>
    <w:rsid w:val="00990127"/>
    <w:rsid w:val="00991213"/>
    <w:rsid w:val="009913EA"/>
    <w:rsid w:val="009921ED"/>
    <w:rsid w:val="00993645"/>
    <w:rsid w:val="00993D5C"/>
    <w:rsid w:val="0099446D"/>
    <w:rsid w:val="00995AD2"/>
    <w:rsid w:val="00995BDA"/>
    <w:rsid w:val="00995C5F"/>
    <w:rsid w:val="0099657A"/>
    <w:rsid w:val="00996DC4"/>
    <w:rsid w:val="009972CF"/>
    <w:rsid w:val="00997495"/>
    <w:rsid w:val="009A0239"/>
    <w:rsid w:val="009A08EF"/>
    <w:rsid w:val="009A20EE"/>
    <w:rsid w:val="009A274A"/>
    <w:rsid w:val="009A2D0A"/>
    <w:rsid w:val="009A2E1A"/>
    <w:rsid w:val="009A3070"/>
    <w:rsid w:val="009A309B"/>
    <w:rsid w:val="009A31F0"/>
    <w:rsid w:val="009A3B62"/>
    <w:rsid w:val="009A416A"/>
    <w:rsid w:val="009A4674"/>
    <w:rsid w:val="009A491C"/>
    <w:rsid w:val="009A4BEA"/>
    <w:rsid w:val="009A4FD8"/>
    <w:rsid w:val="009A5048"/>
    <w:rsid w:val="009A5D77"/>
    <w:rsid w:val="009A6A39"/>
    <w:rsid w:val="009A6AEC"/>
    <w:rsid w:val="009A6CE5"/>
    <w:rsid w:val="009A7288"/>
    <w:rsid w:val="009A73AF"/>
    <w:rsid w:val="009A7588"/>
    <w:rsid w:val="009A75A5"/>
    <w:rsid w:val="009A7AC2"/>
    <w:rsid w:val="009B01D4"/>
    <w:rsid w:val="009B2C46"/>
    <w:rsid w:val="009B34CF"/>
    <w:rsid w:val="009B34D8"/>
    <w:rsid w:val="009B3944"/>
    <w:rsid w:val="009B397A"/>
    <w:rsid w:val="009B4157"/>
    <w:rsid w:val="009B4629"/>
    <w:rsid w:val="009B4F80"/>
    <w:rsid w:val="009B5390"/>
    <w:rsid w:val="009B5B9B"/>
    <w:rsid w:val="009B5DA7"/>
    <w:rsid w:val="009B63F0"/>
    <w:rsid w:val="009B6664"/>
    <w:rsid w:val="009B6ECD"/>
    <w:rsid w:val="009C0161"/>
    <w:rsid w:val="009C0BE3"/>
    <w:rsid w:val="009C19B5"/>
    <w:rsid w:val="009C1EFC"/>
    <w:rsid w:val="009C2C7C"/>
    <w:rsid w:val="009C4097"/>
    <w:rsid w:val="009C421B"/>
    <w:rsid w:val="009C45C8"/>
    <w:rsid w:val="009C5C8E"/>
    <w:rsid w:val="009C61CF"/>
    <w:rsid w:val="009C6C5B"/>
    <w:rsid w:val="009C6D8A"/>
    <w:rsid w:val="009D0065"/>
    <w:rsid w:val="009D130D"/>
    <w:rsid w:val="009D1DF2"/>
    <w:rsid w:val="009D256D"/>
    <w:rsid w:val="009D2574"/>
    <w:rsid w:val="009D2EC7"/>
    <w:rsid w:val="009D3051"/>
    <w:rsid w:val="009D34AE"/>
    <w:rsid w:val="009D3613"/>
    <w:rsid w:val="009D4A3D"/>
    <w:rsid w:val="009D5481"/>
    <w:rsid w:val="009D5A50"/>
    <w:rsid w:val="009D7CFB"/>
    <w:rsid w:val="009D7D43"/>
    <w:rsid w:val="009E02B6"/>
    <w:rsid w:val="009E10CE"/>
    <w:rsid w:val="009E16F6"/>
    <w:rsid w:val="009E1846"/>
    <w:rsid w:val="009E3DAF"/>
    <w:rsid w:val="009E3E8D"/>
    <w:rsid w:val="009E4565"/>
    <w:rsid w:val="009E6B6F"/>
    <w:rsid w:val="009E785D"/>
    <w:rsid w:val="009F0F6E"/>
    <w:rsid w:val="009F2051"/>
    <w:rsid w:val="009F2BC6"/>
    <w:rsid w:val="009F37C2"/>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6A05"/>
    <w:rsid w:val="00A17963"/>
    <w:rsid w:val="00A214F6"/>
    <w:rsid w:val="00A22918"/>
    <w:rsid w:val="00A22DDB"/>
    <w:rsid w:val="00A238C8"/>
    <w:rsid w:val="00A23A6A"/>
    <w:rsid w:val="00A23C98"/>
    <w:rsid w:val="00A25FCE"/>
    <w:rsid w:val="00A2716B"/>
    <w:rsid w:val="00A2766A"/>
    <w:rsid w:val="00A31752"/>
    <w:rsid w:val="00A31933"/>
    <w:rsid w:val="00A319E7"/>
    <w:rsid w:val="00A31FE5"/>
    <w:rsid w:val="00A3261C"/>
    <w:rsid w:val="00A33B5A"/>
    <w:rsid w:val="00A34777"/>
    <w:rsid w:val="00A35AC1"/>
    <w:rsid w:val="00A3660C"/>
    <w:rsid w:val="00A36D0D"/>
    <w:rsid w:val="00A37435"/>
    <w:rsid w:val="00A40EE7"/>
    <w:rsid w:val="00A41608"/>
    <w:rsid w:val="00A41670"/>
    <w:rsid w:val="00A42086"/>
    <w:rsid w:val="00A42B10"/>
    <w:rsid w:val="00A42BDD"/>
    <w:rsid w:val="00A42C81"/>
    <w:rsid w:val="00A447E8"/>
    <w:rsid w:val="00A447F4"/>
    <w:rsid w:val="00A450E9"/>
    <w:rsid w:val="00A453EC"/>
    <w:rsid w:val="00A4599C"/>
    <w:rsid w:val="00A46922"/>
    <w:rsid w:val="00A4721B"/>
    <w:rsid w:val="00A47300"/>
    <w:rsid w:val="00A47380"/>
    <w:rsid w:val="00A4739A"/>
    <w:rsid w:val="00A4757A"/>
    <w:rsid w:val="00A476D5"/>
    <w:rsid w:val="00A5071B"/>
    <w:rsid w:val="00A50975"/>
    <w:rsid w:val="00A538E6"/>
    <w:rsid w:val="00A54031"/>
    <w:rsid w:val="00A5423C"/>
    <w:rsid w:val="00A54B87"/>
    <w:rsid w:val="00A54CA5"/>
    <w:rsid w:val="00A55121"/>
    <w:rsid w:val="00A553A9"/>
    <w:rsid w:val="00A55997"/>
    <w:rsid w:val="00A55D4F"/>
    <w:rsid w:val="00A55E96"/>
    <w:rsid w:val="00A602C7"/>
    <w:rsid w:val="00A606F4"/>
    <w:rsid w:val="00A6084F"/>
    <w:rsid w:val="00A60B14"/>
    <w:rsid w:val="00A61037"/>
    <w:rsid w:val="00A6255D"/>
    <w:rsid w:val="00A628D2"/>
    <w:rsid w:val="00A63170"/>
    <w:rsid w:val="00A63323"/>
    <w:rsid w:val="00A63EC4"/>
    <w:rsid w:val="00A65B36"/>
    <w:rsid w:val="00A66239"/>
    <w:rsid w:val="00A66B2A"/>
    <w:rsid w:val="00A66D98"/>
    <w:rsid w:val="00A70237"/>
    <w:rsid w:val="00A704A9"/>
    <w:rsid w:val="00A71520"/>
    <w:rsid w:val="00A71882"/>
    <w:rsid w:val="00A71FCB"/>
    <w:rsid w:val="00A7239B"/>
    <w:rsid w:val="00A72C8E"/>
    <w:rsid w:val="00A72DFE"/>
    <w:rsid w:val="00A7398E"/>
    <w:rsid w:val="00A739C2"/>
    <w:rsid w:val="00A7483C"/>
    <w:rsid w:val="00A74C08"/>
    <w:rsid w:val="00A74EEC"/>
    <w:rsid w:val="00A75133"/>
    <w:rsid w:val="00A7525B"/>
    <w:rsid w:val="00A754F8"/>
    <w:rsid w:val="00A75635"/>
    <w:rsid w:val="00A757AE"/>
    <w:rsid w:val="00A76129"/>
    <w:rsid w:val="00A76410"/>
    <w:rsid w:val="00A76D18"/>
    <w:rsid w:val="00A77510"/>
    <w:rsid w:val="00A77A8C"/>
    <w:rsid w:val="00A77A99"/>
    <w:rsid w:val="00A77AA4"/>
    <w:rsid w:val="00A80176"/>
    <w:rsid w:val="00A80B3F"/>
    <w:rsid w:val="00A81F73"/>
    <w:rsid w:val="00A82466"/>
    <w:rsid w:val="00A8415F"/>
    <w:rsid w:val="00A84499"/>
    <w:rsid w:val="00A84F33"/>
    <w:rsid w:val="00A85491"/>
    <w:rsid w:val="00A85D73"/>
    <w:rsid w:val="00A86B0A"/>
    <w:rsid w:val="00A87030"/>
    <w:rsid w:val="00A9059A"/>
    <w:rsid w:val="00A9220C"/>
    <w:rsid w:val="00A922F8"/>
    <w:rsid w:val="00A93ACE"/>
    <w:rsid w:val="00A947EC"/>
    <w:rsid w:val="00A94A94"/>
    <w:rsid w:val="00A94CA8"/>
    <w:rsid w:val="00A96CDC"/>
    <w:rsid w:val="00A96F92"/>
    <w:rsid w:val="00A97E25"/>
    <w:rsid w:val="00AA1D9E"/>
    <w:rsid w:val="00AA2550"/>
    <w:rsid w:val="00AA4808"/>
    <w:rsid w:val="00AA4C3C"/>
    <w:rsid w:val="00AA55B9"/>
    <w:rsid w:val="00AA6A8E"/>
    <w:rsid w:val="00AA7197"/>
    <w:rsid w:val="00AA71E7"/>
    <w:rsid w:val="00AA7341"/>
    <w:rsid w:val="00AB0899"/>
    <w:rsid w:val="00AB0D32"/>
    <w:rsid w:val="00AB28A3"/>
    <w:rsid w:val="00AB2959"/>
    <w:rsid w:val="00AB499E"/>
    <w:rsid w:val="00AB4B2E"/>
    <w:rsid w:val="00AB4FEB"/>
    <w:rsid w:val="00AB5B83"/>
    <w:rsid w:val="00AB5CBC"/>
    <w:rsid w:val="00AB5EE6"/>
    <w:rsid w:val="00AB6C06"/>
    <w:rsid w:val="00AC11CE"/>
    <w:rsid w:val="00AC123A"/>
    <w:rsid w:val="00AC1A41"/>
    <w:rsid w:val="00AC1C8C"/>
    <w:rsid w:val="00AC2490"/>
    <w:rsid w:val="00AC2C3B"/>
    <w:rsid w:val="00AC3994"/>
    <w:rsid w:val="00AC425F"/>
    <w:rsid w:val="00AC4F05"/>
    <w:rsid w:val="00AC574B"/>
    <w:rsid w:val="00AC6BAD"/>
    <w:rsid w:val="00AC7245"/>
    <w:rsid w:val="00AC7501"/>
    <w:rsid w:val="00AC773B"/>
    <w:rsid w:val="00AD031C"/>
    <w:rsid w:val="00AD1014"/>
    <w:rsid w:val="00AD1380"/>
    <w:rsid w:val="00AD1CBB"/>
    <w:rsid w:val="00AD1D1E"/>
    <w:rsid w:val="00AD2298"/>
    <w:rsid w:val="00AD30AE"/>
    <w:rsid w:val="00AD30B2"/>
    <w:rsid w:val="00AD322E"/>
    <w:rsid w:val="00AD3266"/>
    <w:rsid w:val="00AD38E1"/>
    <w:rsid w:val="00AD3C6E"/>
    <w:rsid w:val="00AD4310"/>
    <w:rsid w:val="00AD45D1"/>
    <w:rsid w:val="00AD4892"/>
    <w:rsid w:val="00AD5EEC"/>
    <w:rsid w:val="00AD6E0A"/>
    <w:rsid w:val="00AE0541"/>
    <w:rsid w:val="00AE0E14"/>
    <w:rsid w:val="00AE1FAE"/>
    <w:rsid w:val="00AE3149"/>
    <w:rsid w:val="00AE363B"/>
    <w:rsid w:val="00AE3685"/>
    <w:rsid w:val="00AE378C"/>
    <w:rsid w:val="00AE3816"/>
    <w:rsid w:val="00AE4398"/>
    <w:rsid w:val="00AE499E"/>
    <w:rsid w:val="00AE4E3A"/>
    <w:rsid w:val="00AE5DFE"/>
    <w:rsid w:val="00AF00F8"/>
    <w:rsid w:val="00AF0496"/>
    <w:rsid w:val="00AF1551"/>
    <w:rsid w:val="00AF3550"/>
    <w:rsid w:val="00AF42C1"/>
    <w:rsid w:val="00AF5117"/>
    <w:rsid w:val="00AF5A85"/>
    <w:rsid w:val="00AF60D0"/>
    <w:rsid w:val="00AF6429"/>
    <w:rsid w:val="00AF7058"/>
    <w:rsid w:val="00AF7263"/>
    <w:rsid w:val="00AF72C5"/>
    <w:rsid w:val="00AF78BC"/>
    <w:rsid w:val="00AF7A29"/>
    <w:rsid w:val="00AF7D33"/>
    <w:rsid w:val="00B00256"/>
    <w:rsid w:val="00B00AD3"/>
    <w:rsid w:val="00B01557"/>
    <w:rsid w:val="00B0271C"/>
    <w:rsid w:val="00B03E87"/>
    <w:rsid w:val="00B04A25"/>
    <w:rsid w:val="00B04DEA"/>
    <w:rsid w:val="00B050D6"/>
    <w:rsid w:val="00B07021"/>
    <w:rsid w:val="00B07DBD"/>
    <w:rsid w:val="00B10AE9"/>
    <w:rsid w:val="00B1208C"/>
    <w:rsid w:val="00B12CD5"/>
    <w:rsid w:val="00B1409B"/>
    <w:rsid w:val="00B147BA"/>
    <w:rsid w:val="00B14A3F"/>
    <w:rsid w:val="00B151D9"/>
    <w:rsid w:val="00B160E3"/>
    <w:rsid w:val="00B163A4"/>
    <w:rsid w:val="00B16D73"/>
    <w:rsid w:val="00B17B6B"/>
    <w:rsid w:val="00B21A88"/>
    <w:rsid w:val="00B21FA2"/>
    <w:rsid w:val="00B22486"/>
    <w:rsid w:val="00B22E8B"/>
    <w:rsid w:val="00B232B4"/>
    <w:rsid w:val="00B23B63"/>
    <w:rsid w:val="00B257E4"/>
    <w:rsid w:val="00B2588C"/>
    <w:rsid w:val="00B270D5"/>
    <w:rsid w:val="00B27436"/>
    <w:rsid w:val="00B277EB"/>
    <w:rsid w:val="00B2795D"/>
    <w:rsid w:val="00B30BD4"/>
    <w:rsid w:val="00B31DCD"/>
    <w:rsid w:val="00B32144"/>
    <w:rsid w:val="00B3257C"/>
    <w:rsid w:val="00B32A68"/>
    <w:rsid w:val="00B3349C"/>
    <w:rsid w:val="00B35155"/>
    <w:rsid w:val="00B356F9"/>
    <w:rsid w:val="00B358FD"/>
    <w:rsid w:val="00B35E5F"/>
    <w:rsid w:val="00B36CBA"/>
    <w:rsid w:val="00B408B8"/>
    <w:rsid w:val="00B41BFD"/>
    <w:rsid w:val="00B41EE8"/>
    <w:rsid w:val="00B43576"/>
    <w:rsid w:val="00B43D7D"/>
    <w:rsid w:val="00B445A6"/>
    <w:rsid w:val="00B450FD"/>
    <w:rsid w:val="00B45349"/>
    <w:rsid w:val="00B4549F"/>
    <w:rsid w:val="00B46A2E"/>
    <w:rsid w:val="00B47069"/>
    <w:rsid w:val="00B47CBA"/>
    <w:rsid w:val="00B50611"/>
    <w:rsid w:val="00B51C7B"/>
    <w:rsid w:val="00B53258"/>
    <w:rsid w:val="00B5342C"/>
    <w:rsid w:val="00B561F2"/>
    <w:rsid w:val="00B566FC"/>
    <w:rsid w:val="00B57CAF"/>
    <w:rsid w:val="00B637FC"/>
    <w:rsid w:val="00B64125"/>
    <w:rsid w:val="00B65EEB"/>
    <w:rsid w:val="00B708EE"/>
    <w:rsid w:val="00B7263F"/>
    <w:rsid w:val="00B72BB0"/>
    <w:rsid w:val="00B7368B"/>
    <w:rsid w:val="00B737D8"/>
    <w:rsid w:val="00B73B89"/>
    <w:rsid w:val="00B74973"/>
    <w:rsid w:val="00B7610E"/>
    <w:rsid w:val="00B77779"/>
    <w:rsid w:val="00B77FB1"/>
    <w:rsid w:val="00B801F7"/>
    <w:rsid w:val="00B8065C"/>
    <w:rsid w:val="00B808B0"/>
    <w:rsid w:val="00B80AFA"/>
    <w:rsid w:val="00B81360"/>
    <w:rsid w:val="00B81714"/>
    <w:rsid w:val="00B8177E"/>
    <w:rsid w:val="00B83A4D"/>
    <w:rsid w:val="00B83BD5"/>
    <w:rsid w:val="00B84256"/>
    <w:rsid w:val="00B846F3"/>
    <w:rsid w:val="00B84A28"/>
    <w:rsid w:val="00B84BFB"/>
    <w:rsid w:val="00B86059"/>
    <w:rsid w:val="00B864E9"/>
    <w:rsid w:val="00B905CE"/>
    <w:rsid w:val="00B911AF"/>
    <w:rsid w:val="00B91A37"/>
    <w:rsid w:val="00B93E28"/>
    <w:rsid w:val="00B9655D"/>
    <w:rsid w:val="00B96D53"/>
    <w:rsid w:val="00BA1592"/>
    <w:rsid w:val="00BA1BD3"/>
    <w:rsid w:val="00BA3112"/>
    <w:rsid w:val="00BA3747"/>
    <w:rsid w:val="00BA5368"/>
    <w:rsid w:val="00BA56AA"/>
    <w:rsid w:val="00BA5724"/>
    <w:rsid w:val="00BA5B40"/>
    <w:rsid w:val="00BA628C"/>
    <w:rsid w:val="00BA6903"/>
    <w:rsid w:val="00BA6D71"/>
    <w:rsid w:val="00BA6DFC"/>
    <w:rsid w:val="00BB0241"/>
    <w:rsid w:val="00BB1A22"/>
    <w:rsid w:val="00BB1DEB"/>
    <w:rsid w:val="00BB1E9C"/>
    <w:rsid w:val="00BB24CB"/>
    <w:rsid w:val="00BB2AB4"/>
    <w:rsid w:val="00BB3D38"/>
    <w:rsid w:val="00BB3E09"/>
    <w:rsid w:val="00BB3E9D"/>
    <w:rsid w:val="00BB4636"/>
    <w:rsid w:val="00BB5155"/>
    <w:rsid w:val="00BB57FE"/>
    <w:rsid w:val="00BB5CB6"/>
    <w:rsid w:val="00BB7276"/>
    <w:rsid w:val="00BB73C3"/>
    <w:rsid w:val="00BC08A3"/>
    <w:rsid w:val="00BC17A1"/>
    <w:rsid w:val="00BC3587"/>
    <w:rsid w:val="00BC3CDD"/>
    <w:rsid w:val="00BC482B"/>
    <w:rsid w:val="00BC4919"/>
    <w:rsid w:val="00BC4C80"/>
    <w:rsid w:val="00BC5595"/>
    <w:rsid w:val="00BC57F9"/>
    <w:rsid w:val="00BC6062"/>
    <w:rsid w:val="00BC6816"/>
    <w:rsid w:val="00BC6A3B"/>
    <w:rsid w:val="00BC6BCF"/>
    <w:rsid w:val="00BC79E5"/>
    <w:rsid w:val="00BD130D"/>
    <w:rsid w:val="00BD1A11"/>
    <w:rsid w:val="00BD1FF0"/>
    <w:rsid w:val="00BD4131"/>
    <w:rsid w:val="00BD4411"/>
    <w:rsid w:val="00BD4FC1"/>
    <w:rsid w:val="00BD5556"/>
    <w:rsid w:val="00BD5992"/>
    <w:rsid w:val="00BD5BE1"/>
    <w:rsid w:val="00BD66E6"/>
    <w:rsid w:val="00BD6A2C"/>
    <w:rsid w:val="00BD70DE"/>
    <w:rsid w:val="00BD736C"/>
    <w:rsid w:val="00BD77F0"/>
    <w:rsid w:val="00BE08EA"/>
    <w:rsid w:val="00BE0F42"/>
    <w:rsid w:val="00BE0FF5"/>
    <w:rsid w:val="00BE11BE"/>
    <w:rsid w:val="00BE16CB"/>
    <w:rsid w:val="00BE1E8A"/>
    <w:rsid w:val="00BE2D8B"/>
    <w:rsid w:val="00BE2EAA"/>
    <w:rsid w:val="00BE3600"/>
    <w:rsid w:val="00BE371E"/>
    <w:rsid w:val="00BE386F"/>
    <w:rsid w:val="00BE3FA6"/>
    <w:rsid w:val="00BE4BDC"/>
    <w:rsid w:val="00BE4E7B"/>
    <w:rsid w:val="00BE6170"/>
    <w:rsid w:val="00BF1020"/>
    <w:rsid w:val="00BF141F"/>
    <w:rsid w:val="00BF1839"/>
    <w:rsid w:val="00BF2C7F"/>
    <w:rsid w:val="00BF430F"/>
    <w:rsid w:val="00BF53EC"/>
    <w:rsid w:val="00BF58E9"/>
    <w:rsid w:val="00BF6213"/>
    <w:rsid w:val="00BF7005"/>
    <w:rsid w:val="00C00516"/>
    <w:rsid w:val="00C00521"/>
    <w:rsid w:val="00C00C85"/>
    <w:rsid w:val="00C01A5F"/>
    <w:rsid w:val="00C01ABF"/>
    <w:rsid w:val="00C01B47"/>
    <w:rsid w:val="00C02976"/>
    <w:rsid w:val="00C031B3"/>
    <w:rsid w:val="00C038AA"/>
    <w:rsid w:val="00C0493F"/>
    <w:rsid w:val="00C05874"/>
    <w:rsid w:val="00C073C6"/>
    <w:rsid w:val="00C10505"/>
    <w:rsid w:val="00C10C68"/>
    <w:rsid w:val="00C1104D"/>
    <w:rsid w:val="00C11263"/>
    <w:rsid w:val="00C11814"/>
    <w:rsid w:val="00C12299"/>
    <w:rsid w:val="00C1338C"/>
    <w:rsid w:val="00C145E6"/>
    <w:rsid w:val="00C146E6"/>
    <w:rsid w:val="00C14924"/>
    <w:rsid w:val="00C14FEB"/>
    <w:rsid w:val="00C1540A"/>
    <w:rsid w:val="00C15AE4"/>
    <w:rsid w:val="00C2043E"/>
    <w:rsid w:val="00C20C2D"/>
    <w:rsid w:val="00C2179D"/>
    <w:rsid w:val="00C2246D"/>
    <w:rsid w:val="00C22B04"/>
    <w:rsid w:val="00C22F79"/>
    <w:rsid w:val="00C245F4"/>
    <w:rsid w:val="00C2495B"/>
    <w:rsid w:val="00C24B50"/>
    <w:rsid w:val="00C24D1C"/>
    <w:rsid w:val="00C27541"/>
    <w:rsid w:val="00C277FA"/>
    <w:rsid w:val="00C27B6D"/>
    <w:rsid w:val="00C30DEA"/>
    <w:rsid w:val="00C3238F"/>
    <w:rsid w:val="00C3269B"/>
    <w:rsid w:val="00C33308"/>
    <w:rsid w:val="00C33E14"/>
    <w:rsid w:val="00C3430D"/>
    <w:rsid w:val="00C3438F"/>
    <w:rsid w:val="00C35526"/>
    <w:rsid w:val="00C35EA2"/>
    <w:rsid w:val="00C3617B"/>
    <w:rsid w:val="00C36342"/>
    <w:rsid w:val="00C37227"/>
    <w:rsid w:val="00C402C8"/>
    <w:rsid w:val="00C421AC"/>
    <w:rsid w:val="00C42710"/>
    <w:rsid w:val="00C42C65"/>
    <w:rsid w:val="00C43196"/>
    <w:rsid w:val="00C4537D"/>
    <w:rsid w:val="00C45A16"/>
    <w:rsid w:val="00C45BE9"/>
    <w:rsid w:val="00C46900"/>
    <w:rsid w:val="00C4768B"/>
    <w:rsid w:val="00C500A7"/>
    <w:rsid w:val="00C50979"/>
    <w:rsid w:val="00C50983"/>
    <w:rsid w:val="00C51C1B"/>
    <w:rsid w:val="00C51C4C"/>
    <w:rsid w:val="00C51DDC"/>
    <w:rsid w:val="00C52036"/>
    <w:rsid w:val="00C531A3"/>
    <w:rsid w:val="00C5436A"/>
    <w:rsid w:val="00C54524"/>
    <w:rsid w:val="00C5504C"/>
    <w:rsid w:val="00C553EA"/>
    <w:rsid w:val="00C55867"/>
    <w:rsid w:val="00C56361"/>
    <w:rsid w:val="00C57C16"/>
    <w:rsid w:val="00C57D9C"/>
    <w:rsid w:val="00C61521"/>
    <w:rsid w:val="00C619F2"/>
    <w:rsid w:val="00C62D4A"/>
    <w:rsid w:val="00C62FC9"/>
    <w:rsid w:val="00C638A8"/>
    <w:rsid w:val="00C64D9C"/>
    <w:rsid w:val="00C66CC9"/>
    <w:rsid w:val="00C67B8D"/>
    <w:rsid w:val="00C67BEC"/>
    <w:rsid w:val="00C70584"/>
    <w:rsid w:val="00C70AD9"/>
    <w:rsid w:val="00C70F8C"/>
    <w:rsid w:val="00C71230"/>
    <w:rsid w:val="00C71E03"/>
    <w:rsid w:val="00C7349C"/>
    <w:rsid w:val="00C7360C"/>
    <w:rsid w:val="00C737CA"/>
    <w:rsid w:val="00C73D3F"/>
    <w:rsid w:val="00C749B3"/>
    <w:rsid w:val="00C749BE"/>
    <w:rsid w:val="00C74F06"/>
    <w:rsid w:val="00C75628"/>
    <w:rsid w:val="00C75D66"/>
    <w:rsid w:val="00C76213"/>
    <w:rsid w:val="00C771C5"/>
    <w:rsid w:val="00C80339"/>
    <w:rsid w:val="00C8114F"/>
    <w:rsid w:val="00C84188"/>
    <w:rsid w:val="00C842C3"/>
    <w:rsid w:val="00C846B2"/>
    <w:rsid w:val="00C8502D"/>
    <w:rsid w:val="00C86530"/>
    <w:rsid w:val="00C86A69"/>
    <w:rsid w:val="00C86C75"/>
    <w:rsid w:val="00C87277"/>
    <w:rsid w:val="00C90433"/>
    <w:rsid w:val="00C9045E"/>
    <w:rsid w:val="00C905B4"/>
    <w:rsid w:val="00C90D93"/>
    <w:rsid w:val="00C911F9"/>
    <w:rsid w:val="00C9178A"/>
    <w:rsid w:val="00C9352E"/>
    <w:rsid w:val="00C9564A"/>
    <w:rsid w:val="00C95661"/>
    <w:rsid w:val="00C95DEE"/>
    <w:rsid w:val="00C96FA9"/>
    <w:rsid w:val="00C97B0C"/>
    <w:rsid w:val="00C97CD7"/>
    <w:rsid w:val="00CA023D"/>
    <w:rsid w:val="00CA0330"/>
    <w:rsid w:val="00CA13AC"/>
    <w:rsid w:val="00CA1790"/>
    <w:rsid w:val="00CA1A82"/>
    <w:rsid w:val="00CA1E23"/>
    <w:rsid w:val="00CA2573"/>
    <w:rsid w:val="00CA3337"/>
    <w:rsid w:val="00CA3839"/>
    <w:rsid w:val="00CA4BA8"/>
    <w:rsid w:val="00CA5749"/>
    <w:rsid w:val="00CA73CC"/>
    <w:rsid w:val="00CA7A5D"/>
    <w:rsid w:val="00CA7AF2"/>
    <w:rsid w:val="00CB022D"/>
    <w:rsid w:val="00CB1B75"/>
    <w:rsid w:val="00CB1B90"/>
    <w:rsid w:val="00CB1FD0"/>
    <w:rsid w:val="00CB2123"/>
    <w:rsid w:val="00CB297B"/>
    <w:rsid w:val="00CB2CDC"/>
    <w:rsid w:val="00CB300A"/>
    <w:rsid w:val="00CB36B6"/>
    <w:rsid w:val="00CB3783"/>
    <w:rsid w:val="00CB3A0E"/>
    <w:rsid w:val="00CB410E"/>
    <w:rsid w:val="00CB66B7"/>
    <w:rsid w:val="00CB7713"/>
    <w:rsid w:val="00CC118A"/>
    <w:rsid w:val="00CC17DF"/>
    <w:rsid w:val="00CC2194"/>
    <w:rsid w:val="00CC256D"/>
    <w:rsid w:val="00CC2C0D"/>
    <w:rsid w:val="00CC342C"/>
    <w:rsid w:val="00CC4042"/>
    <w:rsid w:val="00CC589A"/>
    <w:rsid w:val="00CC598B"/>
    <w:rsid w:val="00CC5C98"/>
    <w:rsid w:val="00CC606D"/>
    <w:rsid w:val="00CC68D7"/>
    <w:rsid w:val="00CC7052"/>
    <w:rsid w:val="00CC7899"/>
    <w:rsid w:val="00CD0744"/>
    <w:rsid w:val="00CD15FE"/>
    <w:rsid w:val="00CD183A"/>
    <w:rsid w:val="00CD30DD"/>
    <w:rsid w:val="00CD3A40"/>
    <w:rsid w:val="00CD4278"/>
    <w:rsid w:val="00CD46E8"/>
    <w:rsid w:val="00CD470A"/>
    <w:rsid w:val="00CD530A"/>
    <w:rsid w:val="00CD60BC"/>
    <w:rsid w:val="00CD735F"/>
    <w:rsid w:val="00CD76D3"/>
    <w:rsid w:val="00CD7B4F"/>
    <w:rsid w:val="00CD7BD7"/>
    <w:rsid w:val="00CE0626"/>
    <w:rsid w:val="00CE0A64"/>
    <w:rsid w:val="00CE1F9D"/>
    <w:rsid w:val="00CE2B35"/>
    <w:rsid w:val="00CE3516"/>
    <w:rsid w:val="00CE37A1"/>
    <w:rsid w:val="00CE3B22"/>
    <w:rsid w:val="00CE45C7"/>
    <w:rsid w:val="00CE7061"/>
    <w:rsid w:val="00CF00C0"/>
    <w:rsid w:val="00CF07C2"/>
    <w:rsid w:val="00CF17D0"/>
    <w:rsid w:val="00CF32AC"/>
    <w:rsid w:val="00CF4544"/>
    <w:rsid w:val="00CF4D36"/>
    <w:rsid w:val="00CF4EDA"/>
    <w:rsid w:val="00CF58CB"/>
    <w:rsid w:val="00CF595C"/>
    <w:rsid w:val="00CF5B5D"/>
    <w:rsid w:val="00CF704B"/>
    <w:rsid w:val="00CF7722"/>
    <w:rsid w:val="00D0137F"/>
    <w:rsid w:val="00D01A85"/>
    <w:rsid w:val="00D024A3"/>
    <w:rsid w:val="00D02DC5"/>
    <w:rsid w:val="00D03EE5"/>
    <w:rsid w:val="00D04824"/>
    <w:rsid w:val="00D04A0F"/>
    <w:rsid w:val="00D05E50"/>
    <w:rsid w:val="00D06EAD"/>
    <w:rsid w:val="00D11EBA"/>
    <w:rsid w:val="00D11F08"/>
    <w:rsid w:val="00D1235D"/>
    <w:rsid w:val="00D13737"/>
    <w:rsid w:val="00D13E4B"/>
    <w:rsid w:val="00D14009"/>
    <w:rsid w:val="00D143A8"/>
    <w:rsid w:val="00D1497B"/>
    <w:rsid w:val="00D153E9"/>
    <w:rsid w:val="00D15690"/>
    <w:rsid w:val="00D15708"/>
    <w:rsid w:val="00D166FD"/>
    <w:rsid w:val="00D16729"/>
    <w:rsid w:val="00D17440"/>
    <w:rsid w:val="00D174E2"/>
    <w:rsid w:val="00D17C36"/>
    <w:rsid w:val="00D20169"/>
    <w:rsid w:val="00D20F6F"/>
    <w:rsid w:val="00D22B9A"/>
    <w:rsid w:val="00D2385C"/>
    <w:rsid w:val="00D24217"/>
    <w:rsid w:val="00D24707"/>
    <w:rsid w:val="00D2479A"/>
    <w:rsid w:val="00D26164"/>
    <w:rsid w:val="00D26DB0"/>
    <w:rsid w:val="00D27523"/>
    <w:rsid w:val="00D27B4E"/>
    <w:rsid w:val="00D27DB8"/>
    <w:rsid w:val="00D30ADA"/>
    <w:rsid w:val="00D311B5"/>
    <w:rsid w:val="00D32504"/>
    <w:rsid w:val="00D33798"/>
    <w:rsid w:val="00D3389E"/>
    <w:rsid w:val="00D33D53"/>
    <w:rsid w:val="00D355A4"/>
    <w:rsid w:val="00D367DB"/>
    <w:rsid w:val="00D3731E"/>
    <w:rsid w:val="00D401F7"/>
    <w:rsid w:val="00D40273"/>
    <w:rsid w:val="00D4046B"/>
    <w:rsid w:val="00D40ED0"/>
    <w:rsid w:val="00D41072"/>
    <w:rsid w:val="00D410A6"/>
    <w:rsid w:val="00D41677"/>
    <w:rsid w:val="00D41B8F"/>
    <w:rsid w:val="00D42584"/>
    <w:rsid w:val="00D430BC"/>
    <w:rsid w:val="00D430C3"/>
    <w:rsid w:val="00D432D3"/>
    <w:rsid w:val="00D43EE2"/>
    <w:rsid w:val="00D43F50"/>
    <w:rsid w:val="00D44C7E"/>
    <w:rsid w:val="00D45648"/>
    <w:rsid w:val="00D45B47"/>
    <w:rsid w:val="00D45F27"/>
    <w:rsid w:val="00D46FFC"/>
    <w:rsid w:val="00D51223"/>
    <w:rsid w:val="00D5176B"/>
    <w:rsid w:val="00D51B00"/>
    <w:rsid w:val="00D5208A"/>
    <w:rsid w:val="00D524F4"/>
    <w:rsid w:val="00D53C76"/>
    <w:rsid w:val="00D544AF"/>
    <w:rsid w:val="00D5543A"/>
    <w:rsid w:val="00D560A0"/>
    <w:rsid w:val="00D569F5"/>
    <w:rsid w:val="00D57822"/>
    <w:rsid w:val="00D6000E"/>
    <w:rsid w:val="00D61BD9"/>
    <w:rsid w:val="00D62BF5"/>
    <w:rsid w:val="00D6400E"/>
    <w:rsid w:val="00D6497C"/>
    <w:rsid w:val="00D64B16"/>
    <w:rsid w:val="00D66D38"/>
    <w:rsid w:val="00D67EBA"/>
    <w:rsid w:val="00D72431"/>
    <w:rsid w:val="00D72802"/>
    <w:rsid w:val="00D7288B"/>
    <w:rsid w:val="00D72DC8"/>
    <w:rsid w:val="00D72DCB"/>
    <w:rsid w:val="00D72E97"/>
    <w:rsid w:val="00D738B8"/>
    <w:rsid w:val="00D73C4B"/>
    <w:rsid w:val="00D74A91"/>
    <w:rsid w:val="00D75520"/>
    <w:rsid w:val="00D76FA1"/>
    <w:rsid w:val="00D80B2C"/>
    <w:rsid w:val="00D80F6F"/>
    <w:rsid w:val="00D82B3A"/>
    <w:rsid w:val="00D82B8B"/>
    <w:rsid w:val="00D83003"/>
    <w:rsid w:val="00D830BE"/>
    <w:rsid w:val="00D83710"/>
    <w:rsid w:val="00D83E50"/>
    <w:rsid w:val="00D85E81"/>
    <w:rsid w:val="00D86D15"/>
    <w:rsid w:val="00D87AB7"/>
    <w:rsid w:val="00D911D3"/>
    <w:rsid w:val="00D91966"/>
    <w:rsid w:val="00D91DFB"/>
    <w:rsid w:val="00D92C30"/>
    <w:rsid w:val="00D9314F"/>
    <w:rsid w:val="00D93232"/>
    <w:rsid w:val="00D934D4"/>
    <w:rsid w:val="00D944FF"/>
    <w:rsid w:val="00D9671B"/>
    <w:rsid w:val="00D969B5"/>
    <w:rsid w:val="00D96A38"/>
    <w:rsid w:val="00DA0106"/>
    <w:rsid w:val="00DA01D9"/>
    <w:rsid w:val="00DA07E4"/>
    <w:rsid w:val="00DA0D68"/>
    <w:rsid w:val="00DA18D1"/>
    <w:rsid w:val="00DA2AC6"/>
    <w:rsid w:val="00DA44A6"/>
    <w:rsid w:val="00DA45A3"/>
    <w:rsid w:val="00DA4680"/>
    <w:rsid w:val="00DA5273"/>
    <w:rsid w:val="00DA578D"/>
    <w:rsid w:val="00DA5977"/>
    <w:rsid w:val="00DA6723"/>
    <w:rsid w:val="00DA786F"/>
    <w:rsid w:val="00DA7BB7"/>
    <w:rsid w:val="00DB0526"/>
    <w:rsid w:val="00DB1197"/>
    <w:rsid w:val="00DB1D8D"/>
    <w:rsid w:val="00DB2C81"/>
    <w:rsid w:val="00DB3436"/>
    <w:rsid w:val="00DB4EF2"/>
    <w:rsid w:val="00DB5259"/>
    <w:rsid w:val="00DB61CF"/>
    <w:rsid w:val="00DB7462"/>
    <w:rsid w:val="00DB7809"/>
    <w:rsid w:val="00DC075A"/>
    <w:rsid w:val="00DC0EF6"/>
    <w:rsid w:val="00DC1BB5"/>
    <w:rsid w:val="00DC202F"/>
    <w:rsid w:val="00DC2078"/>
    <w:rsid w:val="00DC2A7A"/>
    <w:rsid w:val="00DC3A4C"/>
    <w:rsid w:val="00DC59CA"/>
    <w:rsid w:val="00DC66B0"/>
    <w:rsid w:val="00DD0862"/>
    <w:rsid w:val="00DD168F"/>
    <w:rsid w:val="00DD268D"/>
    <w:rsid w:val="00DD2C84"/>
    <w:rsid w:val="00DD30D5"/>
    <w:rsid w:val="00DD3C30"/>
    <w:rsid w:val="00DD3D28"/>
    <w:rsid w:val="00DD4306"/>
    <w:rsid w:val="00DD4778"/>
    <w:rsid w:val="00DD48EC"/>
    <w:rsid w:val="00DD7314"/>
    <w:rsid w:val="00DE00BD"/>
    <w:rsid w:val="00DE09BC"/>
    <w:rsid w:val="00DE0AAE"/>
    <w:rsid w:val="00DE0BF7"/>
    <w:rsid w:val="00DE0FE4"/>
    <w:rsid w:val="00DE20F7"/>
    <w:rsid w:val="00DE330C"/>
    <w:rsid w:val="00DE4177"/>
    <w:rsid w:val="00DE52FA"/>
    <w:rsid w:val="00DE5640"/>
    <w:rsid w:val="00DE56CB"/>
    <w:rsid w:val="00DE5C97"/>
    <w:rsid w:val="00DE608C"/>
    <w:rsid w:val="00DE7A4E"/>
    <w:rsid w:val="00DF1B76"/>
    <w:rsid w:val="00DF3606"/>
    <w:rsid w:val="00DF36B1"/>
    <w:rsid w:val="00DF606C"/>
    <w:rsid w:val="00DF711D"/>
    <w:rsid w:val="00DF7338"/>
    <w:rsid w:val="00E00380"/>
    <w:rsid w:val="00E01214"/>
    <w:rsid w:val="00E04025"/>
    <w:rsid w:val="00E04818"/>
    <w:rsid w:val="00E04A6B"/>
    <w:rsid w:val="00E04A97"/>
    <w:rsid w:val="00E04F19"/>
    <w:rsid w:val="00E053EC"/>
    <w:rsid w:val="00E06C4A"/>
    <w:rsid w:val="00E07672"/>
    <w:rsid w:val="00E07E45"/>
    <w:rsid w:val="00E10243"/>
    <w:rsid w:val="00E10B58"/>
    <w:rsid w:val="00E11B0B"/>
    <w:rsid w:val="00E11F15"/>
    <w:rsid w:val="00E12ABF"/>
    <w:rsid w:val="00E12CF1"/>
    <w:rsid w:val="00E13460"/>
    <w:rsid w:val="00E13C4B"/>
    <w:rsid w:val="00E14CF4"/>
    <w:rsid w:val="00E1670F"/>
    <w:rsid w:val="00E170DF"/>
    <w:rsid w:val="00E175B7"/>
    <w:rsid w:val="00E20AA7"/>
    <w:rsid w:val="00E213B3"/>
    <w:rsid w:val="00E21B29"/>
    <w:rsid w:val="00E21D35"/>
    <w:rsid w:val="00E22DF9"/>
    <w:rsid w:val="00E23331"/>
    <w:rsid w:val="00E23486"/>
    <w:rsid w:val="00E252C4"/>
    <w:rsid w:val="00E25462"/>
    <w:rsid w:val="00E25971"/>
    <w:rsid w:val="00E25FE6"/>
    <w:rsid w:val="00E27180"/>
    <w:rsid w:val="00E273EC"/>
    <w:rsid w:val="00E30434"/>
    <w:rsid w:val="00E308C6"/>
    <w:rsid w:val="00E31229"/>
    <w:rsid w:val="00E31359"/>
    <w:rsid w:val="00E3199F"/>
    <w:rsid w:val="00E31E87"/>
    <w:rsid w:val="00E33E01"/>
    <w:rsid w:val="00E347AD"/>
    <w:rsid w:val="00E3500E"/>
    <w:rsid w:val="00E359B0"/>
    <w:rsid w:val="00E35B03"/>
    <w:rsid w:val="00E36A5F"/>
    <w:rsid w:val="00E378E9"/>
    <w:rsid w:val="00E4029B"/>
    <w:rsid w:val="00E4138B"/>
    <w:rsid w:val="00E4146F"/>
    <w:rsid w:val="00E42263"/>
    <w:rsid w:val="00E4226D"/>
    <w:rsid w:val="00E4461C"/>
    <w:rsid w:val="00E44F2B"/>
    <w:rsid w:val="00E45057"/>
    <w:rsid w:val="00E456BD"/>
    <w:rsid w:val="00E4578B"/>
    <w:rsid w:val="00E470BB"/>
    <w:rsid w:val="00E5076E"/>
    <w:rsid w:val="00E50CDD"/>
    <w:rsid w:val="00E50E2A"/>
    <w:rsid w:val="00E510AA"/>
    <w:rsid w:val="00E5125F"/>
    <w:rsid w:val="00E52A78"/>
    <w:rsid w:val="00E52B94"/>
    <w:rsid w:val="00E52F6C"/>
    <w:rsid w:val="00E531A8"/>
    <w:rsid w:val="00E536FB"/>
    <w:rsid w:val="00E5370E"/>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272"/>
    <w:rsid w:val="00E6365B"/>
    <w:rsid w:val="00E6382F"/>
    <w:rsid w:val="00E6482D"/>
    <w:rsid w:val="00E649B4"/>
    <w:rsid w:val="00E649F6"/>
    <w:rsid w:val="00E659F5"/>
    <w:rsid w:val="00E661E3"/>
    <w:rsid w:val="00E665ED"/>
    <w:rsid w:val="00E672BB"/>
    <w:rsid w:val="00E67DE3"/>
    <w:rsid w:val="00E708B6"/>
    <w:rsid w:val="00E70F91"/>
    <w:rsid w:val="00E7147B"/>
    <w:rsid w:val="00E715AF"/>
    <w:rsid w:val="00E717D9"/>
    <w:rsid w:val="00E71B8B"/>
    <w:rsid w:val="00E71D7D"/>
    <w:rsid w:val="00E72540"/>
    <w:rsid w:val="00E73807"/>
    <w:rsid w:val="00E73C1E"/>
    <w:rsid w:val="00E73D0A"/>
    <w:rsid w:val="00E74F6F"/>
    <w:rsid w:val="00E752C0"/>
    <w:rsid w:val="00E75B35"/>
    <w:rsid w:val="00E75CE6"/>
    <w:rsid w:val="00E75E76"/>
    <w:rsid w:val="00E767F5"/>
    <w:rsid w:val="00E76F75"/>
    <w:rsid w:val="00E776FB"/>
    <w:rsid w:val="00E804D5"/>
    <w:rsid w:val="00E80DD7"/>
    <w:rsid w:val="00E81558"/>
    <w:rsid w:val="00E81BAF"/>
    <w:rsid w:val="00E82C60"/>
    <w:rsid w:val="00E832CD"/>
    <w:rsid w:val="00E848D5"/>
    <w:rsid w:val="00E8541A"/>
    <w:rsid w:val="00E8590D"/>
    <w:rsid w:val="00E86BA2"/>
    <w:rsid w:val="00E871BD"/>
    <w:rsid w:val="00E91537"/>
    <w:rsid w:val="00E91583"/>
    <w:rsid w:val="00E922CA"/>
    <w:rsid w:val="00E92300"/>
    <w:rsid w:val="00E92F77"/>
    <w:rsid w:val="00E94160"/>
    <w:rsid w:val="00E9501B"/>
    <w:rsid w:val="00E95AAE"/>
    <w:rsid w:val="00EA045E"/>
    <w:rsid w:val="00EA18C5"/>
    <w:rsid w:val="00EA1AFA"/>
    <w:rsid w:val="00EA20F8"/>
    <w:rsid w:val="00EA2AD9"/>
    <w:rsid w:val="00EA3670"/>
    <w:rsid w:val="00EA4FE8"/>
    <w:rsid w:val="00EA617A"/>
    <w:rsid w:val="00EA6B47"/>
    <w:rsid w:val="00EA79DE"/>
    <w:rsid w:val="00EA7A6A"/>
    <w:rsid w:val="00EA7FD8"/>
    <w:rsid w:val="00EB045C"/>
    <w:rsid w:val="00EB047F"/>
    <w:rsid w:val="00EB0CC6"/>
    <w:rsid w:val="00EB0DA0"/>
    <w:rsid w:val="00EB2036"/>
    <w:rsid w:val="00EB2BF2"/>
    <w:rsid w:val="00EB2D34"/>
    <w:rsid w:val="00EB33C1"/>
    <w:rsid w:val="00EB4D89"/>
    <w:rsid w:val="00EB50BB"/>
    <w:rsid w:val="00EB63C7"/>
    <w:rsid w:val="00EB68F7"/>
    <w:rsid w:val="00EC06A9"/>
    <w:rsid w:val="00EC2BC3"/>
    <w:rsid w:val="00EC39DA"/>
    <w:rsid w:val="00EC3B95"/>
    <w:rsid w:val="00EC42DE"/>
    <w:rsid w:val="00EC5A6E"/>
    <w:rsid w:val="00EC7567"/>
    <w:rsid w:val="00ED0F51"/>
    <w:rsid w:val="00ED1B60"/>
    <w:rsid w:val="00ED23F2"/>
    <w:rsid w:val="00ED3131"/>
    <w:rsid w:val="00ED3FBD"/>
    <w:rsid w:val="00ED3FD4"/>
    <w:rsid w:val="00ED4C5D"/>
    <w:rsid w:val="00ED64D0"/>
    <w:rsid w:val="00ED6B3C"/>
    <w:rsid w:val="00ED6ED3"/>
    <w:rsid w:val="00EE08CF"/>
    <w:rsid w:val="00EE1193"/>
    <w:rsid w:val="00EE19A9"/>
    <w:rsid w:val="00EE26C0"/>
    <w:rsid w:val="00EE2D96"/>
    <w:rsid w:val="00EE35BF"/>
    <w:rsid w:val="00EE3DE0"/>
    <w:rsid w:val="00EE3FF1"/>
    <w:rsid w:val="00EE4FCB"/>
    <w:rsid w:val="00EE6AB9"/>
    <w:rsid w:val="00EE6D5E"/>
    <w:rsid w:val="00EF1301"/>
    <w:rsid w:val="00EF4DBB"/>
    <w:rsid w:val="00EF50A2"/>
    <w:rsid w:val="00EF6724"/>
    <w:rsid w:val="00EF6E07"/>
    <w:rsid w:val="00EF7499"/>
    <w:rsid w:val="00EF77D9"/>
    <w:rsid w:val="00F00286"/>
    <w:rsid w:val="00F007D5"/>
    <w:rsid w:val="00F02753"/>
    <w:rsid w:val="00F050FA"/>
    <w:rsid w:val="00F05717"/>
    <w:rsid w:val="00F06112"/>
    <w:rsid w:val="00F074DC"/>
    <w:rsid w:val="00F10B47"/>
    <w:rsid w:val="00F10BBB"/>
    <w:rsid w:val="00F10BD5"/>
    <w:rsid w:val="00F10F7C"/>
    <w:rsid w:val="00F10F84"/>
    <w:rsid w:val="00F11170"/>
    <w:rsid w:val="00F111EC"/>
    <w:rsid w:val="00F11420"/>
    <w:rsid w:val="00F11739"/>
    <w:rsid w:val="00F12A90"/>
    <w:rsid w:val="00F12E66"/>
    <w:rsid w:val="00F13D25"/>
    <w:rsid w:val="00F147CE"/>
    <w:rsid w:val="00F14B49"/>
    <w:rsid w:val="00F1514B"/>
    <w:rsid w:val="00F151DA"/>
    <w:rsid w:val="00F154A3"/>
    <w:rsid w:val="00F16ED2"/>
    <w:rsid w:val="00F17272"/>
    <w:rsid w:val="00F208CE"/>
    <w:rsid w:val="00F212D7"/>
    <w:rsid w:val="00F21660"/>
    <w:rsid w:val="00F225BB"/>
    <w:rsid w:val="00F232D6"/>
    <w:rsid w:val="00F23D0B"/>
    <w:rsid w:val="00F23D2E"/>
    <w:rsid w:val="00F240A1"/>
    <w:rsid w:val="00F24623"/>
    <w:rsid w:val="00F2564A"/>
    <w:rsid w:val="00F26CC1"/>
    <w:rsid w:val="00F27965"/>
    <w:rsid w:val="00F301EB"/>
    <w:rsid w:val="00F308BD"/>
    <w:rsid w:val="00F32124"/>
    <w:rsid w:val="00F32337"/>
    <w:rsid w:val="00F32762"/>
    <w:rsid w:val="00F33782"/>
    <w:rsid w:val="00F3403D"/>
    <w:rsid w:val="00F34661"/>
    <w:rsid w:val="00F364FE"/>
    <w:rsid w:val="00F36612"/>
    <w:rsid w:val="00F36A10"/>
    <w:rsid w:val="00F37556"/>
    <w:rsid w:val="00F40223"/>
    <w:rsid w:val="00F41A23"/>
    <w:rsid w:val="00F421F8"/>
    <w:rsid w:val="00F42FE7"/>
    <w:rsid w:val="00F44A29"/>
    <w:rsid w:val="00F45032"/>
    <w:rsid w:val="00F455A8"/>
    <w:rsid w:val="00F46582"/>
    <w:rsid w:val="00F47CB2"/>
    <w:rsid w:val="00F50B11"/>
    <w:rsid w:val="00F52EE6"/>
    <w:rsid w:val="00F5328C"/>
    <w:rsid w:val="00F54185"/>
    <w:rsid w:val="00F54292"/>
    <w:rsid w:val="00F54347"/>
    <w:rsid w:val="00F54E52"/>
    <w:rsid w:val="00F56394"/>
    <w:rsid w:val="00F56D51"/>
    <w:rsid w:val="00F57465"/>
    <w:rsid w:val="00F6061A"/>
    <w:rsid w:val="00F6071F"/>
    <w:rsid w:val="00F61A14"/>
    <w:rsid w:val="00F63182"/>
    <w:rsid w:val="00F64309"/>
    <w:rsid w:val="00F64793"/>
    <w:rsid w:val="00F65C92"/>
    <w:rsid w:val="00F67CB1"/>
    <w:rsid w:val="00F67F59"/>
    <w:rsid w:val="00F714E9"/>
    <w:rsid w:val="00F72AD0"/>
    <w:rsid w:val="00F75A6D"/>
    <w:rsid w:val="00F75B8C"/>
    <w:rsid w:val="00F760E2"/>
    <w:rsid w:val="00F76DFD"/>
    <w:rsid w:val="00F773A8"/>
    <w:rsid w:val="00F778E7"/>
    <w:rsid w:val="00F77CDA"/>
    <w:rsid w:val="00F77FCF"/>
    <w:rsid w:val="00F81412"/>
    <w:rsid w:val="00F81794"/>
    <w:rsid w:val="00F83773"/>
    <w:rsid w:val="00F83EED"/>
    <w:rsid w:val="00F83F35"/>
    <w:rsid w:val="00F84FA9"/>
    <w:rsid w:val="00F859C9"/>
    <w:rsid w:val="00F85C65"/>
    <w:rsid w:val="00F85DA2"/>
    <w:rsid w:val="00F861EF"/>
    <w:rsid w:val="00F86ADD"/>
    <w:rsid w:val="00F87F6B"/>
    <w:rsid w:val="00F90315"/>
    <w:rsid w:val="00F90620"/>
    <w:rsid w:val="00F9131A"/>
    <w:rsid w:val="00F9206B"/>
    <w:rsid w:val="00F94DD3"/>
    <w:rsid w:val="00F95236"/>
    <w:rsid w:val="00F9534B"/>
    <w:rsid w:val="00F954BA"/>
    <w:rsid w:val="00F95A2B"/>
    <w:rsid w:val="00F965EF"/>
    <w:rsid w:val="00F96BE5"/>
    <w:rsid w:val="00F97141"/>
    <w:rsid w:val="00F973E1"/>
    <w:rsid w:val="00F977FF"/>
    <w:rsid w:val="00FA01CD"/>
    <w:rsid w:val="00FA0F28"/>
    <w:rsid w:val="00FA1EC6"/>
    <w:rsid w:val="00FA269D"/>
    <w:rsid w:val="00FA368E"/>
    <w:rsid w:val="00FA37B1"/>
    <w:rsid w:val="00FA5F20"/>
    <w:rsid w:val="00FA7463"/>
    <w:rsid w:val="00FB00A3"/>
    <w:rsid w:val="00FB0538"/>
    <w:rsid w:val="00FB05D6"/>
    <w:rsid w:val="00FB05D7"/>
    <w:rsid w:val="00FB0EAA"/>
    <w:rsid w:val="00FB1937"/>
    <w:rsid w:val="00FB2ACD"/>
    <w:rsid w:val="00FB2DF0"/>
    <w:rsid w:val="00FB34C4"/>
    <w:rsid w:val="00FB3C28"/>
    <w:rsid w:val="00FB52B8"/>
    <w:rsid w:val="00FB74F5"/>
    <w:rsid w:val="00FC1582"/>
    <w:rsid w:val="00FC24EE"/>
    <w:rsid w:val="00FC2CCD"/>
    <w:rsid w:val="00FC2D55"/>
    <w:rsid w:val="00FC2E45"/>
    <w:rsid w:val="00FC3DD3"/>
    <w:rsid w:val="00FC56E0"/>
    <w:rsid w:val="00FC59A6"/>
    <w:rsid w:val="00FC6CEB"/>
    <w:rsid w:val="00FC7034"/>
    <w:rsid w:val="00FC73B0"/>
    <w:rsid w:val="00FD06EF"/>
    <w:rsid w:val="00FD18FB"/>
    <w:rsid w:val="00FD3E5B"/>
    <w:rsid w:val="00FD3F51"/>
    <w:rsid w:val="00FD4C4B"/>
    <w:rsid w:val="00FD590F"/>
    <w:rsid w:val="00FD64A8"/>
    <w:rsid w:val="00FD6696"/>
    <w:rsid w:val="00FD67DE"/>
    <w:rsid w:val="00FD693B"/>
    <w:rsid w:val="00FD7E1A"/>
    <w:rsid w:val="00FE0734"/>
    <w:rsid w:val="00FE0894"/>
    <w:rsid w:val="00FE0E2C"/>
    <w:rsid w:val="00FE21BF"/>
    <w:rsid w:val="00FE34D9"/>
    <w:rsid w:val="00FE581F"/>
    <w:rsid w:val="00FE622D"/>
    <w:rsid w:val="00FE62CA"/>
    <w:rsid w:val="00FE7140"/>
    <w:rsid w:val="00FF0549"/>
    <w:rsid w:val="00FF07C9"/>
    <w:rsid w:val="00FF0A62"/>
    <w:rsid w:val="00FF100F"/>
    <w:rsid w:val="00FF1118"/>
    <w:rsid w:val="00FF1774"/>
    <w:rsid w:val="00FF17D2"/>
    <w:rsid w:val="00FF18A7"/>
    <w:rsid w:val="00FF1B08"/>
    <w:rsid w:val="00FF285A"/>
    <w:rsid w:val="00FF329B"/>
    <w:rsid w:val="00FF3CD8"/>
    <w:rsid w:val="00FF4F00"/>
    <w:rsid w:val="00FF4FA9"/>
    <w:rsid w:val="00FF54C9"/>
    <w:rsid w:val="00FF5BF3"/>
    <w:rsid w:val="00FF5DC9"/>
    <w:rsid w:val="00FF61C6"/>
    <w:rsid w:val="00FF6282"/>
    <w:rsid w:val="00FF62FE"/>
    <w:rsid w:val="00FF798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0355D"/>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rPr>
  </w:style>
  <w:style w:type="paragraph" w:styleId="Nagwek7">
    <w:name w:val="heading 7"/>
    <w:basedOn w:val="Normalny"/>
    <w:next w:val="Normalny"/>
    <w:link w:val="Nagwek7Znak"/>
    <w:uiPriority w:val="9"/>
    <w:qFormat/>
    <w:rsid w:val="005C4310"/>
    <w:pPr>
      <w:spacing w:before="240" w:after="60"/>
      <w:outlineLvl w:val="6"/>
    </w:pPr>
    <w:rPr>
      <w:rFonts w:ascii="Calibri" w:hAnsi="Calibri"/>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semiHidden/>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a2"/>
    <w:basedOn w:val="Normalny"/>
    <w:link w:val="TekstpodstawowyZnak"/>
    <w:rsid w:val="005C4310"/>
    <w:rPr>
      <w:rFonts w:ascii="Arial" w:hAnsi="Arial" w:cs="Arial"/>
    </w:rPr>
  </w:style>
  <w:style w:type="character" w:customStyle="1" w:styleId="TekstpodstawowyZnak">
    <w:name w:val="Tekst podstawowy Znak"/>
    <w:aliases w:val="a2 Znak Znak1,a2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qFormat/>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Znak4 Znak Znak Znak Znak"/>
    <w:basedOn w:val="Normalny"/>
    <w:link w:val="ZwykytekstZnak"/>
    <w:rsid w:val="00D430C3"/>
    <w:pPr>
      <w:suppressAutoHyphens w:val="0"/>
    </w:pPr>
    <w:rPr>
      <w:rFonts w:ascii="Courier New" w:hAnsi="Courier New"/>
      <w:sz w:val="20"/>
      <w:szCs w:val="20"/>
    </w:rPr>
  </w:style>
  <w:style w:type="character" w:customStyle="1" w:styleId="ZwykytekstZnak">
    <w:name w:val="Zwykły tekst Znak"/>
    <w:aliases w:val=" Znak4 Znak, Znak Znak2 Znak, Znak4 Znak Znak Znak Znak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customStyle="1" w:styleId="Mapadokumentu">
    <w:name w:val="Mapa dokumentu"/>
    <w:basedOn w:val="Normalny"/>
    <w:link w:val="MapadokumentuZnak"/>
    <w:uiPriority w:val="99"/>
    <w:semiHidden/>
    <w:unhideWhenUsed/>
    <w:rsid w:val="0077132B"/>
    <w:rPr>
      <w:rFonts w:ascii="Tahoma" w:hAnsi="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 w:type="character" w:customStyle="1" w:styleId="AkapitzlistZnak">
    <w:name w:val="Akapit z listą Znak"/>
    <w:aliases w:val="normalny tekst Znak"/>
    <w:link w:val="Akapitzlist"/>
    <w:uiPriority w:val="34"/>
    <w:locked/>
    <w:rsid w:val="002008F5"/>
    <w:rPr>
      <w:sz w:val="24"/>
      <w:szCs w:val="24"/>
      <w:lang w:eastAsia="ar-SA"/>
    </w:rPr>
  </w:style>
  <w:style w:type="character" w:customStyle="1" w:styleId="czeinternetowe">
    <w:name w:val="Łącze internetowe"/>
    <w:uiPriority w:val="99"/>
    <w:semiHidden/>
    <w:unhideWhenUsed/>
    <w:rsid w:val="00A2716B"/>
    <w:rPr>
      <w:color w:val="0000FF"/>
      <w:u w:val="single"/>
    </w:rPr>
  </w:style>
  <w:style w:type="numbering" w:customStyle="1" w:styleId="WWNum1">
    <w:name w:val="WWNum1"/>
    <w:basedOn w:val="Bezlisty"/>
    <w:rsid w:val="005E1DC6"/>
    <w:pPr>
      <w:numPr>
        <w:numId w:val="47"/>
      </w:numPr>
    </w:pPr>
  </w:style>
  <w:style w:type="numbering" w:customStyle="1" w:styleId="WWNum2">
    <w:name w:val="WWNum2"/>
    <w:basedOn w:val="Bezlisty"/>
    <w:rsid w:val="005E1DC6"/>
    <w:pPr>
      <w:numPr>
        <w:numId w:val="48"/>
      </w:numPr>
    </w:pPr>
  </w:style>
  <w:style w:type="numbering" w:customStyle="1" w:styleId="WWNum4">
    <w:name w:val="WWNum4"/>
    <w:basedOn w:val="Bezlisty"/>
    <w:rsid w:val="005E1DC6"/>
    <w:pPr>
      <w:numPr>
        <w:numId w:val="49"/>
      </w:numPr>
    </w:pPr>
  </w:style>
  <w:style w:type="numbering" w:customStyle="1" w:styleId="WWNum5">
    <w:name w:val="WWNum5"/>
    <w:basedOn w:val="Bezlisty"/>
    <w:rsid w:val="005E1DC6"/>
    <w:pPr>
      <w:numPr>
        <w:numId w:val="50"/>
      </w:numPr>
    </w:pPr>
  </w:style>
  <w:style w:type="numbering" w:customStyle="1" w:styleId="WWNum6">
    <w:name w:val="WWNum6"/>
    <w:basedOn w:val="Bezlisty"/>
    <w:rsid w:val="005E1DC6"/>
    <w:pPr>
      <w:numPr>
        <w:numId w:val="51"/>
      </w:numPr>
    </w:pPr>
  </w:style>
  <w:style w:type="numbering" w:customStyle="1" w:styleId="WWNum8">
    <w:name w:val="WWNum8"/>
    <w:basedOn w:val="Bezlisty"/>
    <w:rsid w:val="005E1DC6"/>
    <w:pPr>
      <w:numPr>
        <w:numId w:val="52"/>
      </w:numPr>
    </w:pPr>
  </w:style>
  <w:style w:type="numbering" w:customStyle="1" w:styleId="WWNum11">
    <w:name w:val="WWNum11"/>
    <w:basedOn w:val="Bezlisty"/>
    <w:rsid w:val="005E1DC6"/>
    <w:pPr>
      <w:numPr>
        <w:numId w:val="53"/>
      </w:numPr>
    </w:pPr>
  </w:style>
  <w:style w:type="numbering" w:customStyle="1" w:styleId="WWNum12">
    <w:name w:val="WWNum12"/>
    <w:basedOn w:val="Bezlisty"/>
    <w:rsid w:val="005E1DC6"/>
    <w:pPr>
      <w:numPr>
        <w:numId w:val="54"/>
      </w:numPr>
    </w:pPr>
  </w:style>
  <w:style w:type="numbering" w:customStyle="1" w:styleId="WWNum13">
    <w:name w:val="WWNum13"/>
    <w:basedOn w:val="Bezlisty"/>
    <w:rsid w:val="005E1DC6"/>
    <w:pPr>
      <w:numPr>
        <w:numId w:val="55"/>
      </w:numPr>
    </w:pPr>
  </w:style>
  <w:style w:type="numbering" w:customStyle="1" w:styleId="WWNum14">
    <w:name w:val="WWNum14"/>
    <w:basedOn w:val="Bezlisty"/>
    <w:rsid w:val="005E1DC6"/>
    <w:pPr>
      <w:numPr>
        <w:numId w:val="56"/>
      </w:numPr>
    </w:pPr>
  </w:style>
  <w:style w:type="paragraph" w:styleId="Poprawka">
    <w:name w:val="Revision"/>
    <w:hidden/>
    <w:uiPriority w:val="99"/>
    <w:semiHidden/>
    <w:rsid w:val="00AE363B"/>
    <w:rPr>
      <w:sz w:val="24"/>
      <w:szCs w:val="24"/>
      <w:lang w:eastAsia="ar-SA"/>
    </w:rPr>
  </w:style>
</w:styles>
</file>

<file path=word/webSettings.xml><?xml version="1.0" encoding="utf-8"?>
<w:webSettings xmlns:r="http://schemas.openxmlformats.org/officeDocument/2006/relationships" xmlns:w="http://schemas.openxmlformats.org/wordprocessingml/2006/main">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124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74462633">
      <w:bodyDiv w:val="1"/>
      <w:marLeft w:val="0"/>
      <w:marRight w:val="0"/>
      <w:marTop w:val="0"/>
      <w:marBottom w:val="0"/>
      <w:divBdr>
        <w:top w:val="none" w:sz="0" w:space="0" w:color="auto"/>
        <w:left w:val="none" w:sz="0" w:space="0" w:color="auto"/>
        <w:bottom w:val="none" w:sz="0" w:space="0" w:color="auto"/>
        <w:right w:val="none" w:sz="0" w:space="0" w:color="auto"/>
      </w:divBdr>
    </w:div>
    <w:div w:id="1688024479">
      <w:bodyDiv w:val="1"/>
      <w:marLeft w:val="0"/>
      <w:marRight w:val="0"/>
      <w:marTop w:val="0"/>
      <w:marBottom w:val="0"/>
      <w:divBdr>
        <w:top w:val="none" w:sz="0" w:space="0" w:color="auto"/>
        <w:left w:val="none" w:sz="0" w:space="0" w:color="auto"/>
        <w:bottom w:val="none" w:sz="0" w:space="0" w:color="auto"/>
        <w:right w:val="none" w:sz="0" w:space="0" w:color="auto"/>
      </w:divBdr>
    </w:div>
    <w:div w:id="1700621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hyperlink" Target="https://www.eduroam.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72935E-6C42-45A5-9834-F3D54FB26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70</Pages>
  <Words>21096</Words>
  <Characters>126579</Characters>
  <Application>Microsoft Office Word</Application>
  <DocSecurity>0</DocSecurity>
  <Lines>1054</Lines>
  <Paragraphs>294</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147381</CharactersWithSpaces>
  <SharedDoc>false</SharedDoc>
  <HLinks>
    <vt:vector size="24" baseType="variant">
      <vt:variant>
        <vt:i4>8192034</vt:i4>
      </vt:variant>
      <vt:variant>
        <vt:i4>9</vt:i4>
      </vt:variant>
      <vt:variant>
        <vt:i4>0</vt:i4>
      </vt:variant>
      <vt:variant>
        <vt:i4>5</vt:i4>
      </vt:variant>
      <vt:variant>
        <vt:lpwstr>https://www.eduroam.pl/</vt:lpwstr>
      </vt:variant>
      <vt:variant>
        <vt:lpwstr/>
      </vt: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Agnieszka</cp:lastModifiedBy>
  <cp:revision>2</cp:revision>
  <cp:lastPrinted>2020-11-03T10:31:00Z</cp:lastPrinted>
  <dcterms:created xsi:type="dcterms:W3CDTF">2020-11-09T13:49:00Z</dcterms:created>
  <dcterms:modified xsi:type="dcterms:W3CDTF">2020-11-09T13:49:00Z</dcterms:modified>
</cp:coreProperties>
</file>