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B7FF52" w14:textId="77777777" w:rsidR="00C73D53" w:rsidRPr="00C73D53" w:rsidRDefault="00C73D53" w:rsidP="00C73D53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Ogłoszenie nr 761180-N-2020 z dnia 02.12.2020 r. </w:t>
      </w:r>
    </w:p>
    <w:p w14:paraId="79CAB278" w14:textId="77777777" w:rsidR="00C73D53" w:rsidRPr="00C73D53" w:rsidRDefault="00C73D53" w:rsidP="00C73D5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>Uniwersytet Kazimierza Wielkiego: Dostawa sprzętu RTV oraz multimedialnego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ZAMÓWIENIU - Dostawy </w:t>
      </w:r>
    </w:p>
    <w:p w14:paraId="702DA2F2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Zamieszczanie obowiązkowe </w:t>
      </w:r>
    </w:p>
    <w:p w14:paraId="21D119C6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 </w:t>
      </w:r>
    </w:p>
    <w:p w14:paraId="6DD67E25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Zamówienie dotyczy projektu lub programu współfinansowanego ze środków Unii Europejskiej </w:t>
      </w:r>
    </w:p>
    <w:p w14:paraId="58B23AA4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</w:p>
    <w:p w14:paraId="48808051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 projektu lub programu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„Stawiamy na Rozwój UKW” – dotyczy części 2 </w:t>
      </w:r>
    </w:p>
    <w:p w14:paraId="04C77BFF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 </w:t>
      </w:r>
    </w:p>
    <w:p w14:paraId="73EC8D92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14:paraId="5500131F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nie mniejszy niż 30%, osób zatrudnionych przez zakłady pracy chronionej lub wykonawców albo ich jednostki (w %)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14:paraId="7EEA7A7A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0469A1F2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przeprowadza centralny zamawiający </w:t>
      </w:r>
    </w:p>
    <w:p w14:paraId="63766BB2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14:paraId="510E8100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przeprowadza podmiot, któremu zamawiający powierzył/powierzyli przeprowadzenie postępowania </w:t>
      </w:r>
    </w:p>
    <w:p w14:paraId="3477C813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14:paraId="72434A08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na temat podmiotu któremu zamawiający powierzył/powierzyli prowadzenie postępowania: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Postępowanie jest przeprowadzane wspólnie przez zamawiających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1A7BF98A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14:paraId="2120D483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Jeżeli tak, należy wymienić zamawiających, którzy wspólnie przeprowadzają postępowanie oraz podać adresy ich siedzib, krajowe numery identyfikacyjne oraz osoby do kontaktów wraz z danymi do kontaktów: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jest przeprowadzane wspólnie z zamawiającymi z innych państw członkowskich Unii Europejskiej </w:t>
      </w:r>
    </w:p>
    <w:p w14:paraId="038573F8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14:paraId="31BEA46C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dodatkowe: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79B686F7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1) NAZWA I ADRES: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Uniwersytet Kazimierza Wielkiego, krajowy numer identyfikacyjny 34005769500000, ul. Chodkiewicza  30 , 85-064  Bydgoszcz, woj. kujawsko-pomorskie, państwo Polska, tel. 523 419 100, e-mail zampub@ukw.edu.pl, faks 523 608 206.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 (URL): www.ukw.edu.pl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profilu nabywcy: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Adres strony internetowej pod którym można uzyskać dostęp do narzędzi i urządzeń lub formatów plików, które nie są ogólnie dostępne </w:t>
      </w:r>
    </w:p>
    <w:p w14:paraId="6A64B9B9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2) RODZAJ ZAMAWIAJĄCEGO: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Inny (proszę określić):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Uczelnia publiczna </w:t>
      </w:r>
    </w:p>
    <w:p w14:paraId="3535E21F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I.3) WSPÓLNE UDZIELANIE ZAMÓWIENIA </w:t>
      </w:r>
      <w:r w:rsidRPr="00C73D5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(jeżeli dotyczy)</w:t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</w:p>
    <w:p w14:paraId="6F309906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14:paraId="366B6C3F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I.4) KOMUNIKACJA: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Nieograniczony, pełny i bezpośredni dostęp do dokumentów z postępowania można uzyskać pod adresem (URL)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52248A79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www.ukw.edu.pl </w:t>
      </w:r>
    </w:p>
    <w:p w14:paraId="5EE118C6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Adres strony internetowej, na której zamieszczona będzie specyfikacja istotnych warunków zamówienia </w:t>
      </w:r>
    </w:p>
    <w:p w14:paraId="7C805571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www.ukw.edu.pl </w:t>
      </w:r>
    </w:p>
    <w:p w14:paraId="625AD75F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Dostęp do dokumentów z postępowania jest ograniczony - więcej informacji można uzyskać pod adresem </w:t>
      </w:r>
    </w:p>
    <w:p w14:paraId="52053326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14:paraId="2C881844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Oferty lub wnioski o dopuszczenie do udziału w postępowaniu należy przesyłać: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Elektronicznie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7C17ABE9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14:paraId="332B073A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4C10009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Dopuszczone jest przesłanie ofert lub wniosków o dopuszczenie do udziału w postępowaniu w inny sposób: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Inny sposób: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Wymagane jest przesłanie ofert lub wniosków o dopuszczenie do udziału w postępowaniu w inny sposób: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Inny sposób: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operator pocztowy, kurier, osobiste doręczenie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Uniwersytet Kazimierza Wielkiego w Bydgoszczy, ul. Chodkiewicza 30, 85-064 Bydgoszcz, Kancelaria Główna, pokój 108, blok „C” </w:t>
      </w:r>
    </w:p>
    <w:p w14:paraId="4B2B0314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br/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Komunikacja elektroniczna wymaga korzystania z narzędzi i urządzeń lub formatów plików, które nie są ogólnie dostępne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4C21FDBE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Nieograniczony, pełny, bezpośredni i bezpłatny dostęp do tych narzędzi można uzyskać pod adresem: (URL)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14:paraId="4F1035F1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PRZEDMIOT ZAMÓWIENIA </w:t>
      </w:r>
    </w:p>
    <w:p w14:paraId="3BF2492D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II.1) Nazwa nadana zamówieniu przez zamawiającego: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Dostawa sprzętu RTV oraz multimedialnego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referencyjny: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UKW/DZP-281-D-158/2020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Przed wszczęciem postępowania o udzielenie zamówienia przeprowadzono dialog techniczny </w:t>
      </w:r>
    </w:p>
    <w:p w14:paraId="58EE0908" w14:textId="77777777" w:rsidR="00C73D53" w:rsidRPr="00C73D53" w:rsidRDefault="00C73D53" w:rsidP="00C73D5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14:paraId="3EDD4EE6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II.2) Rodzaj zamówienia: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Dostawy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II.3) Informacja o możliwości składania ofert częściowych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Zamówienie podzielone jest na części: </w:t>
      </w:r>
    </w:p>
    <w:p w14:paraId="4B28A2F9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Oferty lub wnioski o dopuszczenie do udziału w postępowaniu można składać w odniesieniu do: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wszystkich części </w:t>
      </w:r>
    </w:p>
    <w:p w14:paraId="710106FE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Zamawiający zastrzega sobie prawo do udzielenia łącznie następujących części lub grup części: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Maksymalna liczba części zamówienia, na które może zostać udzielone zamówienie jednemu wykonawcy: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II.4) Krótki opis przedmiotu zamówienia </w:t>
      </w:r>
      <w:r w:rsidRPr="00C73D5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 )</w:t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 określenie zapotrzebowania na innowacyjny produkt, usługę lub roboty budowlane: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Przedmiotem zamówienia jest dostawa sprzętu RTV oraz multimedialnego, szczegółowo określona w załączniku nr 2 do SIWZ (Formularz cenowy)oraz w warunkach projektu Umowy przedstawionego w Rozdziale 3 SIWZ.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II.5) Główny kod CPV: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32000000-3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Dodatkowe kody CPV: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0"/>
      </w:tblGrid>
      <w:tr w:rsidR="00C73D53" w:rsidRPr="00C73D53" w14:paraId="0267ECC3" w14:textId="77777777" w:rsidTr="00C73D5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F7624A0" w14:textId="77777777" w:rsidR="00C73D53" w:rsidRPr="00C73D53" w:rsidRDefault="00C73D53" w:rsidP="00C73D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3D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Kod CPV</w:t>
            </w:r>
          </w:p>
        </w:tc>
      </w:tr>
      <w:tr w:rsidR="00C73D53" w:rsidRPr="00C73D53" w14:paraId="658E81CF" w14:textId="77777777" w:rsidTr="00C73D5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7F2B820" w14:textId="77777777" w:rsidR="00C73D53" w:rsidRPr="00C73D53" w:rsidRDefault="00C73D53" w:rsidP="00C73D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3D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38652100-1</w:t>
            </w:r>
          </w:p>
        </w:tc>
      </w:tr>
      <w:tr w:rsidR="00C73D53" w:rsidRPr="00C73D53" w14:paraId="33856044" w14:textId="77777777" w:rsidTr="00C73D5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716DF68" w14:textId="77777777" w:rsidR="00C73D53" w:rsidRPr="00C73D53" w:rsidRDefault="00C73D53" w:rsidP="00C73D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3D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32572000-3</w:t>
            </w:r>
          </w:p>
        </w:tc>
      </w:tr>
      <w:tr w:rsidR="00C73D53" w:rsidRPr="00C73D53" w14:paraId="65789780" w14:textId="77777777" w:rsidTr="00C73D5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ECACF1F" w14:textId="77777777" w:rsidR="00C73D53" w:rsidRPr="00C73D53" w:rsidRDefault="00C73D53" w:rsidP="00C73D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3D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32322000-6</w:t>
            </w:r>
          </w:p>
        </w:tc>
      </w:tr>
    </w:tbl>
    <w:p w14:paraId="5E58EF07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II.6) Całkowita wartość zamówienia </w:t>
      </w:r>
      <w:r w:rsidRPr="00C73D5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(jeżeli zamawiający podaje informacje o wartości zamówienia)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</w:p>
    <w:p w14:paraId="14D6BE1B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br/>
      </w:r>
      <w:r w:rsidRPr="00C73D5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0D47CE21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miesiącach:   </w:t>
      </w:r>
      <w:r w:rsidRPr="00C73D5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lub </w:t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dniach: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14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lub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data rozpoczęcia: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C73D5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lub </w:t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zakończenia: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II.9) Informacje dodatkowe: </w:t>
      </w:r>
    </w:p>
    <w:p w14:paraId="16BB83EF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III: INFORMACJE O CHARAKTERZE PRAWNYM, EKONOMICZNYM, FINANSOWYM I TECHNICZNYM </w:t>
      </w:r>
    </w:p>
    <w:p w14:paraId="32C1274A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III.1) WARUNKI UDZIAŁU W POSTĘPOWANIU </w:t>
      </w:r>
    </w:p>
    <w:p w14:paraId="370D15F4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III.1.1) Kompetencje lub uprawnienia do prowadzenia określonej działalności zawodowej, o ile wynika to z odrębnych przepisów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III.1.2) Sytuacja finansowa lub ekonomiczna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III.1.3) Zdolność techniczna lub zawodowa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Zamawiający wymaga od wykonawców wskazania w ofercie lub we wniosku o dopuszczenie do udziału w postępowaniu imion i nazwisk osób wykonujących czynności przy realizacji zamówienia wraz z informacją o kwalifikacjach zawodowych lub doświadczeniu tych osób: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</w:p>
    <w:p w14:paraId="0C1003D7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III.2) PODSTAWY WYKLUCZENIA </w:t>
      </w:r>
    </w:p>
    <w:p w14:paraId="5D700C8C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III.2.1) Podstawy wykluczenia określone w art. 24 ust. 1 ustawy </w:t>
      </w:r>
      <w:proofErr w:type="spellStart"/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III.2.2) Zamawiający przewiduje wykluczenie wykonawcy na podstawie art. 24 ust. 5 ustawy </w:t>
      </w:r>
      <w:proofErr w:type="spellStart"/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 Zamawiający przewiduje następujące fakultatywne podstawy wykluczenia: Tak (podstawa wykluczenia określona w art. 24 ust. 5 pkt 1 ustawy </w:t>
      </w:r>
      <w:proofErr w:type="spellStart"/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14:paraId="2E9E2E9A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III.3) WYKAZ OŚWIADCZEŃ SKŁADANYCH PRZEZ WYKONAWCĘ W CELU WSTĘPNEGO POTWIERDZENIA, ŻE NIE PODLEGA ON WYKLUCZENIU ORAZ SPEŁNIA WARUNKI UDZIAŁU W POSTĘPOWANIU ORAZ SPEŁNIA KRYTERIA SELEKCJI </w:t>
      </w:r>
    </w:p>
    <w:p w14:paraId="056E9853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Oświadczenie o niepodleganiu wykluczeniu oraz spełnianiu warunków udziału w postępowaniu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Oświadczenie o spełnianiu kryteriów selekcji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</w:p>
    <w:p w14:paraId="7ED65B7A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III.4) WYKAZ OŚWIADCZEŃ LUB DOKUMENTÓW , SKŁADANYCH PRZEZ WYKONAWCĘ W POSTĘPOWANIU NA WEZWANIE ZAMAWIAJACEGO W CELU POTWIERDZENIA OKOLICZNOŚCI, O KTÓRYCH MOWA W ART. 25 UST. 1 PKT 3 USTAWY PZP: </w:t>
      </w:r>
    </w:p>
    <w:p w14:paraId="0080416C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1. Odpis z właściwego rejestru lub z centralnej ewidencji i informacji o działalności gospodarczej, jeżeli odrębne przepisy wymagają wpisu do rejestru lub ewidencji, w celu wykazania braku podstaw do wykluczenia w oparciu o art. 24 ust. 5 pkt 1 ustawy </w:t>
      </w:r>
      <w:proofErr w:type="spellStart"/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 W terminie 3 dni od zamieszczenia na stronie internetowej Zamawiającego informacji z otwarcia ofert, o której mowa w art. 86 ust. 5 </w:t>
      </w:r>
      <w:proofErr w:type="spellStart"/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Wykonawca zobowiązany jest przekazać Zamawiającemu oświadczenie o przynależności lub braku przynależności do tej samej grupy kapitałowej, o której mowa w art.24 ust. 1 pkt. 23 ustawy </w:t>
      </w:r>
      <w:proofErr w:type="spellStart"/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535A8780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III.5) WYKAZ OŚWIADCZEŃ LUB DOKUMENTÓW SKŁADANYCH PRZEZ WYKONAWCĘ W POSTĘPOWANIU NA WEZWANIE ZAMAWIAJACEGO W CELU POTWIERDZENIA OKOLICZNOŚCI, O KTÓRYCH MOWA W ART. 25 UST. 1 PKT 1 USTAWY PZP </w:t>
      </w:r>
    </w:p>
    <w:p w14:paraId="530D2D57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III.5.1) W ZAKRESIE SPEŁNIANIA WARUNKÓW UDZIAŁU W POSTĘPOWANIU: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III.5.2) W ZAKRESIE KRYTERIÓW SELEKCJI: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14:paraId="3B9140DE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III.6) WYKAZ OŚWIADCZEŃ LUB DOKUMENTÓW SKŁADANYCH PRZEZ WYKONAWCĘ W POSTĘPOWANIU NA WEZWANIE ZAMAWIAJACEGO W CELU POTWIERDZENIA OKOLICZNOŚCI, O KTÓRYCH MOWA W ART. 25 UST. 1 PKT 2 USTAWY PZP </w:t>
      </w:r>
    </w:p>
    <w:p w14:paraId="4E724B75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III.7) INNE DOKUMENTY NIE WYMIENIONE W pkt III.3) - III.6) </w:t>
      </w:r>
    </w:p>
    <w:p w14:paraId="11C593EF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1. Formularz Oferty - Załącznik nr 1 do SIWZ 2. Formularz cenowy, stanowiący załącznik nr 2 do SIWZ 3. 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załączonego do oferty. 4.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umowy. </w:t>
      </w:r>
    </w:p>
    <w:p w14:paraId="63C8F5CA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IV: PROCEDURA </w:t>
      </w:r>
    </w:p>
    <w:p w14:paraId="2F8A288A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IV.1) OPIS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IV.1.1) Tryb udzielenia zamówienia: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Przetarg nieograniczony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IV.1.2) Zamawiający żąda wniesienia wadium: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62420E06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Informacja na temat wadium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14:paraId="1B20D87E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IV.1.3) Przewiduje się udzielenie zaliczek na poczet wykonania zamówienia: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561E2B38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Nie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udzielania zaliczek: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14:paraId="5E6CEE31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IV.1.4) Wymaga się złożenia ofert w postaci katalogów elektronicznych lub dołączenia do ofert katalogów elektronicznych: </w:t>
      </w:r>
    </w:p>
    <w:p w14:paraId="13FAA864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Dopuszcza się złożenie ofert w postaci katalogów elektronicznych lub dołączenia do ofert katalogów elektronicznych: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14:paraId="121ACEF6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IV.1.5.) Wymaga się złożenia oferty wariantowej: </w:t>
      </w:r>
    </w:p>
    <w:p w14:paraId="2982638C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Dopuszcza się złożenie oferty wariantowej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Złożenie oferty wariantowej dopuszcza się tylko z jednoczesnym złożeniem oferty zasadniczej: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14:paraId="0A31C3D6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IV.1.6) Przewidywana liczba wykonawców, którzy zostaną zaproszeni do udziału w postępowaniu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(przetarg ograniczony, negocjacje z ogłoszeniem, dialog konkurencyjny, partnerstwo innowacyjne) </w:t>
      </w:r>
    </w:p>
    <w:p w14:paraId="32329148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Liczba wykonawców  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Przewidywana minimalna liczba wykonawców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Maksymalna liczba wykonawców  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Kryteria selekcji wykonawców: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14:paraId="58FC34E5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IV.1.7) Informacje na temat umowy ramowej lub dynamicznego systemu zakupów: </w:t>
      </w:r>
    </w:p>
    <w:p w14:paraId="5E8628CE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Umowa ramowa będzie zawarta: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Czy przewiduje się ograniczenie liczby uczestników umowy ramowej: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Przewidziana maksymalna liczba uczestników umowy ramowej: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Zamówienie obejmuje ustanowienie dynamicznego systemu zakupów: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internetowej, na której będą zamieszczone dodatkowe informacje dotyczące dynamicznego systemu zakupów: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 ramach umowy ramowej/dynamicznego systemu zakupów dopuszcza się złożenie ofert w formie katalogów elektronicznych: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Przewiduje się pobranie ze złożonych katalogów elektronicznych informacji potrzebnych do sporządzenia ofert w ramach umowy ramowej/dynamicznego systemu zakupów: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14:paraId="5BD84B17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IV.1.8) Aukcja elektroniczna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Przewidziane jest przeprowadzenie aukcji elektronicznej </w:t>
      </w:r>
      <w:r w:rsidRPr="00C73D5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(przetarg nieograniczony, przetarg ograniczony, negocjacje z ogłoszeniem)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adres strony internetowej, na której aukcja będzie prowadzona: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Należy wskazać elementy, których wartości będą przedmiotem aukcji elektronicznej: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Przewiduje się ograniczenia co do przedstawionych wartości, wynikające z opisu przedmiotu zamówienia: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podać, które informacje zostaną udostępnione wykonawcom w trakcie aukcji elektronicznej oraz jaki będzie termin ich udostępnienia: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dotyczące przebiegu aukcji elektronicznej: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Jaki jest przewidziany sposób postępowania w toku aukcji elektronicznej i jakie będą warunki, na jakich wykonawcy będą mogli licytować (minimalne wysokości postąpień):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dotyczące wykorzystywanego sprzętu elektronicznego, rozwiązań i specyfikacji technicznych w zakresie połączeń: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Wymagania dotyczące rejestracji i identyfikacji wykonawców w aukcji elektronicznej: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o liczbie etapów aukcji elektronicznej i czasie ich trwania: </w:t>
      </w:r>
    </w:p>
    <w:p w14:paraId="13C58C8C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Czas trwania: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Czy wykonawcy, którzy nie złożyli nowych postąpień, zostaną zakwalifikowani do następnego etapu: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Warunki zamknięcia aukcji elektronicznej: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14:paraId="1CAD8C83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IV.2) KRYTERIA OCENY OFERT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IV.2.1) Kryteria oceny ofert: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IV.2.2) Kryteria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C73D53" w:rsidRPr="00C73D53" w14:paraId="662B3528" w14:textId="77777777" w:rsidTr="00C73D5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8F4332A" w14:textId="77777777" w:rsidR="00C73D53" w:rsidRPr="00C73D53" w:rsidRDefault="00C73D53" w:rsidP="00C73D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3D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B5BA73A" w14:textId="77777777" w:rsidR="00C73D53" w:rsidRPr="00C73D53" w:rsidRDefault="00C73D53" w:rsidP="00C73D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3D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C73D53" w:rsidRPr="00C73D53" w14:paraId="51332F1F" w14:textId="77777777" w:rsidTr="00C73D5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2A33E9D" w14:textId="77777777" w:rsidR="00C73D53" w:rsidRPr="00C73D53" w:rsidRDefault="00C73D53" w:rsidP="00C73D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3D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BA5C2E8" w14:textId="77777777" w:rsidR="00C73D53" w:rsidRPr="00C73D53" w:rsidRDefault="00C73D53" w:rsidP="00C73D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3D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C73D53" w:rsidRPr="00C73D53" w14:paraId="7DA2EE3C" w14:textId="77777777" w:rsidTr="00C73D5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3A3A762" w14:textId="77777777" w:rsidR="00C73D53" w:rsidRPr="00C73D53" w:rsidRDefault="00C73D53" w:rsidP="00C73D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3D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8591C64" w14:textId="77777777" w:rsidR="00C73D53" w:rsidRPr="00C73D53" w:rsidRDefault="00C73D53" w:rsidP="00C73D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3D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14:paraId="6E9A5FB1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IV.2.3) Zastosowanie procedury, o której mowa w art. 24aa ust. 1 ustawy </w:t>
      </w:r>
      <w:proofErr w:type="spellStart"/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(przetarg nieograniczony)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IV.3) Negocjacje z ogłoszeniem, dialog konkurencyjny, partnerstwo innowacyjne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IV.3.1) Informacje na temat negocjacji z ogłoszeniem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Minimalne wymagania, które muszą spełniać wszystkie oferty: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Przewidziane jest zastrzeżenie prawa do udzielenia zamówienia na podstawie ofert wstępnych bez przeprowadzenia negocjacji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Przewidziany jest podział negocjacji na etapy w celu ograniczenia liczby ofert: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etapów negocjacji (w tym liczbę etapów):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br/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IV.3.2) Informacje na temat dialogu konkurencyjnego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Opis potrzeb i wymagań zamawiającego lub informacja o sposobie uzyskania tego opisu: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Informacja o wysokości nagród dla wykonawców, którzy podczas dialogu konkurencyjnego przedstawili rozwiązania stanowiące podstawę do składania ofert, jeżeli zamawiający przewiduje nagrody: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Wstępny harmonogram postępowania: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Podział dialogu na etapy w celu ograniczenia liczby rozwiązań: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etapów dialogu: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IV.3.3) Informacje na temat partnerstwa innowacyjnego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Elementy opisu przedmiotu zamówienia definiujące minimalne wymagania, którym muszą odpowiadać wszystkie oferty: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Podział negocjacji na etapy w celu ograniczeniu liczby ofert podlegających negocjacjom poprzez zastosowanie kryteriów oceny ofert wskazanych w specyfikacji istotnych warunków zamówienia: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IV.4) Licytacja elektroniczna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internetowej, na której będzie prowadzona licytacja elektroniczna: </w:t>
      </w:r>
    </w:p>
    <w:p w14:paraId="3355F8B8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Adres strony internetowej, na której jest dostępny opis przedmiotu zamówienia w licytacji elektronicznej: </w:t>
      </w:r>
    </w:p>
    <w:p w14:paraId="04338895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Wymagania dotyczące rejestracji i identyfikacji wykonawców w licytacji elektronicznej, w tym wymagania techniczne urządzeń informatycznych: </w:t>
      </w:r>
    </w:p>
    <w:p w14:paraId="480B7885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Sposób postępowania w toku licytacji elektronicznej, w tym określenie minimalnych wysokości postąpień: </w:t>
      </w:r>
    </w:p>
    <w:p w14:paraId="7B1B6F96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Informacje o liczbie etapów licytacji elektronicznej i czasie ich trwania: </w:t>
      </w:r>
    </w:p>
    <w:p w14:paraId="6694D58F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Czas trwania: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Wykonawcy, którzy nie złożyli nowych postąpień, zostaną zakwalifikowani do następnego etapu: </w:t>
      </w:r>
    </w:p>
    <w:p w14:paraId="76D1C9C1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składania wniosków o dopuszczenie do udziału w licytacji elektronicznej: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Data: godzina: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otwarcia licytacji elektronicznej: </w:t>
      </w:r>
    </w:p>
    <w:p w14:paraId="6935E626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i warunki zamknięcia licytacji elektronicznej: </w:t>
      </w:r>
    </w:p>
    <w:p w14:paraId="53CB3584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Istotne dla stron postanowienia, które zostaną wprowadzone do treści zawieranej umowy w sprawie zamówienia publicznego, albo ogólne warunki umowy, albo wzór umowy: </w:t>
      </w:r>
    </w:p>
    <w:p w14:paraId="35D0F081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Wymagania dotyczące zabezpieczenia należytego wykonania umowy: </w:t>
      </w:r>
    </w:p>
    <w:p w14:paraId="2BA75FC1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br/>
        <w:t xml:space="preserve">Informacje dodatkowe: </w:t>
      </w:r>
    </w:p>
    <w:p w14:paraId="4F112F40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ZMIANA UMOWY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Przewiduje się istotne zmiany postanowień zawartej umowy w stosunku do treści oferty, na podstawie której dokonano wyboru wykonawcy: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wskazać zakres, charakter zmian oraz warunki wprowadzenia zmian: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1. Zamawiający, zgodnie z art. 144 ustawy Prawo zamówień publicznych, przewiduje możliwość istotnej zmiany zawartej umowy w stosunku do treści oferty, na podstawie, której dokonano wyboru oferty w następujących okolicznościach: 1) w przypadku zaistnienia niemożliwej do przewidzenia w momencie zawarcia umowy okoliczności prawnej, ekonomicznej lub technicznej, za którą żadna ze stron nie podnosi odpowiedzialności skutkującej brakiem możliwości należytego wykonania umowy zgodnie z SIWZ dopuszcza się możliwość zmiany terminu realizacji umowy. 2) w przypadku wycofania z rynku przez producenta lub wstrzymania, zakończenia produkcji zaoferowanego przez Wykonawcę przedmiotu zamówienia bądź jego elementów Wykonawca może zaoferować inny model urządzenia/element o parametrach nie gorszych niż w złożonej ofercie, a zmiana nie może spowodować zmiany ceny wynikającej z oferty, na podstawie której był dokonany wybór Wykonawcy; 3) aktualizacji rozwiązań z uwagi na postęp technologiczny lub zmiany obowiązujących przepisów prawa; 4) jeżeli w czasie obowiązywania umowy nastąpi zmiana ustawowej stawki podatku od towarów i usług (VAT), Strony dokonają odpowiedniej zmiany wynagrodzenia umownego. 2. Zmiana umowy dla swej ważności wymaga zachowania formy pisemnej w postaci aneksu podpisanego przez obie Strony.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IV.6) INFORMACJE ADMINISTRACYJNE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IV.6.1) Sposób udostępniania informacji o charakterze poufnym </w:t>
      </w:r>
      <w:r w:rsidRPr="00C73D5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(jeżeli dotyczy):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Środki służące ochronie informacji o charakterze poufnym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IV.6.2) Termin składania ofert lub wniosków o dopuszczenie do udziału w postępowaniu: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Data: 10.12.2020, godzina: 10:00,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Skrócenie terminu składania wniosków, ze względu na pilną potrzebę udzielenia zamówienia (przetarg nieograniczony, przetarg ograniczony, negocjacje z ogłoszeniem):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Wskazać powody: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Język lub języki, w jakich mogą być sporządzane oferty lub wnioski o dopuszczenie do udziału w postępowaniu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&gt; polski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IV.6.3) Termin związania ofertą: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do: okres w dniach: 30 (od ostatecznego terminu składania ofert)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IV.6.4) Przewiduje się unieważnienie postępowania o udzielenie zamówienia, w przypadku nieprzyznania środków, które miały być przeznaczone na sfinansowanie całości lub części zamówienia: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IV.6.5) Informacje dodatkowe: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14:paraId="614E96AB" w14:textId="77777777" w:rsidR="00C73D53" w:rsidRPr="00C73D53" w:rsidRDefault="00C73D53" w:rsidP="00C73D5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ZAŁĄCZNIK I - INFORMACJE DOTYCZĄCE OFERT CZĘŚCIOWYCH </w:t>
      </w:r>
    </w:p>
    <w:p w14:paraId="1EF717F5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85ED2D2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4021"/>
      </w:tblGrid>
      <w:tr w:rsidR="00C73D53" w:rsidRPr="00C73D53" w14:paraId="01D3A13A" w14:textId="77777777" w:rsidTr="00C73D5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8CA7A56" w14:textId="77777777" w:rsidR="00C73D53" w:rsidRPr="00C73D53" w:rsidRDefault="00C73D53" w:rsidP="00C73D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3D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14:paraId="4AC409FC" w14:textId="77777777" w:rsidR="00C73D53" w:rsidRPr="00C73D53" w:rsidRDefault="00C73D53" w:rsidP="00C73D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3D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5DBFF318" w14:textId="77777777" w:rsidR="00C73D53" w:rsidRPr="00C73D53" w:rsidRDefault="00C73D53" w:rsidP="00C73D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3D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14:paraId="27DDC4CC" w14:textId="77777777" w:rsidR="00C73D53" w:rsidRPr="00C73D53" w:rsidRDefault="00C73D53" w:rsidP="00C73D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3D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RTV i multimedialnego</w:t>
            </w:r>
          </w:p>
        </w:tc>
      </w:tr>
    </w:tbl>
    <w:p w14:paraId="2EDCDCC1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1) Krótki opis przedmiotu zamówienia </w:t>
      </w:r>
      <w:r w:rsidRPr="00C73D5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</w:t>
      </w:r>
      <w:proofErr w:type="spellEnd"/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projektorów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>32000000-3, 32322000-6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dniach: 14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C73D53" w:rsidRPr="00C73D53" w14:paraId="77756EA7" w14:textId="77777777" w:rsidTr="00C73D5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A0D91CF" w14:textId="77777777" w:rsidR="00C73D53" w:rsidRPr="00C73D53" w:rsidRDefault="00C73D53" w:rsidP="00C73D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3D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59F9DCC" w14:textId="77777777" w:rsidR="00C73D53" w:rsidRPr="00C73D53" w:rsidRDefault="00C73D53" w:rsidP="00C73D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3D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C73D53" w:rsidRPr="00C73D53" w14:paraId="221ACB22" w14:textId="77777777" w:rsidTr="00C73D5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F22EACF" w14:textId="77777777" w:rsidR="00C73D53" w:rsidRPr="00C73D53" w:rsidRDefault="00C73D53" w:rsidP="00C73D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3D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9970801" w14:textId="77777777" w:rsidR="00C73D53" w:rsidRPr="00C73D53" w:rsidRDefault="00C73D53" w:rsidP="00C73D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3D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C73D53" w:rsidRPr="00C73D53" w14:paraId="594ED604" w14:textId="77777777" w:rsidTr="00C73D5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8EF96BD" w14:textId="77777777" w:rsidR="00C73D53" w:rsidRPr="00C73D53" w:rsidRDefault="00C73D53" w:rsidP="00C73D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3D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A76C421" w14:textId="77777777" w:rsidR="00C73D53" w:rsidRPr="00C73D53" w:rsidRDefault="00C73D53" w:rsidP="00C73D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3D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14:paraId="407541DA" w14:textId="77777777" w:rsidR="00C73D53" w:rsidRPr="00C73D53" w:rsidRDefault="00C73D53" w:rsidP="00C73D53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4368"/>
      </w:tblGrid>
      <w:tr w:rsidR="00C73D53" w:rsidRPr="00C73D53" w14:paraId="02DC418C" w14:textId="77777777" w:rsidTr="00C73D5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D6C1F56" w14:textId="77777777" w:rsidR="00C73D53" w:rsidRPr="00C73D53" w:rsidRDefault="00C73D53" w:rsidP="00C73D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3D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14:paraId="67FB0998" w14:textId="77777777" w:rsidR="00C73D53" w:rsidRPr="00C73D53" w:rsidRDefault="00C73D53" w:rsidP="00C73D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3D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24AC0707" w14:textId="77777777" w:rsidR="00C73D53" w:rsidRPr="00C73D53" w:rsidRDefault="00C73D53" w:rsidP="00C73D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3D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14:paraId="76966637" w14:textId="77777777" w:rsidR="00C73D53" w:rsidRPr="00C73D53" w:rsidRDefault="00C73D53" w:rsidP="00C73D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3D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RTV oraz multimedialnego</w:t>
            </w:r>
          </w:p>
        </w:tc>
      </w:tr>
    </w:tbl>
    <w:p w14:paraId="56CB4B2F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C73D5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</w:t>
      </w:r>
      <w:proofErr w:type="spellEnd"/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kabli HDMI, kabli USB, adapterów, przejściówek HDMI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>32000000-3, 32572000-3, 32350000-1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dniach: 14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C73D53" w:rsidRPr="00C73D53" w14:paraId="77BCBC2B" w14:textId="77777777" w:rsidTr="00C73D5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010342D" w14:textId="77777777" w:rsidR="00C73D53" w:rsidRPr="00C73D53" w:rsidRDefault="00C73D53" w:rsidP="00C73D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3D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8AE749F" w14:textId="77777777" w:rsidR="00C73D53" w:rsidRPr="00C73D53" w:rsidRDefault="00C73D53" w:rsidP="00C73D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3D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C73D53" w:rsidRPr="00C73D53" w14:paraId="7B4A099D" w14:textId="77777777" w:rsidTr="00C73D5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E8BB79B" w14:textId="77777777" w:rsidR="00C73D53" w:rsidRPr="00C73D53" w:rsidRDefault="00C73D53" w:rsidP="00C73D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3D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10F840E" w14:textId="77777777" w:rsidR="00C73D53" w:rsidRPr="00C73D53" w:rsidRDefault="00C73D53" w:rsidP="00C73D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3D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C73D53" w:rsidRPr="00C73D53" w14:paraId="3FF3A7C3" w14:textId="77777777" w:rsidTr="00C73D5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25FC80A" w14:textId="77777777" w:rsidR="00C73D53" w:rsidRPr="00C73D53" w:rsidRDefault="00C73D53" w:rsidP="00C73D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3D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F8A1927" w14:textId="77777777" w:rsidR="00C73D53" w:rsidRPr="00C73D53" w:rsidRDefault="00C73D53" w:rsidP="00C73D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3D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14:paraId="0177BF55" w14:textId="77777777" w:rsidR="00C73D53" w:rsidRPr="00C73D53" w:rsidRDefault="00C73D53" w:rsidP="00C73D53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4021"/>
      </w:tblGrid>
      <w:tr w:rsidR="00C73D53" w:rsidRPr="00C73D53" w14:paraId="63A5604D" w14:textId="77777777" w:rsidTr="00C73D5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9F3CB09" w14:textId="77777777" w:rsidR="00C73D53" w:rsidRPr="00C73D53" w:rsidRDefault="00C73D53" w:rsidP="00C73D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3D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14:paraId="48C10A16" w14:textId="77777777" w:rsidR="00C73D53" w:rsidRPr="00C73D53" w:rsidRDefault="00C73D53" w:rsidP="00C73D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3D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30ACCFED" w14:textId="77777777" w:rsidR="00C73D53" w:rsidRPr="00C73D53" w:rsidRDefault="00C73D53" w:rsidP="00C73D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3D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14:paraId="70B17A15" w14:textId="77777777" w:rsidR="00C73D53" w:rsidRPr="00C73D53" w:rsidRDefault="00C73D53" w:rsidP="00C73D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3D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RTV i multimedialnego</w:t>
            </w:r>
          </w:p>
        </w:tc>
      </w:tr>
    </w:tbl>
    <w:p w14:paraId="5A6C60BC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C73D5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</w:t>
      </w:r>
      <w:proofErr w:type="spellEnd"/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anteny zewnętrznej, kabla koncentrycznego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t>32000000-3, 32572000-3, 32350000-1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dniach: 14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C73D53" w:rsidRPr="00C73D53" w14:paraId="4CC5FCEE" w14:textId="77777777" w:rsidTr="00C73D5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AC7E251" w14:textId="77777777" w:rsidR="00C73D53" w:rsidRPr="00C73D53" w:rsidRDefault="00C73D53" w:rsidP="00C73D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3D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14204FC" w14:textId="77777777" w:rsidR="00C73D53" w:rsidRPr="00C73D53" w:rsidRDefault="00C73D53" w:rsidP="00C73D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3D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C73D53" w:rsidRPr="00C73D53" w14:paraId="07D8632F" w14:textId="77777777" w:rsidTr="00C73D5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28517F1" w14:textId="77777777" w:rsidR="00C73D53" w:rsidRPr="00C73D53" w:rsidRDefault="00C73D53" w:rsidP="00C73D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3D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6F45E75" w14:textId="77777777" w:rsidR="00C73D53" w:rsidRPr="00C73D53" w:rsidRDefault="00C73D53" w:rsidP="00C73D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3D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C73D53" w:rsidRPr="00C73D53" w14:paraId="449940BF" w14:textId="77777777" w:rsidTr="00C73D5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361A9CA" w14:textId="77777777" w:rsidR="00C73D53" w:rsidRPr="00C73D53" w:rsidRDefault="00C73D53" w:rsidP="00C73D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3D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4BB6833" w14:textId="77777777" w:rsidR="00C73D53" w:rsidRPr="00C73D53" w:rsidRDefault="00C73D53" w:rsidP="00C73D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3D5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14:paraId="4655BF85" w14:textId="77777777" w:rsidR="00C73D53" w:rsidRPr="00C73D53" w:rsidRDefault="00C73D53" w:rsidP="00C73D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3D5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3D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</w:p>
    <w:p w14:paraId="1E459B04" w14:textId="77777777" w:rsidR="000A212E" w:rsidRDefault="00C73D53"/>
    <w:sectPr w:rsidR="000A212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3D53"/>
    <w:rsid w:val="00887562"/>
    <w:rsid w:val="00902EF9"/>
    <w:rsid w:val="00A62B1C"/>
    <w:rsid w:val="00C73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E3A2C9"/>
  <w15:chartTrackingRefBased/>
  <w15:docId w15:val="{D09AFC6F-0809-4E27-904F-E836518FF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9853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82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011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508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2747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1099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8089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771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7932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545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4183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651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3894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5827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374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757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624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4577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013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9867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4552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3481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10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497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485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874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2941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903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5705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5597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0265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8845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2530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3413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8782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7770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6961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2876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643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2158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894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2933</Words>
  <Characters>17601</Characters>
  <Application>Microsoft Office Word</Application>
  <DocSecurity>0</DocSecurity>
  <Lines>146</Lines>
  <Paragraphs>40</Paragraphs>
  <ScaleCrop>false</ScaleCrop>
  <Company/>
  <LinksUpToDate>false</LinksUpToDate>
  <CharactersWithSpaces>20494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Malinowska</dc:creator>
  <cp:keywords/>
  <dc:description/>
  <cp:lastModifiedBy>Agnieszka Malinowska</cp:lastModifiedBy>
  <cp:revision>1</cp:revision>
  <dcterms:created xsi:type="dcterms:W3CDTF">2020-12-02T20:14:00Z</dcterms:created>
  <dcterms:modified xsi:type="dcterms:W3CDTF">2020-12-02T20:14:00Z</dcterms:modified>
</cp:coreProperties>
</file>