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00EC" w:rsidRPr="00DC3737" w:rsidRDefault="001100EC" w:rsidP="001100EC">
      <w:pPr>
        <w:suppressAutoHyphens/>
        <w:spacing w:after="60" w:line="276" w:lineRule="auto"/>
        <w:jc w:val="both"/>
        <w:rPr>
          <w:rFonts w:eastAsia="Calibri" w:cs="Times New Roman"/>
          <w:lang w:eastAsia="ar-SA"/>
        </w:rPr>
      </w:pPr>
    </w:p>
    <w:p w:rsidR="001100EC" w:rsidRPr="00DC3737" w:rsidRDefault="006A7A1B" w:rsidP="00DC3737">
      <w:pPr>
        <w:tabs>
          <w:tab w:val="left" w:pos="900"/>
        </w:tabs>
        <w:suppressAutoHyphens/>
        <w:spacing w:after="0" w:line="240" w:lineRule="auto"/>
        <w:jc w:val="center"/>
        <w:rPr>
          <w:rFonts w:eastAsia="Calibri" w:cs="Times New Roman"/>
          <w:lang w:eastAsia="ar-SA"/>
        </w:rPr>
      </w:pPr>
      <w:r w:rsidRPr="006A7A1B">
        <w:rPr>
          <w:rFonts w:ascii="Calibri" w:eastAsia="Calibri" w:hAnsi="Calibri" w:cs="Times New Roman"/>
          <w:noProof/>
        </w:rPr>
        <w:drawing>
          <wp:inline distT="0" distB="0" distL="0" distR="0" wp14:anchorId="3EBC54D5" wp14:editId="0E93A388">
            <wp:extent cx="5029200" cy="838200"/>
            <wp:effectExtent l="0" t="0" r="0" b="0"/>
            <wp:docPr id="1" name="Obraz 1" descr="FERS_RP_UE_RGB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FERS_RP_UE_RGB-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0EC" w:rsidRPr="00DC3737" w:rsidRDefault="001100EC" w:rsidP="001100EC">
      <w:pPr>
        <w:suppressAutoHyphens/>
        <w:spacing w:after="60" w:line="276" w:lineRule="auto"/>
        <w:jc w:val="both"/>
        <w:rPr>
          <w:rFonts w:eastAsia="Arial" w:cs="Times New Roman"/>
          <w:b/>
          <w:bCs/>
          <w:lang w:eastAsia="ar-SA"/>
        </w:rPr>
      </w:pPr>
    </w:p>
    <w:p w:rsidR="001100EC" w:rsidRPr="00DC3737" w:rsidRDefault="00DC3737" w:rsidP="00DC3737">
      <w:pPr>
        <w:suppressAutoHyphens/>
        <w:spacing w:after="60" w:line="276" w:lineRule="auto"/>
        <w:jc w:val="center"/>
        <w:rPr>
          <w:rFonts w:eastAsia="Arial" w:cs="Times New Roman"/>
          <w:b/>
          <w:bCs/>
          <w:lang w:eastAsia="ar-SA"/>
        </w:rPr>
      </w:pPr>
      <w:r w:rsidRPr="00DC3737">
        <w:rPr>
          <w:rFonts w:eastAsia="Arial" w:cs="Times New Roman"/>
          <w:b/>
          <w:bCs/>
          <w:lang w:eastAsia="ar-SA"/>
        </w:rPr>
        <w:t>KLAUZULA INFORMACYJNA MINISTRA WŁAŚCIWEGO DO SPRAW ROZWOJU REGIONALNEGO</w:t>
      </w:r>
    </w:p>
    <w:p w:rsidR="001100EC" w:rsidRPr="00DC3737" w:rsidRDefault="001100EC" w:rsidP="001100EC">
      <w:p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>W celu wykonania obowiązku nałożonego art. 13 i 14 RODO</w:t>
      </w:r>
      <w:r w:rsidRPr="00DC3737">
        <w:rPr>
          <w:rFonts w:eastAsia="Calibri" w:cs="Times New Roman"/>
          <w:sz w:val="20"/>
          <w:szCs w:val="20"/>
          <w:vertAlign w:val="superscript"/>
          <w:lang w:eastAsia="ar-SA"/>
        </w:rPr>
        <w:footnoteReference w:id="1"/>
      </w:r>
      <w:r w:rsidRPr="00DC3737">
        <w:rPr>
          <w:rFonts w:eastAsia="Calibri" w:cs="Times New Roman"/>
          <w:sz w:val="20"/>
          <w:szCs w:val="20"/>
          <w:lang w:eastAsia="ar-SA"/>
        </w:rPr>
        <w:t>, w związku z art. 88 ustawy o zasadach realizacji zadań finansowanych ze środków europejskich w perspektywie finansowej 2021-2027</w:t>
      </w:r>
      <w:r w:rsidRPr="00DC3737">
        <w:rPr>
          <w:rFonts w:eastAsia="Calibri" w:cs="Times New Roman"/>
          <w:sz w:val="20"/>
          <w:szCs w:val="20"/>
          <w:vertAlign w:val="superscript"/>
          <w:lang w:eastAsia="ar-SA"/>
        </w:rPr>
        <w:footnoteReference w:id="2"/>
      </w:r>
      <w:r w:rsidRPr="00DC3737">
        <w:rPr>
          <w:rFonts w:eastAsia="Calibri" w:cs="Times New Roman"/>
          <w:sz w:val="20"/>
          <w:szCs w:val="20"/>
          <w:lang w:eastAsia="ar-SA"/>
        </w:rPr>
        <w:t>, informujemy o zasadach przetwarzania Państwa danych osobowych:</w:t>
      </w:r>
    </w:p>
    <w:p w:rsidR="001100EC" w:rsidRPr="00DC3737" w:rsidRDefault="001100EC" w:rsidP="001100EC">
      <w:pPr>
        <w:numPr>
          <w:ilvl w:val="0"/>
          <w:numId w:val="7"/>
        </w:numPr>
        <w:suppressAutoHyphens/>
        <w:spacing w:after="240" w:line="276" w:lineRule="auto"/>
        <w:jc w:val="both"/>
        <w:rPr>
          <w:rFonts w:eastAsia="Calibri" w:cs="Times New Roman"/>
          <w:b/>
          <w:sz w:val="20"/>
          <w:szCs w:val="20"/>
          <w:lang w:eastAsia="ar-SA"/>
        </w:rPr>
      </w:pPr>
      <w:r w:rsidRPr="00DC3737">
        <w:rPr>
          <w:rFonts w:eastAsia="Calibri" w:cs="Times New Roman"/>
          <w:b/>
          <w:sz w:val="20"/>
          <w:szCs w:val="20"/>
          <w:lang w:eastAsia="ar-SA"/>
        </w:rPr>
        <w:t xml:space="preserve">Administrator. </w:t>
      </w:r>
      <w:r w:rsidRPr="00DC3737">
        <w:rPr>
          <w:rFonts w:eastAsia="Calibri" w:cs="Times New Roman"/>
          <w:sz w:val="20"/>
          <w:szCs w:val="20"/>
          <w:lang w:eastAsia="ar-SA"/>
        </w:rPr>
        <w:t>Odrębnym administratorem Państwa danych jest:</w:t>
      </w:r>
    </w:p>
    <w:p w:rsidR="001100EC" w:rsidRPr="00DC3737" w:rsidRDefault="001100EC" w:rsidP="001100EC">
      <w:p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>Minister Właściwy do Spraw Rozwoju Regionalnego z siedzibą przy ul. Wspólnej 2/4, 00-926 Warszawa.</w:t>
      </w:r>
    </w:p>
    <w:p w:rsidR="001100EC" w:rsidRPr="00DC3737" w:rsidRDefault="001100EC" w:rsidP="001100EC">
      <w:pPr>
        <w:numPr>
          <w:ilvl w:val="0"/>
          <w:numId w:val="7"/>
        </w:numPr>
        <w:suppressAutoHyphens/>
        <w:spacing w:after="240" w:line="276" w:lineRule="auto"/>
        <w:jc w:val="both"/>
        <w:rPr>
          <w:rFonts w:eastAsia="Calibri" w:cs="Times New Roman"/>
          <w:b/>
          <w:sz w:val="20"/>
          <w:szCs w:val="20"/>
          <w:lang w:eastAsia="ar-SA"/>
        </w:rPr>
      </w:pPr>
      <w:r w:rsidRPr="00DC3737">
        <w:rPr>
          <w:rFonts w:eastAsia="Calibri" w:cs="Times New Roman"/>
          <w:b/>
          <w:sz w:val="20"/>
          <w:szCs w:val="20"/>
          <w:lang w:eastAsia="ar-SA"/>
        </w:rPr>
        <w:t>Cel przetwarzania danych</w:t>
      </w:r>
    </w:p>
    <w:p w:rsidR="001100EC" w:rsidRPr="00DC3737" w:rsidRDefault="001100EC" w:rsidP="001100EC">
      <w:pPr>
        <w:suppressAutoHyphens/>
        <w:autoSpaceDE w:val="0"/>
        <w:spacing w:after="0" w:line="240" w:lineRule="auto"/>
        <w:jc w:val="both"/>
        <w:rPr>
          <w:rFonts w:eastAsia="Calibri" w:cs="Times New Roman"/>
          <w:color w:val="000000"/>
          <w:sz w:val="20"/>
          <w:szCs w:val="20"/>
          <w:lang w:eastAsia="ar-SA"/>
        </w:rPr>
      </w:pPr>
      <w:r w:rsidRPr="00DC3737">
        <w:rPr>
          <w:rFonts w:eastAsia="Calibri" w:cs="Times New Roman"/>
          <w:color w:val="000000"/>
          <w:sz w:val="20"/>
          <w:szCs w:val="20"/>
          <w:lang w:eastAsia="ar-SA"/>
        </w:rPr>
        <w:t xml:space="preserve">Dane osobowe będą przetwarzać w związku z realizacją FERS, </w:t>
      </w:r>
      <w:bookmarkStart w:id="0" w:name="_Hlk131017836"/>
      <w:r w:rsidRPr="00DC3737">
        <w:rPr>
          <w:rFonts w:eastAsia="Calibri" w:cs="Times New Roman"/>
          <w:color w:val="000000"/>
          <w:sz w:val="20"/>
          <w:szCs w:val="20"/>
          <w:lang w:eastAsia="ar-SA"/>
        </w:rPr>
        <w:t>w szczególności w celu monitorowania, sprawozdawczości, komunikacji, publikacji, ewaluacji, zarządzania finansowego, weryfikacji i audytów oraz do celów określania kwalifikowalności uczestników.</w:t>
      </w:r>
    </w:p>
    <w:bookmarkEnd w:id="0"/>
    <w:p w:rsidR="001100EC" w:rsidRPr="00DC3737" w:rsidRDefault="001100EC" w:rsidP="001100EC">
      <w:pPr>
        <w:suppressAutoHyphens/>
        <w:autoSpaceDE w:val="0"/>
        <w:spacing w:after="0" w:line="240" w:lineRule="auto"/>
        <w:jc w:val="both"/>
        <w:rPr>
          <w:rFonts w:eastAsia="Calibri" w:cs="Times New Roman"/>
          <w:color w:val="000000"/>
          <w:sz w:val="20"/>
          <w:szCs w:val="20"/>
          <w:lang w:eastAsia="ar-SA"/>
        </w:rPr>
      </w:pPr>
    </w:p>
    <w:p w:rsidR="001100EC" w:rsidRPr="00DC3737" w:rsidRDefault="001100EC" w:rsidP="001100EC">
      <w:p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bookmarkStart w:id="1" w:name="_Hlk131017854"/>
      <w:r w:rsidRPr="00DC3737">
        <w:rPr>
          <w:rFonts w:eastAsia="Calibri" w:cs="Times New Roman"/>
          <w:sz w:val="20"/>
          <w:szCs w:val="20"/>
          <w:lang w:eastAsia="ar-SA"/>
        </w:rPr>
        <w:t>Podanie danych jest dobrowolne, ale konieczne do realizacji wyżej wymienionego celu. Odmowa ich podania jest równoznaczna z brakiem możliwości podjęcia stosownych działań.</w:t>
      </w:r>
    </w:p>
    <w:bookmarkEnd w:id="1"/>
    <w:p w:rsidR="001100EC" w:rsidRPr="00DC3737" w:rsidRDefault="001100EC" w:rsidP="001100EC">
      <w:pPr>
        <w:numPr>
          <w:ilvl w:val="0"/>
          <w:numId w:val="7"/>
        </w:numPr>
        <w:suppressAutoHyphens/>
        <w:spacing w:after="240" w:line="276" w:lineRule="auto"/>
        <w:jc w:val="both"/>
        <w:rPr>
          <w:rFonts w:eastAsia="Calibri" w:cs="Times New Roman"/>
          <w:b/>
          <w:sz w:val="20"/>
          <w:szCs w:val="20"/>
          <w:lang w:eastAsia="ar-SA"/>
        </w:rPr>
      </w:pPr>
      <w:r w:rsidRPr="00DC3737">
        <w:rPr>
          <w:rFonts w:eastAsia="Calibri" w:cs="Times New Roman"/>
          <w:b/>
          <w:sz w:val="20"/>
          <w:szCs w:val="20"/>
          <w:lang w:eastAsia="ar-SA"/>
        </w:rPr>
        <w:t xml:space="preserve">Podstawa przetwarzania. </w:t>
      </w:r>
      <w:r w:rsidRPr="00DC3737">
        <w:rPr>
          <w:rFonts w:eastAsia="Calibri" w:cs="Times New Roman"/>
          <w:sz w:val="20"/>
          <w:szCs w:val="20"/>
          <w:lang w:eastAsia="ar-SA"/>
        </w:rPr>
        <w:t xml:space="preserve">Będziemy przetwarzać Państwa dane osobowe w związku z tym, że: </w:t>
      </w:r>
    </w:p>
    <w:p w:rsidR="001100EC" w:rsidRPr="00DC3737" w:rsidRDefault="001100EC" w:rsidP="001100EC">
      <w:pPr>
        <w:numPr>
          <w:ilvl w:val="0"/>
          <w:numId w:val="1"/>
        </w:numPr>
        <w:suppressAutoHyphens/>
        <w:spacing w:after="240" w:line="276" w:lineRule="auto"/>
        <w:ind w:left="567" w:hanging="283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 xml:space="preserve">Zobowiązuje nas do tego </w:t>
      </w:r>
      <w:r w:rsidRPr="00DC3737">
        <w:rPr>
          <w:rFonts w:eastAsia="Calibri" w:cs="Times New Roman"/>
          <w:b/>
          <w:sz w:val="20"/>
          <w:szCs w:val="20"/>
          <w:lang w:eastAsia="ar-SA"/>
        </w:rPr>
        <w:t>prawo</w:t>
      </w:r>
      <w:r w:rsidRPr="00DC3737">
        <w:rPr>
          <w:rFonts w:eastAsia="Calibri" w:cs="Times New Roman"/>
          <w:sz w:val="20"/>
          <w:szCs w:val="20"/>
          <w:lang w:eastAsia="ar-SA"/>
        </w:rPr>
        <w:t xml:space="preserve"> (art. 6 ust. 1 lit. c, art. 9 ust. 2 lit. g RODO):</w:t>
      </w:r>
    </w:p>
    <w:p w:rsidR="001100EC" w:rsidRPr="00DC3737" w:rsidRDefault="001100EC" w:rsidP="001100EC">
      <w:pPr>
        <w:numPr>
          <w:ilvl w:val="0"/>
          <w:numId w:val="2"/>
        </w:numPr>
        <w:tabs>
          <w:tab w:val="left" w:pos="851"/>
        </w:tabs>
        <w:suppressAutoHyphens/>
        <w:spacing w:after="240" w:line="276" w:lineRule="auto"/>
        <w:ind w:left="851" w:hanging="284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Wizowej,</w:t>
      </w:r>
    </w:p>
    <w:p w:rsidR="001100EC" w:rsidRPr="00DC3737" w:rsidRDefault="001100EC" w:rsidP="001100EC">
      <w:pPr>
        <w:numPr>
          <w:ilvl w:val="0"/>
          <w:numId w:val="2"/>
        </w:numPr>
        <w:tabs>
          <w:tab w:val="left" w:pos="851"/>
        </w:tabs>
        <w:suppressAutoHyphens/>
        <w:spacing w:after="240" w:line="276" w:lineRule="auto"/>
        <w:ind w:left="851" w:hanging="284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DC3737">
        <w:rPr>
          <w:rFonts w:eastAsia="Calibri" w:cs="Times New Roman"/>
          <w:sz w:val="20"/>
          <w:szCs w:val="20"/>
          <w:lang w:eastAsia="ar-SA"/>
        </w:rPr>
        <w:t>późn</w:t>
      </w:r>
      <w:proofErr w:type="spellEnd"/>
      <w:r w:rsidRPr="00DC3737">
        <w:rPr>
          <w:rFonts w:eastAsia="Calibri" w:cs="Times New Roman"/>
          <w:sz w:val="20"/>
          <w:szCs w:val="20"/>
          <w:lang w:eastAsia="ar-SA"/>
        </w:rPr>
        <w:t>. zm.)</w:t>
      </w:r>
    </w:p>
    <w:p w:rsidR="001100EC" w:rsidRPr="00DC3737" w:rsidRDefault="001100EC" w:rsidP="001100EC">
      <w:pPr>
        <w:numPr>
          <w:ilvl w:val="0"/>
          <w:numId w:val="2"/>
        </w:numPr>
        <w:tabs>
          <w:tab w:val="left" w:pos="851"/>
        </w:tabs>
        <w:suppressAutoHyphens/>
        <w:spacing w:after="240" w:line="276" w:lineRule="auto"/>
        <w:ind w:left="851" w:hanging="284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>ustawa z dnia 28 kwietnia 2022 r. o zasadach realizacji zadań finansowanych ze środków europejskich w perspektywie finansowej 2021-2027, w szczególności art. 87-93,</w:t>
      </w:r>
    </w:p>
    <w:p w:rsidR="001100EC" w:rsidRPr="00DC3737" w:rsidRDefault="001100EC" w:rsidP="001100EC">
      <w:pPr>
        <w:numPr>
          <w:ilvl w:val="0"/>
          <w:numId w:val="2"/>
        </w:numPr>
        <w:tabs>
          <w:tab w:val="left" w:pos="851"/>
        </w:tabs>
        <w:suppressAutoHyphens/>
        <w:spacing w:after="240" w:line="276" w:lineRule="auto"/>
        <w:ind w:left="851" w:hanging="284"/>
        <w:jc w:val="both"/>
        <w:rPr>
          <w:rFonts w:eastAsia="Calibri" w:cs="Times New Roman"/>
          <w:iCs/>
          <w:sz w:val="20"/>
          <w:szCs w:val="20"/>
          <w:lang w:eastAsia="ar-SA"/>
        </w:rPr>
      </w:pPr>
      <w:r w:rsidRPr="00DC3737">
        <w:rPr>
          <w:rFonts w:eastAsia="Calibri" w:cs="Times New Roman"/>
          <w:bCs/>
          <w:sz w:val="20"/>
          <w:szCs w:val="20"/>
          <w:lang w:eastAsia="ar-SA"/>
        </w:rPr>
        <w:t>ustawa z 14 czerwca 1960 r. - Kodeks postępowania administracyjnego,</w:t>
      </w:r>
    </w:p>
    <w:p w:rsidR="001100EC" w:rsidRPr="00DC3737" w:rsidRDefault="001100EC" w:rsidP="001100EC">
      <w:pPr>
        <w:numPr>
          <w:ilvl w:val="0"/>
          <w:numId w:val="2"/>
        </w:numPr>
        <w:tabs>
          <w:tab w:val="left" w:pos="851"/>
        </w:tabs>
        <w:suppressAutoHyphens/>
        <w:spacing w:after="240" w:line="276" w:lineRule="auto"/>
        <w:ind w:left="851" w:hanging="284"/>
        <w:jc w:val="both"/>
        <w:rPr>
          <w:rFonts w:eastAsia="Calibri" w:cs="Times New Roman"/>
          <w:iCs/>
          <w:sz w:val="20"/>
          <w:szCs w:val="20"/>
          <w:lang w:eastAsia="ar-SA"/>
        </w:rPr>
      </w:pPr>
      <w:r w:rsidRPr="00DC3737">
        <w:rPr>
          <w:rFonts w:eastAsia="Calibri" w:cs="Times New Roman"/>
          <w:bCs/>
          <w:sz w:val="20"/>
          <w:szCs w:val="20"/>
          <w:lang w:eastAsia="ar-SA"/>
        </w:rPr>
        <w:t xml:space="preserve">ustawa z 27 sierpnia 2009 r. o finansach publicznych. </w:t>
      </w:r>
    </w:p>
    <w:p w:rsidR="001100EC" w:rsidRPr="00DC3737" w:rsidRDefault="001100EC" w:rsidP="001100EC">
      <w:pPr>
        <w:numPr>
          <w:ilvl w:val="0"/>
          <w:numId w:val="7"/>
        </w:numPr>
        <w:suppressAutoHyphens/>
        <w:spacing w:after="240" w:line="276" w:lineRule="auto"/>
        <w:jc w:val="both"/>
        <w:rPr>
          <w:rFonts w:eastAsia="Calibri" w:cs="Times New Roman"/>
          <w:b/>
          <w:sz w:val="20"/>
          <w:szCs w:val="20"/>
          <w:lang w:eastAsia="ar-SA"/>
        </w:rPr>
      </w:pPr>
      <w:r w:rsidRPr="00DC3737">
        <w:rPr>
          <w:rFonts w:eastAsia="Calibri" w:cs="Times New Roman"/>
          <w:b/>
          <w:sz w:val="20"/>
          <w:szCs w:val="20"/>
          <w:lang w:eastAsia="ar-SA"/>
        </w:rPr>
        <w:t xml:space="preserve">Sposób pozyskiwania danych </w:t>
      </w:r>
    </w:p>
    <w:p w:rsidR="001100EC" w:rsidRPr="00DC3737" w:rsidRDefault="001100EC" w:rsidP="001100EC">
      <w:p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 xml:space="preserve">Dane pozyskujemy bezpośrednio od osób, których one dotyczą, </w:t>
      </w:r>
      <w:bookmarkStart w:id="2" w:name="_Hlk131017968"/>
      <w:r w:rsidRPr="00DC3737">
        <w:rPr>
          <w:rFonts w:eastAsia="Calibri" w:cs="Times New Roman"/>
          <w:sz w:val="20"/>
          <w:szCs w:val="20"/>
          <w:lang w:eastAsia="ar-SA"/>
        </w:rPr>
        <w:t xml:space="preserve">albo od instytucji i podmiotów zaangażowanych w realizację Programu, w tym w szczególności od wnioskodawców, beneficjentów, partnerów. </w:t>
      </w:r>
    </w:p>
    <w:bookmarkEnd w:id="2"/>
    <w:p w:rsidR="001100EC" w:rsidRPr="00DC3737" w:rsidRDefault="001100EC" w:rsidP="001100EC">
      <w:pPr>
        <w:numPr>
          <w:ilvl w:val="0"/>
          <w:numId w:val="7"/>
        </w:numPr>
        <w:suppressAutoHyphens/>
        <w:spacing w:after="240" w:line="276" w:lineRule="auto"/>
        <w:jc w:val="both"/>
        <w:rPr>
          <w:rFonts w:eastAsia="Calibri" w:cs="Times New Roman"/>
          <w:b/>
          <w:sz w:val="20"/>
          <w:szCs w:val="20"/>
          <w:lang w:eastAsia="ar-SA"/>
        </w:rPr>
      </w:pPr>
      <w:r w:rsidRPr="00DC3737">
        <w:rPr>
          <w:rFonts w:eastAsia="Calibri" w:cs="Times New Roman"/>
          <w:b/>
          <w:sz w:val="20"/>
          <w:szCs w:val="20"/>
          <w:lang w:eastAsia="ar-SA"/>
        </w:rPr>
        <w:lastRenderedPageBreak/>
        <w:t>Dostęp do danych osobowych</w:t>
      </w:r>
    </w:p>
    <w:p w:rsidR="001100EC" w:rsidRPr="00DC3737" w:rsidRDefault="001100EC" w:rsidP="001100EC">
      <w:p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 xml:space="preserve">Dostęp do Państwa danych osobowych mają pracownicy i współpracownicy administratora. Ponadto Państwa dane osobowe mogą być powierzane lub udostępniane: </w:t>
      </w:r>
    </w:p>
    <w:p w:rsidR="001100EC" w:rsidRPr="00DC3737" w:rsidRDefault="001100EC" w:rsidP="001100EC">
      <w:pPr>
        <w:numPr>
          <w:ilvl w:val="0"/>
          <w:numId w:val="4"/>
        </w:numPr>
        <w:suppressAutoHyphens/>
        <w:spacing w:after="240" w:line="276" w:lineRule="auto"/>
        <w:ind w:left="567" w:hanging="283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>podmiotom, którym zleciliśmy wykonywanie zadań w FERS,</w:t>
      </w:r>
    </w:p>
    <w:p w:rsidR="001100EC" w:rsidRPr="00DC3737" w:rsidRDefault="001100EC" w:rsidP="001100EC">
      <w:pPr>
        <w:numPr>
          <w:ilvl w:val="0"/>
          <w:numId w:val="4"/>
        </w:numPr>
        <w:suppressAutoHyphens/>
        <w:spacing w:after="240" w:line="276" w:lineRule="auto"/>
        <w:ind w:left="567" w:hanging="283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 xml:space="preserve">organom Komisji Europejskiej, ministrowi właściwemu do spraw finansów publicznych, prezesowi zakładu ubezpieczeń społecznych, </w:t>
      </w:r>
    </w:p>
    <w:p w:rsidR="001100EC" w:rsidRPr="00DC3737" w:rsidRDefault="001100EC" w:rsidP="001100EC">
      <w:pPr>
        <w:numPr>
          <w:ilvl w:val="0"/>
          <w:numId w:val="4"/>
        </w:numPr>
        <w:suppressAutoHyphens/>
        <w:spacing w:after="240" w:line="276" w:lineRule="auto"/>
        <w:ind w:left="567" w:hanging="283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>podmiotom, które wykonują dla nas usługi związane z obsługą i rozwojem systemów teleinformatycznych, a także zapewnieniem łączności, np. dostawcom rozwiązań IT i operatorom telekomunikacyjnym.</w:t>
      </w:r>
    </w:p>
    <w:p w:rsidR="001100EC" w:rsidRPr="00DC3737" w:rsidRDefault="001100EC" w:rsidP="001100EC">
      <w:pPr>
        <w:numPr>
          <w:ilvl w:val="0"/>
          <w:numId w:val="7"/>
        </w:numPr>
        <w:suppressAutoHyphens/>
        <w:spacing w:after="240" w:line="276" w:lineRule="auto"/>
        <w:jc w:val="both"/>
        <w:rPr>
          <w:rFonts w:eastAsia="Calibri" w:cs="Times New Roman"/>
          <w:b/>
          <w:sz w:val="20"/>
          <w:szCs w:val="20"/>
          <w:lang w:eastAsia="ar-SA"/>
        </w:rPr>
      </w:pPr>
      <w:r w:rsidRPr="00DC3737">
        <w:rPr>
          <w:rFonts w:eastAsia="Calibri" w:cs="Times New Roman"/>
          <w:b/>
          <w:sz w:val="20"/>
          <w:szCs w:val="20"/>
          <w:lang w:eastAsia="ar-SA"/>
        </w:rPr>
        <w:t>Okres przechowywania danych</w:t>
      </w:r>
      <w:r w:rsidRPr="00DC3737">
        <w:rPr>
          <w:rFonts w:eastAsia="Calibri" w:cs="Times New Roman"/>
          <w:b/>
          <w:sz w:val="20"/>
          <w:szCs w:val="20"/>
          <w:highlight w:val="yellow"/>
          <w:lang w:eastAsia="ar-SA"/>
        </w:rPr>
        <w:t xml:space="preserve"> </w:t>
      </w:r>
    </w:p>
    <w:p w:rsidR="001100EC" w:rsidRPr="00DC3737" w:rsidRDefault="001100EC" w:rsidP="001100EC">
      <w:p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 xml:space="preserve">Dane osobowe są przechowywane </w:t>
      </w:r>
      <w:bookmarkStart w:id="3" w:name="_Hlk131018133"/>
      <w:r w:rsidRPr="00DC3737">
        <w:rPr>
          <w:rFonts w:eastAsia="Calibri" w:cs="Times New Roman"/>
          <w:sz w:val="20"/>
          <w:szCs w:val="20"/>
          <w:lang w:eastAsia="ar-SA"/>
        </w:rPr>
        <w:t xml:space="preserve">przez okres niezbędny do realizacji celów określonych w punkcie </w:t>
      </w:r>
      <w:bookmarkEnd w:id="3"/>
      <w:r w:rsidRPr="00DC3737">
        <w:rPr>
          <w:rFonts w:eastAsia="Calibri" w:cs="Times New Roman"/>
          <w:sz w:val="20"/>
          <w:szCs w:val="20"/>
          <w:lang w:eastAsia="ar-SA"/>
        </w:rPr>
        <w:t xml:space="preserve">II. </w:t>
      </w:r>
    </w:p>
    <w:p w:rsidR="001100EC" w:rsidRPr="00DC3737" w:rsidRDefault="001100EC" w:rsidP="001100EC">
      <w:pPr>
        <w:numPr>
          <w:ilvl w:val="0"/>
          <w:numId w:val="7"/>
        </w:numPr>
        <w:suppressAutoHyphens/>
        <w:spacing w:after="240" w:line="276" w:lineRule="auto"/>
        <w:jc w:val="both"/>
        <w:rPr>
          <w:rFonts w:eastAsia="Calibri" w:cs="Times New Roman"/>
          <w:b/>
          <w:sz w:val="20"/>
          <w:szCs w:val="20"/>
          <w:lang w:eastAsia="ar-SA"/>
        </w:rPr>
      </w:pPr>
      <w:r w:rsidRPr="00DC3737">
        <w:rPr>
          <w:rFonts w:eastAsia="Calibri" w:cs="Times New Roman"/>
          <w:b/>
          <w:sz w:val="20"/>
          <w:szCs w:val="20"/>
          <w:lang w:eastAsia="ar-SA"/>
        </w:rPr>
        <w:t>Prawa osób, których dane dotyczą</w:t>
      </w:r>
    </w:p>
    <w:p w:rsidR="001100EC" w:rsidRPr="00DC3737" w:rsidRDefault="001100EC" w:rsidP="001100EC">
      <w:p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 xml:space="preserve">Przysługują Państwu następujące prawa: </w:t>
      </w:r>
    </w:p>
    <w:p w:rsidR="001100EC" w:rsidRPr="00DC3737" w:rsidRDefault="001100EC" w:rsidP="001100EC">
      <w:pPr>
        <w:numPr>
          <w:ilvl w:val="0"/>
          <w:numId w:val="5"/>
        </w:num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 xml:space="preserve">prawo dostępu do swoich danych oraz otrzymania ich kopii (art. 15 RODO), </w:t>
      </w:r>
    </w:p>
    <w:p w:rsidR="001100EC" w:rsidRPr="00DC3737" w:rsidRDefault="001100EC" w:rsidP="001100EC">
      <w:pPr>
        <w:numPr>
          <w:ilvl w:val="0"/>
          <w:numId w:val="5"/>
        </w:num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 xml:space="preserve">prawo do sprostowania swoich danych (art. 16 RODO),  </w:t>
      </w:r>
    </w:p>
    <w:p w:rsidR="001100EC" w:rsidRPr="00DC3737" w:rsidRDefault="001100EC" w:rsidP="001100EC">
      <w:pPr>
        <w:numPr>
          <w:ilvl w:val="0"/>
          <w:numId w:val="5"/>
        </w:num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>prawo do usunięcia swoich danych (art. 17 RODO) - jeśli nie zaistniały okoliczności, o których mowa w art. 17 ust. 3 RODO,</w:t>
      </w:r>
    </w:p>
    <w:p w:rsidR="001100EC" w:rsidRPr="00DC3737" w:rsidRDefault="001100EC" w:rsidP="001100EC">
      <w:pPr>
        <w:numPr>
          <w:ilvl w:val="0"/>
          <w:numId w:val="5"/>
        </w:num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>prawo do żądania od administratora ograniczenia przetwarzania swoich danych (art. 18 RODO),</w:t>
      </w:r>
    </w:p>
    <w:p w:rsidR="001100EC" w:rsidRPr="00DC3737" w:rsidRDefault="001100EC" w:rsidP="001100EC">
      <w:pPr>
        <w:numPr>
          <w:ilvl w:val="0"/>
          <w:numId w:val="5"/>
        </w:num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 xml:space="preserve">prawo do przenoszenia swoich danych (art. 20 RODO) - </w:t>
      </w:r>
      <w:r w:rsidRPr="00DC3737">
        <w:rPr>
          <w:rFonts w:eastAsia="Calibri" w:cs="Times New Roman"/>
          <w:iCs/>
          <w:sz w:val="20"/>
          <w:szCs w:val="20"/>
          <w:lang w:eastAsia="pl-PL"/>
        </w:rPr>
        <w:t>jeśli przetwarzanie odbywa się na podstawie umowy: w celu jej zawarcia lub realizacji (w myśl art. 6 ust. 1 lit. b RODO), oraz w sposób zautomatyzowany</w:t>
      </w:r>
      <w:r w:rsidRPr="00DC3737">
        <w:rPr>
          <w:rFonts w:eastAsia="Calibri" w:cs="Times New Roman"/>
          <w:sz w:val="20"/>
          <w:szCs w:val="20"/>
          <w:lang w:eastAsia="ar-SA"/>
        </w:rPr>
        <w:t>,</w:t>
      </w:r>
      <w:r w:rsidRPr="00DC3737" w:rsidDel="001B6B0F">
        <w:rPr>
          <w:rFonts w:eastAsia="Calibri" w:cs="Times New Roman"/>
          <w:sz w:val="20"/>
          <w:szCs w:val="20"/>
          <w:lang w:eastAsia="ar-SA"/>
        </w:rPr>
        <w:t xml:space="preserve"> </w:t>
      </w:r>
    </w:p>
    <w:p w:rsidR="001100EC" w:rsidRPr="00DC3737" w:rsidRDefault="001100EC" w:rsidP="001100EC">
      <w:pPr>
        <w:numPr>
          <w:ilvl w:val="0"/>
          <w:numId w:val="5"/>
        </w:num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>prawo wniesienia skargi do organu nadzorczego  Prezesa Urzędu Ochrony Danych Osobowych (art. 77 RODO) - w przypadku, gdy osoba uzna, iż przetwarzanie jej danych osobowych narusza przepisy RODO lub inne krajowe przepisy regulujące kwestię ochrony danych osobowych, obowiązujące w Polsce.</w:t>
      </w:r>
    </w:p>
    <w:p w:rsidR="001100EC" w:rsidRPr="00DC3737" w:rsidRDefault="001100EC" w:rsidP="001100EC">
      <w:pPr>
        <w:numPr>
          <w:ilvl w:val="0"/>
          <w:numId w:val="7"/>
        </w:numPr>
        <w:suppressAutoHyphens/>
        <w:spacing w:after="240" w:line="276" w:lineRule="auto"/>
        <w:jc w:val="both"/>
        <w:rPr>
          <w:rFonts w:eastAsia="Calibri" w:cs="Times New Roman"/>
          <w:b/>
          <w:sz w:val="20"/>
          <w:szCs w:val="20"/>
          <w:lang w:eastAsia="ar-SA"/>
        </w:rPr>
      </w:pPr>
      <w:r w:rsidRPr="00DC3737">
        <w:rPr>
          <w:rFonts w:eastAsia="Calibri" w:cs="Times New Roman"/>
          <w:b/>
          <w:sz w:val="20"/>
          <w:szCs w:val="20"/>
          <w:lang w:eastAsia="ar-SA"/>
        </w:rPr>
        <w:t>Zautomatyzowane podejmowanie decyzji</w:t>
      </w:r>
    </w:p>
    <w:p w:rsidR="001100EC" w:rsidRPr="00DC3737" w:rsidRDefault="001100EC" w:rsidP="001100EC">
      <w:p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>Dane osobowe nie będą podlegały zautomatyzowanemu podejmowaniu decyzji, w tym profilowaniu.</w:t>
      </w:r>
    </w:p>
    <w:p w:rsidR="001100EC" w:rsidRPr="00DC3737" w:rsidRDefault="001100EC" w:rsidP="001100EC">
      <w:pPr>
        <w:numPr>
          <w:ilvl w:val="0"/>
          <w:numId w:val="7"/>
        </w:numPr>
        <w:suppressAutoHyphens/>
        <w:spacing w:after="240" w:line="276" w:lineRule="auto"/>
        <w:jc w:val="both"/>
        <w:rPr>
          <w:rFonts w:eastAsia="Calibri" w:cs="Times New Roman"/>
          <w:b/>
          <w:sz w:val="20"/>
          <w:szCs w:val="20"/>
          <w:lang w:eastAsia="ar-SA"/>
        </w:rPr>
      </w:pPr>
      <w:r w:rsidRPr="00DC3737">
        <w:rPr>
          <w:rFonts w:eastAsia="Calibri" w:cs="Times New Roman"/>
          <w:b/>
          <w:sz w:val="20"/>
          <w:szCs w:val="20"/>
          <w:lang w:eastAsia="ar-SA"/>
        </w:rPr>
        <w:t>Przekazywanie danych do państwa trzeciego</w:t>
      </w:r>
    </w:p>
    <w:p w:rsidR="001100EC" w:rsidRPr="00DC3737" w:rsidRDefault="001100EC" w:rsidP="001100EC">
      <w:p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>Państwa dane osobowe nie będą przekazywane do państwa trzeciego.</w:t>
      </w:r>
    </w:p>
    <w:p w:rsidR="001100EC" w:rsidRPr="00DC3737" w:rsidRDefault="001100EC" w:rsidP="001100EC">
      <w:pPr>
        <w:numPr>
          <w:ilvl w:val="0"/>
          <w:numId w:val="7"/>
        </w:numPr>
        <w:suppressAutoHyphens/>
        <w:spacing w:after="240" w:line="276" w:lineRule="auto"/>
        <w:jc w:val="both"/>
        <w:rPr>
          <w:rFonts w:eastAsia="Calibri" w:cs="Times New Roman"/>
          <w:b/>
          <w:sz w:val="20"/>
          <w:szCs w:val="20"/>
          <w:lang w:eastAsia="ar-SA"/>
        </w:rPr>
      </w:pPr>
      <w:r w:rsidRPr="00DC3737">
        <w:rPr>
          <w:rFonts w:eastAsia="Calibri" w:cs="Times New Roman"/>
          <w:b/>
          <w:sz w:val="20"/>
          <w:szCs w:val="20"/>
          <w:lang w:eastAsia="ar-SA"/>
        </w:rPr>
        <w:t>Kontakt z administratorem danych i Inspektorem Ochrony Danych</w:t>
      </w:r>
    </w:p>
    <w:p w:rsidR="001100EC" w:rsidRPr="00DC3737" w:rsidRDefault="001100EC" w:rsidP="001100EC">
      <w:pPr>
        <w:suppressAutoHyphens/>
        <w:spacing w:after="24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>Jeśli mają Państwo pytania dotyczące przetwarzania przez ministra właściwego do spraw rozwoju regionalnego danych osobowych, prosimy kontaktować się z Inspektorem Ochrony Danych (IOD) w następujący sposób:</w:t>
      </w:r>
    </w:p>
    <w:p w:rsidR="001100EC" w:rsidRPr="003C2FE4" w:rsidRDefault="001100EC" w:rsidP="003C2FE4">
      <w:pPr>
        <w:numPr>
          <w:ilvl w:val="0"/>
          <w:numId w:val="6"/>
        </w:numPr>
        <w:suppressAutoHyphens/>
        <w:spacing w:after="0" w:line="240" w:lineRule="auto"/>
        <w:ind w:left="850" w:hanging="357"/>
        <w:jc w:val="both"/>
        <w:rPr>
          <w:rFonts w:eastAsia="Calibri" w:cs="Times New Roman"/>
          <w:sz w:val="20"/>
          <w:szCs w:val="20"/>
          <w:lang w:eastAsia="ar-SA"/>
        </w:rPr>
      </w:pPr>
      <w:r w:rsidRPr="00DC3737">
        <w:rPr>
          <w:rFonts w:eastAsia="Calibri" w:cs="Times New Roman"/>
          <w:sz w:val="20"/>
          <w:szCs w:val="20"/>
          <w:lang w:eastAsia="ar-SA"/>
        </w:rPr>
        <w:t>pocztą tradycyjną (ul. Wspólna 2/4, 00-926 Warszawa),</w:t>
      </w:r>
      <w:r w:rsidR="003C2FE4">
        <w:rPr>
          <w:rFonts w:eastAsia="Calibri" w:cs="Times New Roman"/>
          <w:sz w:val="20"/>
          <w:szCs w:val="20"/>
          <w:lang w:eastAsia="ar-SA"/>
        </w:rPr>
        <w:t xml:space="preserve"> </w:t>
      </w:r>
      <w:r w:rsidRPr="003C2FE4">
        <w:rPr>
          <w:rFonts w:eastAsia="Calibri" w:cs="Times New Roman"/>
          <w:sz w:val="20"/>
          <w:szCs w:val="20"/>
          <w:lang w:eastAsia="ar-SA"/>
        </w:rPr>
        <w:t xml:space="preserve">elektronicznie (adres e-mail: </w:t>
      </w:r>
      <w:hyperlink r:id="rId8" w:history="1">
        <w:r w:rsidRPr="003C2FE4">
          <w:rPr>
            <w:rFonts w:eastAsia="Calibri" w:cs="Times New Roman"/>
            <w:i/>
            <w:color w:val="0000FF"/>
            <w:sz w:val="20"/>
            <w:szCs w:val="20"/>
            <w:u w:val="single"/>
            <w:lang w:eastAsia="ar-SA"/>
          </w:rPr>
          <w:t>IOD@mfipr.gov.pl</w:t>
        </w:r>
      </w:hyperlink>
      <w:r w:rsidRPr="003C2FE4">
        <w:rPr>
          <w:rFonts w:eastAsia="Calibri" w:cs="Times New Roman"/>
          <w:sz w:val="20"/>
          <w:szCs w:val="20"/>
          <w:lang w:eastAsia="ar-SA"/>
        </w:rPr>
        <w:t>).</w:t>
      </w:r>
    </w:p>
    <w:p w:rsidR="004F40C1" w:rsidRDefault="004F40C1" w:rsidP="001100EC">
      <w:pPr>
        <w:suppressAutoHyphens/>
        <w:spacing w:after="60" w:line="276" w:lineRule="auto"/>
        <w:jc w:val="both"/>
        <w:rPr>
          <w:rFonts w:eastAsia="Calibri" w:cs="Times New Roman"/>
          <w:sz w:val="20"/>
          <w:szCs w:val="20"/>
          <w:lang w:eastAsia="ar-SA"/>
        </w:rPr>
      </w:pPr>
    </w:p>
    <w:p w:rsidR="001100EC" w:rsidRDefault="003C2FE4" w:rsidP="00503BB3">
      <w:pPr>
        <w:suppressAutoHyphens/>
        <w:spacing w:after="0" w:line="240" w:lineRule="auto"/>
        <w:ind w:left="3540" w:firstLine="708"/>
        <w:jc w:val="both"/>
        <w:rPr>
          <w:rFonts w:eastAsia="Calibri" w:cs="Times New Roman"/>
          <w:sz w:val="20"/>
          <w:szCs w:val="20"/>
          <w:lang w:eastAsia="ar-SA"/>
        </w:rPr>
      </w:pPr>
      <w:r>
        <w:rPr>
          <w:rFonts w:eastAsia="Calibri" w:cs="Times New Roman"/>
          <w:sz w:val="20"/>
          <w:szCs w:val="20"/>
          <w:lang w:eastAsia="ar-SA"/>
        </w:rPr>
        <w:t xml:space="preserve">Oświadczam, że zostałam/zostałem zapoznana/y z powyższą </w:t>
      </w:r>
    </w:p>
    <w:p w:rsidR="003C2FE4" w:rsidRPr="00DC3737" w:rsidRDefault="00503BB3" w:rsidP="00503BB3">
      <w:pPr>
        <w:suppressAutoHyphens/>
        <w:spacing w:after="60" w:line="276" w:lineRule="auto"/>
        <w:ind w:left="4956" w:firstLine="708"/>
        <w:jc w:val="both"/>
        <w:rPr>
          <w:rFonts w:eastAsia="Calibri" w:cs="Times New Roman"/>
          <w:sz w:val="20"/>
          <w:szCs w:val="20"/>
          <w:lang w:eastAsia="ar-SA"/>
        </w:rPr>
      </w:pPr>
      <w:r>
        <w:rPr>
          <w:rFonts w:eastAsia="Calibri" w:cs="Times New Roman"/>
          <w:sz w:val="20"/>
          <w:szCs w:val="20"/>
          <w:lang w:eastAsia="ar-SA"/>
        </w:rPr>
        <w:t>klauzulą</w:t>
      </w:r>
      <w:r w:rsidR="003C2FE4">
        <w:rPr>
          <w:rFonts w:eastAsia="Calibri" w:cs="Times New Roman"/>
          <w:sz w:val="20"/>
          <w:szCs w:val="20"/>
          <w:lang w:eastAsia="ar-SA"/>
        </w:rPr>
        <w:t xml:space="preserve"> informacyjną</w:t>
      </w:r>
    </w:p>
    <w:p w:rsidR="003C2FE4" w:rsidRDefault="003C2FE4" w:rsidP="003C2FE4">
      <w:pPr>
        <w:suppressAutoHyphens/>
        <w:spacing w:after="0" w:line="276" w:lineRule="auto"/>
        <w:jc w:val="both"/>
        <w:rPr>
          <w:rFonts w:eastAsiaTheme="minorEastAsia" w:cs="Times New Roman"/>
          <w:sz w:val="20"/>
          <w:szCs w:val="20"/>
          <w:lang w:eastAsia="pl-PL"/>
        </w:rPr>
      </w:pPr>
      <w:r>
        <w:rPr>
          <w:rFonts w:eastAsiaTheme="minorEastAsia" w:cs="Times New Roman"/>
          <w:sz w:val="20"/>
          <w:szCs w:val="20"/>
          <w:lang w:eastAsia="pl-PL"/>
        </w:rPr>
        <w:t xml:space="preserve">     </w:t>
      </w:r>
    </w:p>
    <w:p w:rsidR="001100EC" w:rsidRPr="00DC3737" w:rsidRDefault="001100EC" w:rsidP="003C2FE4">
      <w:pPr>
        <w:suppressAutoHyphens/>
        <w:spacing w:after="0" w:line="276" w:lineRule="auto"/>
        <w:jc w:val="both"/>
        <w:rPr>
          <w:rFonts w:eastAsiaTheme="minorEastAsia" w:cs="Times New Roman"/>
          <w:sz w:val="20"/>
          <w:szCs w:val="20"/>
          <w:lang w:eastAsia="pl-PL"/>
        </w:rPr>
      </w:pPr>
      <w:r w:rsidRPr="00DC3737">
        <w:rPr>
          <w:rFonts w:eastAsiaTheme="minorEastAsia" w:cs="Times New Roman"/>
          <w:sz w:val="20"/>
          <w:szCs w:val="20"/>
          <w:lang w:eastAsia="pl-PL"/>
        </w:rPr>
        <w:t xml:space="preserve">                                                              </w:t>
      </w:r>
      <w:r w:rsidR="00503BB3">
        <w:rPr>
          <w:rFonts w:eastAsiaTheme="minorEastAsia" w:cs="Times New Roman"/>
          <w:sz w:val="20"/>
          <w:szCs w:val="20"/>
          <w:lang w:eastAsia="pl-PL"/>
        </w:rPr>
        <w:tab/>
      </w:r>
      <w:r w:rsidR="00503BB3">
        <w:rPr>
          <w:rFonts w:eastAsiaTheme="minorEastAsia" w:cs="Times New Roman"/>
          <w:sz w:val="20"/>
          <w:szCs w:val="20"/>
          <w:lang w:eastAsia="pl-PL"/>
        </w:rPr>
        <w:tab/>
      </w:r>
      <w:r w:rsidR="00503BB3">
        <w:rPr>
          <w:rFonts w:eastAsiaTheme="minorEastAsia" w:cs="Times New Roman"/>
          <w:sz w:val="20"/>
          <w:szCs w:val="20"/>
          <w:lang w:eastAsia="pl-PL"/>
        </w:rPr>
        <w:tab/>
      </w:r>
      <w:r w:rsidRPr="00DC3737">
        <w:rPr>
          <w:rFonts w:eastAsiaTheme="minorEastAsia" w:cs="Times New Roman"/>
          <w:sz w:val="20"/>
          <w:szCs w:val="20"/>
          <w:lang w:eastAsia="pl-PL"/>
        </w:rPr>
        <w:t xml:space="preserve">  </w:t>
      </w:r>
      <w:r w:rsidR="00503BB3">
        <w:rPr>
          <w:rFonts w:eastAsiaTheme="minorEastAsia" w:cs="Times New Roman"/>
          <w:sz w:val="20"/>
          <w:szCs w:val="20"/>
          <w:lang w:eastAsia="pl-PL"/>
        </w:rPr>
        <w:t>…..</w:t>
      </w:r>
      <w:r w:rsidR="00503BB3" w:rsidRPr="00DC3737">
        <w:rPr>
          <w:rFonts w:eastAsiaTheme="minorEastAsia" w:cs="Times New Roman"/>
          <w:sz w:val="20"/>
          <w:szCs w:val="20"/>
          <w:lang w:eastAsia="pl-PL"/>
        </w:rPr>
        <w:t>…………………………………………</w:t>
      </w:r>
      <w:r w:rsidR="00503BB3">
        <w:rPr>
          <w:rFonts w:eastAsiaTheme="minorEastAsia" w:cs="Times New Roman"/>
          <w:sz w:val="20"/>
          <w:szCs w:val="20"/>
          <w:lang w:eastAsia="pl-PL"/>
        </w:rPr>
        <w:t>,</w:t>
      </w:r>
      <w:r w:rsidRPr="00DC3737">
        <w:rPr>
          <w:rFonts w:eastAsiaTheme="minorEastAsia" w:cs="Times New Roman"/>
          <w:sz w:val="20"/>
          <w:szCs w:val="20"/>
          <w:lang w:eastAsia="pl-PL"/>
        </w:rPr>
        <w:t xml:space="preserve">  </w:t>
      </w:r>
      <w:r w:rsidR="009D0AE0">
        <w:rPr>
          <w:rFonts w:eastAsiaTheme="minorEastAsia" w:cs="Times New Roman"/>
          <w:sz w:val="20"/>
          <w:szCs w:val="20"/>
          <w:lang w:eastAsia="pl-PL"/>
        </w:rPr>
        <w:t>…..</w:t>
      </w:r>
      <w:r w:rsidRPr="00DC3737">
        <w:rPr>
          <w:rFonts w:eastAsiaTheme="minorEastAsia" w:cs="Times New Roman"/>
          <w:sz w:val="20"/>
          <w:szCs w:val="20"/>
          <w:lang w:eastAsia="pl-PL"/>
        </w:rPr>
        <w:t>…………………………………………</w:t>
      </w:r>
    </w:p>
    <w:p w:rsidR="001100EC" w:rsidRPr="003C2FE4" w:rsidRDefault="001100EC" w:rsidP="001100EC">
      <w:pPr>
        <w:suppressAutoHyphens/>
        <w:spacing w:after="60" w:line="276" w:lineRule="auto"/>
        <w:jc w:val="both"/>
        <w:rPr>
          <w:rFonts w:eastAsia="Calibri" w:cs="Times New Roman"/>
          <w:i/>
          <w:sz w:val="20"/>
          <w:szCs w:val="20"/>
          <w:lang w:eastAsia="ar-SA"/>
        </w:rPr>
      </w:pPr>
      <w:r w:rsidRPr="00DC3737">
        <w:rPr>
          <w:rFonts w:eastAsiaTheme="minorEastAsia" w:cs="Times New Roman"/>
          <w:sz w:val="20"/>
          <w:szCs w:val="20"/>
          <w:lang w:eastAsia="pl-PL"/>
        </w:rPr>
        <w:t xml:space="preserve">                                                                                  </w:t>
      </w:r>
      <w:r w:rsidR="00435A7E">
        <w:rPr>
          <w:rFonts w:eastAsiaTheme="minorEastAsia" w:cs="Times New Roman"/>
          <w:sz w:val="20"/>
          <w:szCs w:val="20"/>
          <w:lang w:eastAsia="pl-PL"/>
        </w:rPr>
        <w:t xml:space="preserve">   </w:t>
      </w:r>
      <w:r w:rsidRPr="00DC3737">
        <w:rPr>
          <w:rFonts w:eastAsiaTheme="minorEastAsia" w:cs="Times New Roman"/>
          <w:sz w:val="20"/>
          <w:szCs w:val="20"/>
          <w:lang w:eastAsia="pl-PL"/>
        </w:rPr>
        <w:t xml:space="preserve">   </w:t>
      </w:r>
      <w:r w:rsidR="00435A7E">
        <w:rPr>
          <w:rFonts w:eastAsiaTheme="minorEastAsia" w:cs="Times New Roman"/>
          <w:sz w:val="20"/>
          <w:szCs w:val="20"/>
          <w:lang w:eastAsia="pl-PL"/>
        </w:rPr>
        <w:t xml:space="preserve">   </w:t>
      </w:r>
      <w:r w:rsidR="00503BB3">
        <w:rPr>
          <w:rFonts w:eastAsiaTheme="minorEastAsia" w:cs="Times New Roman"/>
          <w:sz w:val="20"/>
          <w:szCs w:val="20"/>
          <w:lang w:eastAsia="pl-PL"/>
        </w:rPr>
        <w:tab/>
      </w:r>
      <w:r w:rsidR="00503BB3">
        <w:rPr>
          <w:rFonts w:eastAsiaTheme="minorEastAsia" w:cs="Times New Roman"/>
          <w:sz w:val="20"/>
          <w:szCs w:val="20"/>
          <w:lang w:eastAsia="pl-PL"/>
        </w:rPr>
        <w:tab/>
        <w:t xml:space="preserve">         </w:t>
      </w:r>
      <w:r w:rsidR="003C2FE4" w:rsidRPr="003C2FE4">
        <w:rPr>
          <w:rFonts w:eastAsiaTheme="minorEastAsia" w:cs="Times New Roman"/>
          <w:i/>
          <w:sz w:val="20"/>
          <w:szCs w:val="20"/>
          <w:lang w:eastAsia="pl-PL"/>
        </w:rPr>
        <w:t>data, podpis (imię i nazwisko</w:t>
      </w:r>
      <w:r w:rsidR="00CC6C8E">
        <w:rPr>
          <w:rFonts w:eastAsiaTheme="minorEastAsia" w:cs="Times New Roman"/>
          <w:i/>
          <w:sz w:val="20"/>
          <w:szCs w:val="20"/>
          <w:lang w:eastAsia="pl-PL"/>
        </w:rPr>
        <w:t>)</w:t>
      </w:r>
    </w:p>
    <w:p w:rsidR="001100EC" w:rsidRPr="00DC3737" w:rsidRDefault="001100EC" w:rsidP="001100EC">
      <w:pPr>
        <w:suppressAutoHyphens/>
        <w:spacing w:after="60" w:line="276" w:lineRule="auto"/>
        <w:jc w:val="both"/>
        <w:rPr>
          <w:rFonts w:eastAsia="Calibri" w:cs="Times New Roman"/>
          <w:lang w:eastAsia="ar-SA"/>
        </w:rPr>
      </w:pPr>
      <w:bookmarkStart w:id="4" w:name="_GoBack"/>
      <w:bookmarkEnd w:id="4"/>
    </w:p>
    <w:sectPr w:rsidR="001100EC" w:rsidRPr="00DC3737" w:rsidSect="00DC3737">
      <w:pgSz w:w="11906" w:h="16838"/>
      <w:pgMar w:top="568" w:right="1133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0947" w:rsidRDefault="00C40947" w:rsidP="001100EC">
      <w:pPr>
        <w:spacing w:after="0" w:line="240" w:lineRule="auto"/>
      </w:pPr>
      <w:r>
        <w:separator/>
      </w:r>
    </w:p>
  </w:endnote>
  <w:endnote w:type="continuationSeparator" w:id="0">
    <w:p w:rsidR="00C40947" w:rsidRDefault="00C40947" w:rsidP="001100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0947" w:rsidRDefault="00C40947" w:rsidP="001100EC">
      <w:pPr>
        <w:spacing w:after="0" w:line="240" w:lineRule="auto"/>
      </w:pPr>
      <w:r>
        <w:separator/>
      </w:r>
    </w:p>
  </w:footnote>
  <w:footnote w:type="continuationSeparator" w:id="0">
    <w:p w:rsidR="00C40947" w:rsidRDefault="00C40947" w:rsidP="001100EC">
      <w:pPr>
        <w:spacing w:after="0" w:line="240" w:lineRule="auto"/>
      </w:pPr>
      <w:r>
        <w:continuationSeparator/>
      </w:r>
    </w:p>
  </w:footnote>
  <w:footnote w:id="1">
    <w:p w:rsidR="001100EC" w:rsidRPr="00E60E08" w:rsidRDefault="001100EC" w:rsidP="001100EC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Rozporządzenie Parlamentu Europejskiego i Rady (UE) 2016/679 z 27 kwietnia 2016 r. w sprawie ochrony osób fizycznych w związku z przetwarzaniem danych osobowych i w sprawie swobodnego przepływu takich danych (Dz. Urz. UE. L 119 z 4 maja 2016 r., s.1-88).</w:t>
      </w:r>
    </w:p>
  </w:footnote>
  <w:footnote w:id="2">
    <w:p w:rsidR="001100EC" w:rsidRPr="00E60E08" w:rsidRDefault="001100EC" w:rsidP="001100EC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Ustawa z dnia 28 kwietnia 2022 r o zasadach realizacji zadań finansowanych ze środków europejskich w perspektywie finansowej 2021-2027 (Dz.U. 2022 poz. 1079), zwana dalej „ustawą wdrożeniową”.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933C5D"/>
    <w:multiLevelType w:val="hybridMultilevel"/>
    <w:tmpl w:val="BA88763E"/>
    <w:lvl w:ilvl="0" w:tplc="1B5867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190E52"/>
    <w:multiLevelType w:val="hybridMultilevel"/>
    <w:tmpl w:val="078A9A64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A26939"/>
    <w:multiLevelType w:val="hybridMultilevel"/>
    <w:tmpl w:val="0F3E25F0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0EC"/>
    <w:rsid w:val="001100EC"/>
    <w:rsid w:val="003C2FE4"/>
    <w:rsid w:val="00435A7E"/>
    <w:rsid w:val="004F40C1"/>
    <w:rsid w:val="00503BB3"/>
    <w:rsid w:val="005635FD"/>
    <w:rsid w:val="005C12F9"/>
    <w:rsid w:val="006A7A1B"/>
    <w:rsid w:val="00924E07"/>
    <w:rsid w:val="00941D3D"/>
    <w:rsid w:val="009D0AE0"/>
    <w:rsid w:val="00A13DEA"/>
    <w:rsid w:val="00B12DC2"/>
    <w:rsid w:val="00C40947"/>
    <w:rsid w:val="00C843ED"/>
    <w:rsid w:val="00CC6C8E"/>
    <w:rsid w:val="00DC3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C2E37"/>
  <w15:chartTrackingRefBased/>
  <w15:docId w15:val="{4B904375-2E34-4408-80D5-86A9E20EB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rsid w:val="001100EC"/>
    <w:rPr>
      <w:vertAlign w:val="superscript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rsid w:val="001100E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rsid w:val="001100EC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fipr.gov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716</Words>
  <Characters>4297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Anna Beauvale</cp:lastModifiedBy>
  <cp:revision>6</cp:revision>
  <cp:lastPrinted>2024-04-10T12:28:00Z</cp:lastPrinted>
  <dcterms:created xsi:type="dcterms:W3CDTF">2024-03-06T07:54:00Z</dcterms:created>
  <dcterms:modified xsi:type="dcterms:W3CDTF">2024-04-10T12:31:00Z</dcterms:modified>
</cp:coreProperties>
</file>