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24D" w:rsidRDefault="004C424D" w:rsidP="004C42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UCHWAŁA</w:t>
      </w:r>
    </w:p>
    <w:p w:rsidR="004C424D" w:rsidRDefault="004C424D" w:rsidP="004C42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Rady Kolegium IV</w:t>
      </w:r>
    </w:p>
    <w:p w:rsidR="004C424D" w:rsidRDefault="004C424D" w:rsidP="004C42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2/2025/2026 z 4 listopada 2025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:rsidR="004C424D" w:rsidRDefault="004C424D" w:rsidP="004C42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sprawie procedury przyznawania wyróżnień dla studentów i absolwentów</w:t>
      </w:r>
    </w:p>
    <w:p w:rsidR="004C424D" w:rsidRDefault="004C424D" w:rsidP="004C42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C424D" w:rsidRDefault="004C424D" w:rsidP="004C424D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Rada Kolegium IV Uniwersytetu Kazimierza Wielkiego, działając na podstawie Regulaminu nagród i wyróżnień dla studentów i absolwentów studiów wyższych Uniwersytetu Kazimierza Wielkiego (Zarządzenie nr 7/2024/2025 Rektora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dnia 28 października 2024 r.), uchwala, co następuje: </w:t>
      </w:r>
    </w:p>
    <w:p w:rsidR="004C424D" w:rsidRDefault="004C424D" w:rsidP="004C424D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Określa się procedurę przyznawania wyróżnień dla studentów i absolwentów Kolegium IV.</w:t>
      </w:r>
    </w:p>
    <w:p w:rsidR="004C424D" w:rsidRDefault="004C424D" w:rsidP="004C424D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37C92"/>
    <w:multiLevelType w:val="hybridMultilevel"/>
    <w:tmpl w:val="A22027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24D"/>
    <w:rsid w:val="003A2F6E"/>
    <w:rsid w:val="004C424D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D25E1"/>
  <w15:chartTrackingRefBased/>
  <w15:docId w15:val="{DE34BBBB-4431-46E9-97DD-A96DCFB3E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424D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4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8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2025-11-13T12:30:00Z</dcterms:created>
  <dcterms:modified xsi:type="dcterms:W3CDTF">2025-11-13T12:33:00Z</dcterms:modified>
</cp:coreProperties>
</file>