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64CA" w:rsidRDefault="003564CA" w:rsidP="003564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UCHWAŁA</w:t>
      </w:r>
    </w:p>
    <w:p w:rsidR="003564CA" w:rsidRDefault="003564CA" w:rsidP="003564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Rady Kolegium IV </w:t>
      </w:r>
    </w:p>
    <w:p w:rsidR="003564CA" w:rsidRDefault="003564CA" w:rsidP="003564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nr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7/2024/2025 z dnia 11 września 2025</w:t>
      </w:r>
      <w:r>
        <w:rPr>
          <w:rFonts w:ascii="Times New Roman" w:hAnsi="Times New Roman" w:cs="Times New Roman"/>
          <w:b/>
          <w:sz w:val="24"/>
          <w:szCs w:val="24"/>
        </w:rPr>
        <w:t xml:space="preserve"> roku</w:t>
      </w:r>
    </w:p>
    <w:p w:rsidR="003564CA" w:rsidRDefault="003564CA" w:rsidP="003564C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w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sprawie szczegółowych warunków przeniesienia studenta z innej uczelni</w:t>
      </w:r>
    </w:p>
    <w:p w:rsidR="003564CA" w:rsidRDefault="003564CA" w:rsidP="003564CA">
      <w:pPr>
        <w:ind w:firstLine="708"/>
        <w:rPr>
          <w:rFonts w:ascii="Times New Roman" w:hAnsi="Times New Roman" w:cs="Times New Roman"/>
          <w:sz w:val="24"/>
          <w:szCs w:val="24"/>
        </w:rPr>
      </w:pPr>
    </w:p>
    <w:p w:rsidR="003564CA" w:rsidRDefault="003564CA" w:rsidP="003564CA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Rada Kolegium IV Uniwersytetu Kazimierza Wielkiego, działając na podstawie § 13 ust. 3 Regulaminu </w:t>
      </w:r>
      <w:proofErr w:type="gramStart"/>
      <w:r>
        <w:rPr>
          <w:rFonts w:ascii="Times New Roman" w:hAnsi="Times New Roman" w:cs="Times New Roman"/>
          <w:sz w:val="24"/>
          <w:szCs w:val="24"/>
        </w:rPr>
        <w:t>studiów  Uniwersytetu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Kaz</w:t>
      </w:r>
      <w:r>
        <w:rPr>
          <w:rFonts w:ascii="Times New Roman" w:hAnsi="Times New Roman" w:cs="Times New Roman"/>
          <w:sz w:val="24"/>
          <w:szCs w:val="24"/>
        </w:rPr>
        <w:t>imierza Wielkiego, przyjętego 29 kwietnia 2025 r. uchwałą nr 56/2024/2025</w:t>
      </w:r>
      <w:r>
        <w:rPr>
          <w:rFonts w:ascii="Times New Roman" w:hAnsi="Times New Roman" w:cs="Times New Roman"/>
          <w:sz w:val="24"/>
          <w:szCs w:val="24"/>
        </w:rPr>
        <w:t xml:space="preserve"> Senatu </w:t>
      </w:r>
      <w:proofErr w:type="spellStart"/>
      <w:r>
        <w:rPr>
          <w:rFonts w:ascii="Times New Roman" w:hAnsi="Times New Roman" w:cs="Times New Roman"/>
          <w:sz w:val="24"/>
          <w:szCs w:val="24"/>
        </w:rPr>
        <w:t>UKW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uchwala, co następuje: </w:t>
      </w:r>
    </w:p>
    <w:p w:rsidR="003564CA" w:rsidRDefault="003564CA" w:rsidP="003564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Zatwierdza się szczegółowe warunki przeniesienia studenta z innej uczelni do Kolegium IV.</w:t>
      </w:r>
    </w:p>
    <w:p w:rsidR="003564CA" w:rsidRDefault="003564CA" w:rsidP="003564CA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Uchwała wchodzi w ż</w:t>
      </w:r>
      <w:r>
        <w:rPr>
          <w:rFonts w:ascii="Times New Roman" w:hAnsi="Times New Roman" w:cs="Times New Roman"/>
          <w:sz w:val="24"/>
          <w:szCs w:val="24"/>
        </w:rPr>
        <w:t>ycie z dniem 1 października 2025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3A2F6E" w:rsidRDefault="003A2F6E"/>
    <w:sectPr w:rsidR="003A2F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A0D3462"/>
    <w:multiLevelType w:val="hybridMultilevel"/>
    <w:tmpl w:val="4930118C"/>
    <w:lvl w:ilvl="0" w:tplc="5AD27CFC">
      <w:start w:val="1"/>
      <w:numFmt w:val="decimal"/>
      <w:lvlText w:val="%1."/>
      <w:lvlJc w:val="left"/>
      <w:pPr>
        <w:ind w:left="1083" w:hanging="375"/>
      </w:pPr>
    </w:lvl>
    <w:lvl w:ilvl="1" w:tplc="04150019">
      <w:start w:val="1"/>
      <w:numFmt w:val="lowerLetter"/>
      <w:lvlText w:val="%2."/>
      <w:lvlJc w:val="left"/>
      <w:pPr>
        <w:ind w:left="1788" w:hanging="360"/>
      </w:pPr>
    </w:lvl>
    <w:lvl w:ilvl="2" w:tplc="0415001B">
      <w:start w:val="1"/>
      <w:numFmt w:val="lowerRoman"/>
      <w:lvlText w:val="%3."/>
      <w:lvlJc w:val="right"/>
      <w:pPr>
        <w:ind w:left="2508" w:hanging="180"/>
      </w:pPr>
    </w:lvl>
    <w:lvl w:ilvl="3" w:tplc="0415000F">
      <w:start w:val="1"/>
      <w:numFmt w:val="decimal"/>
      <w:lvlText w:val="%4."/>
      <w:lvlJc w:val="left"/>
      <w:pPr>
        <w:ind w:left="3228" w:hanging="360"/>
      </w:pPr>
    </w:lvl>
    <w:lvl w:ilvl="4" w:tplc="04150019">
      <w:start w:val="1"/>
      <w:numFmt w:val="lowerLetter"/>
      <w:lvlText w:val="%5."/>
      <w:lvlJc w:val="left"/>
      <w:pPr>
        <w:ind w:left="3948" w:hanging="360"/>
      </w:pPr>
    </w:lvl>
    <w:lvl w:ilvl="5" w:tplc="0415001B">
      <w:start w:val="1"/>
      <w:numFmt w:val="lowerRoman"/>
      <w:lvlText w:val="%6."/>
      <w:lvlJc w:val="right"/>
      <w:pPr>
        <w:ind w:left="4668" w:hanging="180"/>
      </w:pPr>
    </w:lvl>
    <w:lvl w:ilvl="6" w:tplc="0415000F">
      <w:start w:val="1"/>
      <w:numFmt w:val="decimal"/>
      <w:lvlText w:val="%7."/>
      <w:lvlJc w:val="left"/>
      <w:pPr>
        <w:ind w:left="5388" w:hanging="360"/>
      </w:pPr>
    </w:lvl>
    <w:lvl w:ilvl="7" w:tplc="04150019">
      <w:start w:val="1"/>
      <w:numFmt w:val="lowerLetter"/>
      <w:lvlText w:val="%8."/>
      <w:lvlJc w:val="left"/>
      <w:pPr>
        <w:ind w:left="6108" w:hanging="360"/>
      </w:pPr>
    </w:lvl>
    <w:lvl w:ilvl="8" w:tplc="0415001B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64CA"/>
    <w:rsid w:val="003564CA"/>
    <w:rsid w:val="003A2F6E"/>
    <w:rsid w:val="007B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6690AF"/>
  <w15:chartTrackingRefBased/>
  <w15:docId w15:val="{30357244-B429-4362-B7DF-DA80226521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564CA"/>
    <w:pPr>
      <w:spacing w:line="252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564CA"/>
    <w:pPr>
      <w:spacing w:line="254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77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74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2025-09-30T10:35:00Z</dcterms:created>
  <dcterms:modified xsi:type="dcterms:W3CDTF">2025-09-30T10:40:00Z</dcterms:modified>
</cp:coreProperties>
</file>