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307" w:rsidRDefault="00C33307" w:rsidP="00C3330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C33307" w:rsidRDefault="00C33307" w:rsidP="00C3330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C33307" w:rsidRDefault="00C33307" w:rsidP="00C3330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9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/2024/2025 z 11 września 2025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C33307" w:rsidRDefault="00C33307" w:rsidP="00C3330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procedury dyplomowania</w:t>
      </w:r>
    </w:p>
    <w:p w:rsidR="00C33307" w:rsidRDefault="00C33307" w:rsidP="00C33307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33307" w:rsidRDefault="00C33307" w:rsidP="00C3330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5 ust. 1 pkt 7 Regulaminu studiów Uniwersytetu Kaz</w:t>
      </w:r>
      <w:r>
        <w:rPr>
          <w:rFonts w:ascii="Times New Roman" w:hAnsi="Times New Roman" w:cs="Times New Roman"/>
          <w:sz w:val="24"/>
          <w:szCs w:val="24"/>
        </w:rPr>
        <w:t>imierza Wielkiego, przyjętego 29 kwietnia 2025 r. uchwałą nr 56/2024/2025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C33307" w:rsidRDefault="00C33307" w:rsidP="00C33307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Zatwierdza się procedurę dyplomowania Kolegium IV. </w:t>
      </w:r>
    </w:p>
    <w:p w:rsidR="00C33307" w:rsidRDefault="00C33307" w:rsidP="00C33307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Uchwała wchodzi w życie z dniem 1 październik</w:t>
      </w:r>
      <w:r>
        <w:rPr>
          <w:rFonts w:ascii="Times New Roman" w:hAnsi="Times New Roman" w:cs="Times New Roman"/>
          <w:sz w:val="24"/>
          <w:szCs w:val="24"/>
        </w:rPr>
        <w:t>a 2025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307"/>
    <w:rsid w:val="003A2F6E"/>
    <w:rsid w:val="007B1EF9"/>
    <w:rsid w:val="00C3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2DDC4"/>
  <w15:chartTrackingRefBased/>
  <w15:docId w15:val="{3D24C9D7-68AD-4A39-8160-459E7C31D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3307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035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2025-09-30T11:30:00Z</dcterms:created>
  <dcterms:modified xsi:type="dcterms:W3CDTF">2025-09-30T11:33:00Z</dcterms:modified>
</cp:coreProperties>
</file>