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AD7" w:rsidRPr="00624AD7" w:rsidRDefault="00624AD7" w:rsidP="00624AD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3366FF"/>
          <w:sz w:val="15"/>
          <w:szCs w:val="15"/>
          <w:lang w:eastAsia="pl-PL"/>
        </w:rPr>
        <w:t>   Artykuły w czasopismach</w:t>
      </w:r>
      <w:r w:rsidRPr="00624AD7">
        <w:rPr>
          <w:rFonts w:ascii="Verdana" w:eastAsia="Times New Roman" w:hAnsi="Verdana" w:cs="Times New Roman"/>
          <w:color w:val="3366FF"/>
          <w:sz w:val="15"/>
          <w:szCs w:val="15"/>
          <w:lang w:eastAsia="pl-PL"/>
        </w:rPr>
        <w:t>:</w:t>
      </w:r>
    </w:p>
    <w:p w:rsidR="00624AD7" w:rsidRPr="00624AD7" w:rsidRDefault="00624AD7" w:rsidP="00624AD7">
      <w:pPr>
        <w:numPr>
          <w:ilvl w:val="0"/>
          <w:numId w:val="2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color w:val="000000"/>
          <w:sz w:val="15"/>
          <w:szCs w:val="15"/>
          <w:lang w:eastAsia="pl-PL"/>
        </w:rPr>
        <w:t>Baranowska, A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202</w:t>
      </w:r>
      <w:bookmarkStart w:id="0" w:name="_GoBack"/>
      <w:bookmarkEnd w:id="0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5.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From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Military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Sociology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to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Sociology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of Security? - the Development of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Sociological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Reflection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on the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Military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in Poland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„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Pol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ish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Sociological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Review</w:t>
      </w:r>
      <w:proofErr w:type="spellEnd"/>
      <w:r w:rsidR="0078699E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”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nr 2, 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iss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230, ss.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193-209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</w:t>
      </w:r>
      <w:r w:rsidR="0078699E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br/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r w:rsidR="0078699E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DOI: </w:t>
      </w:r>
      <w:r w:rsidR="00264DDD" w:rsidRPr="00264DDD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 </w:t>
      </w:r>
      <w:hyperlink r:id="rId5" w:history="1">
        <w:r w:rsidR="00264DDD" w:rsidRPr="00264DDD">
          <w:rPr>
            <w:rStyle w:val="Hipercze"/>
            <w:rFonts w:ascii="Verdana" w:eastAsia="Times New Roman" w:hAnsi="Verdana" w:cs="Times New Roman"/>
            <w:bCs/>
            <w:sz w:val="15"/>
            <w:szCs w:val="15"/>
            <w:lang w:eastAsia="pl-PL"/>
          </w:rPr>
          <w:t>10.26412/psr230.06</w:t>
        </w:r>
      </w:hyperlink>
      <w:r w:rsidR="00264DDD" w:rsidRPr="00264DDD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264DDD" w:rsidRDefault="00624AD7" w:rsidP="0078699E">
      <w:pPr>
        <w:numPr>
          <w:ilvl w:val="0"/>
          <w:numId w:val="2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4472C4" w:themeColor="accent5"/>
          <w:sz w:val="15"/>
          <w:szCs w:val="15"/>
          <w:u w:val="single"/>
          <w:lang w:eastAsia="pl-PL"/>
        </w:rPr>
      </w:pP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Jureńczyk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</w:t>
      </w:r>
      <w:r w:rsidR="00A205E1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Ł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. </w:t>
      </w:r>
      <w:r w:rsidRPr="00624AD7">
        <w:rPr>
          <w:rFonts w:ascii="Verdana" w:eastAsia="Times New Roman" w:hAnsi="Verdana" w:cs="Times New Roman"/>
          <w:b/>
          <w:color w:val="000000"/>
          <w:sz w:val="15"/>
          <w:szCs w:val="15"/>
          <w:lang w:eastAsia="pl-PL"/>
        </w:rPr>
        <w:t>Baranowska, A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. i </w:t>
      </w:r>
      <w:r w:rsidR="00147C70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Wałdoch</w:t>
      </w:r>
      <w:proofErr w:type="spellEnd"/>
      <w:r w:rsidR="00147C70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M. 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2025.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Instrumentalization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of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Pope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Francis's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Anti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-War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Discourse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in the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Cognitive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Warfare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of the Russian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Federatio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„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Pastoral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Psychology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”,  </w:t>
      </w:r>
      <w:r w:rsidR="0078699E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DOI: </w:t>
      </w:r>
      <w:hyperlink r:id="rId6" w:history="1">
        <w:r w:rsidR="00264DDD" w:rsidRPr="00264DDD">
          <w:rPr>
            <w:rStyle w:val="Hipercze"/>
            <w:rFonts w:ascii="Verdana" w:eastAsia="Times New Roman" w:hAnsi="Verdana" w:cs="Times New Roman"/>
            <w:bCs/>
            <w:sz w:val="15"/>
            <w:szCs w:val="15"/>
            <w:lang w:eastAsia="pl-PL"/>
          </w:rPr>
          <w:t>0.1007/s11089-025-01252-0</w:t>
        </w:r>
      </w:hyperlink>
      <w:r w:rsidR="00264DDD" w:rsidRPr="00264DDD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  <w:r w:rsidR="00264DDD" w:rsidRPr="00264DDD">
        <w:rPr>
          <w:rFonts w:ascii="Verdana" w:eastAsia="Times New Roman" w:hAnsi="Verdana" w:cs="Times New Roman"/>
          <w:color w:val="4472C4" w:themeColor="accent5"/>
          <w:sz w:val="15"/>
          <w:szCs w:val="15"/>
          <w:u w:val="single"/>
          <w:lang w:eastAsia="pl-PL"/>
        </w:rPr>
        <w:br/>
      </w:r>
    </w:p>
    <w:p w:rsidR="00624AD7" w:rsidRPr="00624AD7" w:rsidRDefault="00624AD7" w:rsidP="00624AD7">
      <w:pPr>
        <w:numPr>
          <w:ilvl w:val="0"/>
          <w:numId w:val="2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color w:val="000000"/>
          <w:sz w:val="15"/>
          <w:szCs w:val="15"/>
          <w:lang w:eastAsia="pl-PL"/>
        </w:rPr>
        <w:t xml:space="preserve">Baranowska, A. 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2024</w:t>
      </w:r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.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Europe's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demographic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challenges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as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determinants</w:t>
      </w:r>
      <w:proofErr w:type="spellEnd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 xml:space="preserve"> of </w:t>
      </w:r>
      <w:proofErr w:type="spellStart"/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security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„Przegląd Strategiczny”, 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2024, nr 17, s</w:t>
      </w:r>
      <w:r w:rsidR="0078699E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259-272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DOI: </w:t>
      </w:r>
      <w:r w:rsidR="00264DDD" w:rsidRPr="00264DDD">
        <w:rPr>
          <w:rFonts w:ascii="Verdana" w:eastAsia="Times New Roman" w:hAnsi="Verdana" w:cs="Times New Roman"/>
          <w:bCs/>
          <w:color w:val="000000"/>
          <w:sz w:val="15"/>
          <w:szCs w:val="15"/>
          <w:lang w:eastAsia="pl-PL"/>
        </w:rPr>
        <w:t> </w:t>
      </w:r>
      <w:hyperlink r:id="rId7" w:history="1">
        <w:r w:rsidR="00264DDD" w:rsidRPr="00264DDD">
          <w:rPr>
            <w:rStyle w:val="Hipercze"/>
            <w:rFonts w:ascii="Verdana" w:eastAsia="Times New Roman" w:hAnsi="Verdana" w:cs="Times New Roman"/>
            <w:bCs/>
            <w:sz w:val="15"/>
            <w:szCs w:val="15"/>
            <w:lang w:eastAsia="pl-PL"/>
          </w:rPr>
          <w:t>10.14746/ps.2024.1.18</w:t>
        </w:r>
      </w:hyperlink>
      <w:r w:rsidR="00264DDD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numPr>
          <w:ilvl w:val="0"/>
          <w:numId w:val="2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2023. 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Demographics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- Development - Security: The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impact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of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negative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demographic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trends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on the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security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of Poland in the 21st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century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 „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Athenaeum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. Polskie Studia Politologiczne”, Vol. 79,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iss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3, pp. 141-159,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br/>
        <w:t>DOI: </w:t>
      </w:r>
      <w:hyperlink r:id="rId8" w:history="1">
        <w:r w:rsidRPr="00624AD7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pl-PL"/>
          </w:rPr>
          <w:t>10.15804/athena.2023.79.07</w:t>
        </w:r>
      </w:hyperlink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2022. (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De)konstrukcja ładu społecznego. Wpływ trendów społecznych w pandemii na bezpieczeństwo Polski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„Świat Idei i Polityki”,  T. 21, nr 1, ss. 91-108, DOI: </w:t>
      </w:r>
      <w:hyperlink r:id="rId9" w:history="1">
        <w:r w:rsidRPr="00624AD7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pl-PL"/>
          </w:rPr>
          <w:t>10.34767/SIIP.2022.01.05</w:t>
        </w:r>
      </w:hyperlink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2019.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Proces przygotowania polskich oficerów do pełnienia funkcji dowódczych w asymetrycznych operacjach bojowych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"Bezpieczeństwo. Teoria i Praktyka", nr 3, ss. 103-113, DOI: </w:t>
      </w:r>
      <w:hyperlink r:id="rId10" w:history="1">
        <w:r w:rsidRPr="00624AD7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pl-PL"/>
          </w:rPr>
          <w:t>10.34697/2451-0718-btip-2019-3-006</w:t>
        </w:r>
      </w:hyperlink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2019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 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Военная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социология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в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Польше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: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особенности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становления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и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развития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[Socjologia wojska w Polsce: osobliwości narodzi i rozwoju],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„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Sotsiologicheskie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issledovaniia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”, nr 10, ss. 127-136, DOI: </w:t>
      </w:r>
      <w:hyperlink r:id="rId11" w:history="1">
        <w:r w:rsidRPr="00624AD7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pl-PL"/>
          </w:rPr>
          <w:t>10.31857/S013216250007097-9</w:t>
        </w:r>
      </w:hyperlink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2017.</w:t>
      </w:r>
      <w:r w:rsidRPr="00624AD7">
        <w:rPr>
          <w:rFonts w:ascii="Verdana" w:eastAsia="Times New Roman" w:hAnsi="Verdana" w:cs="Times New Roman"/>
          <w:b/>
          <w:bCs/>
          <w:i/>
          <w:iCs/>
          <w:color w:val="000000"/>
          <w:sz w:val="15"/>
          <w:szCs w:val="15"/>
          <w:lang w:eastAsia="pl-PL"/>
        </w:rPr>
        <w:t>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Starzenie się społeczeństwa europejskiego jako wyzwanie XXI wieku. Casus Polski,</w:t>
      </w:r>
      <w:r w:rsidRPr="00624AD7">
        <w:rPr>
          <w:rFonts w:ascii="Verdana" w:eastAsia="Times New Roman" w:hAnsi="Verdana" w:cs="Times New Roman"/>
          <w:b/>
          <w:bCs/>
          <w:i/>
          <w:iCs/>
          <w:color w:val="000000"/>
          <w:sz w:val="15"/>
          <w:szCs w:val="15"/>
          <w:lang w:eastAsia="pl-PL"/>
        </w:rPr>
        <w:t>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„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Opuscula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Sociologica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”,  nr 4, ss. 55-66.</w:t>
      </w:r>
    </w:p>
    <w:p w:rsidR="00624AD7" w:rsidRPr="00624AD7" w:rsidRDefault="00624AD7" w:rsidP="00624AD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2017.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Absolwenci uczelni cywilnych w wojsku,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„Kwartalnik Bellona”, 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br/>
        <w:t>nr 1, ss. 228-233.</w:t>
      </w:r>
    </w:p>
    <w:p w:rsidR="00624AD7" w:rsidRPr="00624AD7" w:rsidRDefault="00624AD7" w:rsidP="00624AD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 2016.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Socjologia wojska w Polsce − pytania o przeszłość ,teraźniejszość i przyszłość subdyscypliny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„Roczniki Historii Socjologii”,  Vol. 6, ss. 45-66.</w:t>
      </w:r>
    </w:p>
    <w:p w:rsidR="00624AD7" w:rsidRPr="00624AD7" w:rsidRDefault="00624AD7" w:rsidP="00624AD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2016. </w:t>
      </w:r>
      <w:r w:rsidRPr="00624AD7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Wojsko jako przedmiot badań społecznych : uwagi na marginesie badań własnych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„Zeszyty Naukowe Wyższej Szkoły Gospodarki. Edukacja, Rodzina, Społeczeństwo”, T. 27, nr 1, ss. 175-192.</w:t>
      </w:r>
    </w:p>
    <w:p w:rsidR="00624AD7" w:rsidRDefault="00624AD7" w:rsidP="00624AD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</w:t>
      </w: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="00147C70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i K. Wasilewska – Ostrowska. 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2014</w:t>
      </w:r>
      <w:r w:rsidR="00147C70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. 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Dokąd zmierza praca socjalna? Na podstawie analizy tekstów prof. Ryszarda Borowicza,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„Kultura i Edukacja”, nr 4, ss. 349-362.</w:t>
      </w:r>
    </w:p>
    <w:p w:rsidR="00147C70" w:rsidRPr="00147C70" w:rsidRDefault="00147C70" w:rsidP="00147C70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147C70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r w:rsidRPr="00147C70">
        <w:rPr>
          <w:rFonts w:ascii="Verdana" w:eastAsia="Times New Roman" w:hAnsi="Verdana" w:cs="Times New Roman"/>
          <w:b/>
          <w:color w:val="000000"/>
          <w:sz w:val="15"/>
          <w:szCs w:val="15"/>
          <w:lang w:eastAsia="pl-PL"/>
        </w:rPr>
        <w:t>Baranowska, A.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2013. </w:t>
      </w:r>
      <w:r w:rsidRPr="00147C70">
        <w:rPr>
          <w:rFonts w:ascii="Verdana" w:eastAsia="Times New Roman" w:hAnsi="Verdana" w:cs="Times New Roman"/>
          <w:i/>
          <w:color w:val="000000"/>
          <w:sz w:val="15"/>
          <w:szCs w:val="15"/>
          <w:lang w:eastAsia="pl-PL"/>
        </w:rPr>
        <w:t>Wojna dwóch światów..., czyli o zależnościach między zawodami żołnierza a rodziną : Przyczynek do badań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„Kultura i Edukacja”, </w:t>
      </w:r>
      <w:r w:rsidRPr="00147C70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nr 4, s. 194-212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3366FF"/>
          <w:sz w:val="15"/>
          <w:szCs w:val="15"/>
          <w:lang w:eastAsia="pl-PL"/>
        </w:rPr>
        <w:t>Monografie:</w:t>
      </w:r>
    </w:p>
    <w:p w:rsidR="00624AD7" w:rsidRPr="00624AD7" w:rsidRDefault="00624AD7" w:rsidP="00624AD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Ł.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Jureńczyk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i  A.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Pieczywok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(red.). 2022.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Polityczno-wojskowe aspekty bezpieczeństwa w XXI wieku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Warszawa: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Difin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</w:t>
      </w: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 2013.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Człowiek w instytucji totalnej. Społeczne aspekty służby polskich żołnierzy poza granicami kraju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Kraków: Zakład Wydawniczy „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Nomos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”.</w:t>
      </w:r>
    </w:p>
    <w:p w:rsidR="00624AD7" w:rsidRPr="00624AD7" w:rsidRDefault="00624AD7" w:rsidP="00624AD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 E. Kościńska, i K. M. Wasilewska-Ostrowska (red.), 2013</w:t>
      </w:r>
      <w:r w:rsidRPr="00624AD7">
        <w:rPr>
          <w:rFonts w:ascii="Verdana" w:eastAsia="Times New Roman" w:hAnsi="Verdana" w:cs="Times New Roman"/>
          <w:b/>
          <w:bCs/>
          <w:i/>
          <w:iCs/>
          <w:color w:val="000000"/>
          <w:sz w:val="15"/>
          <w:szCs w:val="15"/>
          <w:lang w:eastAsia="pl-PL"/>
        </w:rPr>
        <w:t>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Społeczny wymiar życia i aktywność osób starszych,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Toruń: Wydawnictwo Edukacyjne „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Akpit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”.</w:t>
      </w:r>
    </w:p>
    <w:p w:rsidR="00624AD7" w:rsidRPr="00624AD7" w:rsidRDefault="00624AD7" w:rsidP="00624AD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 2008.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Techniki adaptacji do życia w instytucji totalnej. Na przykładzie mieszkańców obozu Babilon w Iraku,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Toruń: Wydawnictwo Adam Marszałek.</w:t>
      </w:r>
    </w:p>
    <w:p w:rsidR="00624AD7" w:rsidRPr="00624AD7" w:rsidRDefault="00624AD7" w:rsidP="00624A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 2005.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Żydzi włocławscy i ich zagłada 1939-1945,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Toruń: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Grado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</w:t>
      </w:r>
    </w:p>
    <w:p w:rsidR="00624AD7" w:rsidRPr="00624AD7" w:rsidRDefault="00624AD7" w:rsidP="00624AD7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</w:p>
    <w:p w:rsidR="00624AD7" w:rsidRPr="00624AD7" w:rsidRDefault="00624AD7" w:rsidP="00624AD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3366FF"/>
          <w:sz w:val="15"/>
          <w:szCs w:val="15"/>
          <w:lang w:eastAsia="pl-PL"/>
        </w:rPr>
        <w:t>Rozdziały w monografiach: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lastRenderedPageBreak/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2022. COVID-19 a społeczeństwo - próba identyfikacji trendów społecznych mających wpływ na środowisko bezpieczeństwa Polski, w: Wielowymiarowe perspektywy wyzwań dla grup dyspozycyjnych,  Aneta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Uss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-Lik, Jan Maciejewski, Monika Zawartka (red.), Wrocław: Wydawnictwo Uniwersytetu Wrocławskiego, ss. 221-236.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 2021. Weterani działań poza granicami kraju a system wsparcia społecznego. Rozważania w kontekście bezpieczeństwa społecznego i zdrowotnego, w: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Wielowektorowość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polskiej polityki bezpieczeństwa w XXI wieku. Wybrane aspekty, Kamila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Sierzputowska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Sławomir Sadowski, Albert Kotowski, Krzysztof Garczewski (red.), Bydgoszcz : Wydawnictwo Uniwersytetu Kazimierza Wielkiego, 2021,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br/>
        <w:t>ss. 178-190.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2021.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Świadomość społeczna a edukacja antyterrorystyczna. Badania opinii studentów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w: Bezpieczeństwo antyterrorystyczne budynków użyteczności publicznej. T. 1. Terroryzm, strategie zwalczania, edukacja antyterrorystyczna, Barbara Wiśniewska-Paź, Jarosław Stelmach (red.), Warszawa: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Difin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ss. 137-154.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2021.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Weterani działań poza granicami kraju a system wsparcia społecznego. Rozważania w kontekście bezpieczeństwa społecznego i zdrowotnego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w: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Wielowektorowość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polskiej polityki bezpieczeństwa w XXI wieku. Wybrane aspekty, Kamila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Sierzputowska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Sławomir Sadowski, Albert Kotowski, Krzysztof Garczewski (red.), Bydgoszcz : Wydawnictwo Uniwersytetu Kazimierza Wielkiego, ss. 178-190.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2021. 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Wpływ zmian demograficznych na Siły Zbrojne oraz zdolność prowadzenia operacji wojskowych we współczesnym środowisku bezpieczeństwa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w: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Zborník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príspevkov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z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medzinárodnej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vedeckej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konferencie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: "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Nové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trendy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profesijnej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prípravy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kariérny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rozvoj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profesionálnych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vojakov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",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Lubomír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Belan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Mária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Petrufová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Ján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Misík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Liptovský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Akadémia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ozbrojených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síl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generála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Milana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Rastislava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Stefánika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ss. 258-269.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2020.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How Do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Demographic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Changes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Affect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the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Social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Security of Poland and the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Armed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Forces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?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Considerations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in the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Context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of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Population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Aging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w: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Principles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of War and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Operational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Art in the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Context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of the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Future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Security Environment, Łukasz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Jureńczyk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Jarosław Mokrzycki, Robert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Reczkowski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 Seria: 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GlobState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2719-6712, vol. 3,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iss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1, Bydgoszcz: Wydawnictwo Uniwersytetu Kazimierza Wielkiego, ss. 75-86.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2019.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(Nie) bezpieczny tłum – sposoby zapobiegania panice i kontrolowania reakcji tłumu w określonej sytuacji kryzysowej. Rozważania w kontekście psychologii tłumu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w: Bezpieczeństwo antyterrorystyczne budynków użyteczności publicznej, Tom IV: Założenia i rekomendacje do prowadzenia działań antyterrorystycznych w  wybranych kategoriach obiektów, B. Wiśniewska-Paź i J. Stelmach (red.), Toruń: Wydawnictwo Adam Marszałek, ss. 47-63.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2019.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Czy armia jest organizacją o męskiej dominacji? Rozważania w kontekście wojskowej służby kobiet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w: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Manażment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Ludskych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Zdrojov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v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Ozbrojenych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Silach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Bezpecnostnych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Zachrannych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Zborach 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Zborník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príspevkov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z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medzinárodnej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vedeckej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konferencje,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Liptovsky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Miklas,  L.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Belan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 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Liptovsky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Mikulas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Akadémia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ozbrojených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síl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generála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Milana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Rastislava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Stefánika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ss. 12-20.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2018.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Starzenie się populacji jako zagrożenie bezpieczeństwa społecznego Polski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Nowe wyzwania i zadania dla samorządu terytorialnego,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w: Globalne i lokalne perspektyw bezpieczeństwa państwa, Jan Maciejewski, Monika Zawartka i Sławomir Fiodorów (red.), Wrocław: Wydawnictwo Uniwersytetu Wrocławskiego, ss. 379-391.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2018.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Bolesny powrót do domu żołnierza biorącego udział we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współczesnychoperacjach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wojskowych. Etyczne dylematy technicyzacji i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farmakologizacji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wojny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w: Prawo, zwyczaj, moralność jako fundamenty porządku społecznego, A. Tarczyński (red.), Bydgoszcz: Wydawnictwo Uniwersytetu Kazimierza Wielkiego w Bydgoszczy, ss. 52-67.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2017. 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Nieformalne systemy wsparcia społecznego dla weteranów i ich rodzin. Rola społeczności lokalnej,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w: Współpraca samorządu terytorialnego oraz grup dyspozycyjnych w zapewnieniu bezpieczeństwa społeczności lokalnych, Jan Maciejewski, Daria Hofman, Agnieszka Sokołowska (red.),  Wrocław : Wydawnictwo Uniwersytetu Wrocławskiego, Seria: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Universitatis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Socjologia, 0239-6661 ; nr 3805. Grupy Dyspozycyjne, 2543-8662, ss.13-26.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2017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Proces demograficznego starzenia się ludności jako zagrożenie dla bezpieczeństwa społecznego Polski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w: W trosce o bezpieczne jutro : reminiscencje i zamierzenia. 2 , Anna Kurkiewicz, Joanna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Farysej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Poznań: Wydawnictwo Wyższej Szkoły Bezpieczeństwa, 2017, ss. 193-207.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2016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Kobiety jako żołnierze zawodowi. Od wytwarzania i reprodukowania kobiecości po formy przekraczania płci,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w: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Potenciál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riadenia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rozmanitosti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rodovej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rovnosti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v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ozbrojených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silách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bezpečnostných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záchranných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zboroch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26-27.10.2016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Liptovský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Slovakia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zborník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vedeckých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odborných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prác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Mária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Martinská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Eva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Revayová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Liptovský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Akadémia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ozbrojených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síl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gen. M. R.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Štefánika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2016, ss. 36-47.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2016.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Relacje jednostki wojskowej z otoczeniem lokalnym − płaszczyzna społeczna,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w: Zadania jednostek administracyjnych samorządu terytorialnego z wykorzystaniem potencjału grup 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lastRenderedPageBreak/>
        <w:t xml:space="preserve">dyspozycyjnych w przezwyciężaniu zagrożeń bezpieczeństwa publicznego, Jan Maciejewski, Małgorzata Stochmal, Agnieszka Sokołowska, Wrocław : Wydawnictwo Uniwersytetu Wrocławskiego, 2016, Seria: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Universitatis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Socjologia, t. 68, ss. 13-25.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2016.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Wpływ nudy wojennej na osobowość żołnierza: psychospołeczne aspekty służby żołnierzy polskich poza granicami kraju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[w:]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Sociálno-psychologické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aspekty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utvárania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osobnosti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príslušníkov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ozbrojených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síl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bezpečnostných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záchranných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zborov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Zborník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vedeckých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odborných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prác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z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medzinárodnej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vedecko-odbornej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konferencie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v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Liptovskom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Mikulási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22-23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októbra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2015, Matus Grega, Robert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Hurny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Zuzana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Bernikova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Słowacja: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Liptovský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ss. 22-34.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2016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Terroryzm w kontekście płci społecznej. Rola kobiet, w: Grupy dyspozycyjne wobec zagrożeń bezpieczeństwa państwa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Jan Maciejewski, Małgorzata Stochmal i Zdzisław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Ludziejewski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Socjologia LXVI,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Uniwersitatsis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No 3727, Wrocław: Wydawnictwo Uniwersytetu Wrocławskiego, ss.  183-192.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2015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. Czy łatwo być dowódcą? Polscy oficerowie w warunkach wojny asymetrycznej.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Is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it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easy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to be a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commander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?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Polish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officers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in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asymmetric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warfare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,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[w:]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Riadenie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bezpečnosti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zložitých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systemov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. 5.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Medzinárodná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Vedecko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Odborná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Konferencia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23.-27.2.2015.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Liptovský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Mikuláş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Zborník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vedeckých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odborných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prác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Słowacja: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Liptovský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ss. 49-59.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2015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Praca w wojsku receptą na "kulejący" rynek pracy - wybory optymalnych strategii życiowych przez młodych Polaków. Rozważania w kontekście kryzysu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[w:] Odkrywając współczesną młodzież : studia interdyscyplinarne, Monika Dąbkowska (red.), Toruń: Wydawnictwo Adam Marszałek, ss. 77-100.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2015.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Świat bez granic - ale nie dla ludzi. Współczesne procesy demograficzne i wynikające z nich zagrożenia w kontekście globalizacji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[w:], Grupy dyspozycyjne w systemie współpracy transgranicznej na rzecz bezpieczeństwa, Jan Maciejewski, Małgorzata Stochmal i Agnieszka Sokołowska (red.), Socjologia LXII,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Uniwersitatsis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No 3667, Wrocław: Wydawnictwo Uniwersytetu Wrocławskiego, ss. 19-32.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2014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Młodzi Polacy wobec rynku pracy, bezrobocia i kryzysu współczesnej demokracji. Rozważania w kontekście ruchu „oburzonych” i ruchu anty – ACTA,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[w:] Dyskurs publiczny w praktyce społecznej kontestacji, Janusz Golinowski, Alina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Kaszkur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Bydgoszcz: Wydawnictwo Uniwersytetu Kazimierza Wielkiego, ss. 117-131.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2014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Wpływ służby poza granicami kraju na jakość życia rodziny wojskowej − casus Polski,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[w:] SÚČASNÝ STAV A MOŽNÝ VÝVOJ KVALITY ŽIVOTA RODINY PROFESIONÁLNEHO VOJAKA,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PhDr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Mária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 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Martinska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i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Adrián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Sipko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Słowacja: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Liptovský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Mikuláš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ss. 39-54.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2013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 Starzenie się społeczeństwa i związane z tym konsekwencje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– perspektywa socjologiczna,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[w:]Społeczny wymiar życia i aktywność osób starszych, Aneta BARANOWSKA, Elżbieta Kościńska, Katarzyna M. Wasilewska-Ostrowska (red.), Toruń: Wydawnictwo Edukacyjne „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Akpit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”, ss. 45-57.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2013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. Biografie żołnierzy polskich pełniących służbę poza granicami kraju poprzez pryzmat </w:t>
      </w:r>
      <w:proofErr w:type="spellStart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interakcjonistycznej</w:t>
      </w:r>
      <w:proofErr w:type="spellEnd"/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 xml:space="preserve"> koncepcji kariery,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br/>
        <w:t>[w:] Teraźniejszość i przyszłość grup dyspozycyjnych w polskim społeczeństwie, Jan Maciejewski i Irena Wolska-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Zogata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Socjologia LIV,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Uniwersitatsis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No 3518, Wrocław: Wydawnictwo Uniwersytetu Wrocławskiego, ss. 109-126.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2012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.  Efektywność zadaniowa żołnierzy polskich pełniących służbę poza granicami kraju a współdziałanie formalnych i nieformalnych struktur armii, 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[w:] Stratyfikacja w grupach dyspozycyjnych - socjologiczne azymuty badawcze, J. Maciejewski i inni [red.], Socjologia LIII,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Uniwersitatsis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No 3462, Wrocław: Wydawnictwo Uniwersytetu Wrocławskiego, ss. 243-258.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2010.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Fundamentalizm jako reakcja na globalną zmianę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[w:]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Grupy dyspozycyjne w obliczu wielkiej zmiany. Kulturowe i społeczne aspekty funkcjonowania w świetle procesów integracyjnych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J. Maciejewski, M.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Bodziany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K.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Dojwa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(red.), Socjologia XLIX,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Uniwersitatsis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No 3210, Wrocław: Wydawnictwo Uniwersytetu Wrocławskiego, ss. 75-83.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A.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 2010.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Życie codzienne żołnierzy pełniących służbę poza granicami kraju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w: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Społeczne aspekty zawodu wojskowego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J. Maciejewski  i inni(red.), Toruń: Wydawnictwo Adam Marszałek, ss. 293-305.</w:t>
      </w:r>
    </w:p>
    <w:p w:rsidR="00624AD7" w:rsidRPr="00624AD7" w:rsidRDefault="00624AD7" w:rsidP="00624A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r w:rsidRPr="00624AD7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pl-PL"/>
        </w:rPr>
        <w:t>Baranowska, A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. 2009. 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Proces kształtowania się tożsamości w instytucji totalnej na przykładzie żołnierzy - mieszkańców obozu Babilon w Iraku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, [w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: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]</w:t>
      </w:r>
      <w:r w:rsidRPr="00624AD7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pl-PL"/>
        </w:rPr>
        <w:t> Tożsamość społeczna grup dyspozycyjnych</w:t>
      </w:r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, J. Maciejewski i W. Nowosielski (red.), Socjologia XVL, Acta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Uniwersitatsis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</w:t>
      </w:r>
      <w:proofErr w:type="spellStart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>Wratislavienis</w:t>
      </w:r>
      <w:proofErr w:type="spellEnd"/>
      <w:r w:rsidRPr="00624AD7"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  <w:t xml:space="preserve"> No 3096, Wrocław: Wydawnictwo Uniwersytetu Wrocławskiego, ss. 20-30.</w:t>
      </w:r>
    </w:p>
    <w:p w:rsidR="00624AD7" w:rsidRDefault="00624AD7"/>
    <w:sectPr w:rsidR="00624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A5A94"/>
    <w:multiLevelType w:val="multilevel"/>
    <w:tmpl w:val="6DEC52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1D0239"/>
    <w:multiLevelType w:val="multilevel"/>
    <w:tmpl w:val="CADE2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665094"/>
    <w:multiLevelType w:val="multilevel"/>
    <w:tmpl w:val="F4168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2B7B2F"/>
    <w:multiLevelType w:val="multilevel"/>
    <w:tmpl w:val="1C809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D7"/>
    <w:rsid w:val="00147C70"/>
    <w:rsid w:val="00256BB5"/>
    <w:rsid w:val="00264DDD"/>
    <w:rsid w:val="00624AD7"/>
    <w:rsid w:val="0078699E"/>
    <w:rsid w:val="00A205E1"/>
    <w:rsid w:val="00D4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B0265"/>
  <w15:chartTrackingRefBased/>
  <w15:docId w15:val="{A9B882FE-98DD-40DB-B52B-75F59473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24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24AD7"/>
    <w:rPr>
      <w:b/>
      <w:bCs/>
    </w:rPr>
  </w:style>
  <w:style w:type="character" w:styleId="Uwydatnienie">
    <w:name w:val="Emphasis"/>
    <w:basedOn w:val="Domylnaczcionkaakapitu"/>
    <w:uiPriority w:val="20"/>
    <w:qFormat/>
    <w:rsid w:val="00624AD7"/>
    <w:rPr>
      <w:i/>
      <w:iCs/>
    </w:rPr>
  </w:style>
  <w:style w:type="character" w:styleId="Hipercze">
    <w:name w:val="Hyperlink"/>
    <w:basedOn w:val="Domylnaczcionkaakapitu"/>
    <w:uiPriority w:val="99"/>
    <w:unhideWhenUsed/>
    <w:rsid w:val="00624A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1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5804/athena.2023.79.0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x.doi.org/10.14746/ps.2024.1.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x.doi.org/10.1007/s11089-025-01252-0" TargetMode="External"/><Relationship Id="rId11" Type="http://schemas.openxmlformats.org/officeDocument/2006/relationships/hyperlink" Target="http://dx.doi.org/10.31857/S013216250007097-9" TargetMode="External"/><Relationship Id="rId5" Type="http://schemas.openxmlformats.org/officeDocument/2006/relationships/hyperlink" Target="http://dx.doi.org/10.26412/psr230.06" TargetMode="External"/><Relationship Id="rId10" Type="http://schemas.openxmlformats.org/officeDocument/2006/relationships/hyperlink" Target="http://dx.doi.org/10.34697/2451-0718-btip-2019-3-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x.doi.org/10.34767/SIIP.2022.01.0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1949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baranowska_aneta</dc:creator>
  <cp:keywords/>
  <dc:description/>
  <cp:lastModifiedBy>baranowska_aneta</cp:lastModifiedBy>
  <cp:revision>2</cp:revision>
  <dcterms:created xsi:type="dcterms:W3CDTF">2025-11-05T16:19:00Z</dcterms:created>
  <dcterms:modified xsi:type="dcterms:W3CDTF">2025-11-05T17:08:00Z</dcterms:modified>
</cp:coreProperties>
</file>