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F2" w:rsidRPr="00D94034" w:rsidRDefault="002C7CF2" w:rsidP="002C7CF2">
      <w:pPr>
        <w:pStyle w:val="Nagwek1"/>
        <w:spacing w:line="276" w:lineRule="auto"/>
        <w:rPr>
          <w:color w:val="000000"/>
        </w:rPr>
      </w:pPr>
      <w:r w:rsidRPr="00D94034">
        <w:rPr>
          <w:color w:val="000000"/>
        </w:rPr>
        <w:t>Autorstwo rozdziałów w pracach zbiorowych</w:t>
      </w:r>
    </w:p>
    <w:p w:rsidR="002C7CF2" w:rsidRPr="00D94034" w:rsidRDefault="002C7CF2" w:rsidP="002C7CF2"/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Zajęcia ze studentami jako próba dialogu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Komunikowanie społeczne w edukacji – dyskurs nad rolą komunikowania</w:t>
      </w:r>
      <w:r w:rsidRPr="00D94034">
        <w:rPr>
          <w:color w:val="000000"/>
        </w:rPr>
        <w:t>, red. Wojciech J. Maliszewski, Wydawnictwo Adam Marszałek, Toruń 2006, s. 30–43. (</w:t>
      </w:r>
      <w:hyperlink r:id="rId5" w:history="1">
        <w:r w:rsidRPr="00D94034">
          <w:rPr>
            <w:rStyle w:val="Hipercze"/>
          </w:rPr>
          <w:t>http://repozytorium.ukw.edu.pl/handle/item/272</w:t>
        </w:r>
      </w:hyperlink>
      <w:r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 xml:space="preserve">Bariery komunikacyjne w procesie badań empirycznych </w:t>
      </w:r>
      <w:r w:rsidRPr="00D94034">
        <w:rPr>
          <w:color w:val="000000"/>
        </w:rPr>
        <w:t xml:space="preserve">[w:] </w:t>
      </w:r>
      <w:r w:rsidRPr="00D94034">
        <w:rPr>
          <w:i/>
          <w:iCs/>
          <w:color w:val="000000"/>
        </w:rPr>
        <w:t>Kompetencja w porozumi</w:t>
      </w:r>
      <w:r w:rsidRPr="00D94034">
        <w:rPr>
          <w:i/>
          <w:iCs/>
          <w:color w:val="000000"/>
        </w:rPr>
        <w:t>e</w:t>
      </w:r>
      <w:r w:rsidRPr="00D94034">
        <w:rPr>
          <w:i/>
          <w:iCs/>
          <w:color w:val="000000"/>
        </w:rPr>
        <w:t>waniu się nauczyciela akademickiego. Wielorakie perspektywy</w:t>
      </w:r>
      <w:r w:rsidRPr="00D94034">
        <w:rPr>
          <w:color w:val="000000"/>
        </w:rPr>
        <w:t>, red. Wojciech J. Mal</w:t>
      </w:r>
      <w:r w:rsidRPr="00D94034">
        <w:rPr>
          <w:color w:val="000000"/>
        </w:rPr>
        <w:t>i</w:t>
      </w:r>
      <w:r w:rsidRPr="00D94034">
        <w:rPr>
          <w:color w:val="000000"/>
        </w:rPr>
        <w:t xml:space="preserve">szewski, Wydawnictwo Adam Marszałek, Toruń 2007, s. 241–253. </w:t>
      </w:r>
      <w:r w:rsidR="006302CF" w:rsidRPr="00D94034">
        <w:rPr>
          <w:color w:val="000000"/>
        </w:rPr>
        <w:t>(</w:t>
      </w:r>
      <w:hyperlink r:id="rId6" w:history="1">
        <w:r w:rsidR="006302CF" w:rsidRPr="00D94034">
          <w:rPr>
            <w:rStyle w:val="Hipercze"/>
          </w:rPr>
          <w:t>http://repozytorium.ukw.edu.pl/handle/item/271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 xml:space="preserve">Metodologiczne aspekty pomiaru postaw jako wypadkowej systemu wartości </w:t>
      </w:r>
      <w:r w:rsidRPr="00D94034">
        <w:rPr>
          <w:color w:val="000000"/>
        </w:rPr>
        <w:t xml:space="preserve">[w:] </w:t>
      </w:r>
      <w:r w:rsidRPr="00D94034">
        <w:rPr>
          <w:bCs/>
          <w:i/>
          <w:iCs/>
          <w:color w:val="000000"/>
        </w:rPr>
        <w:t>Kom</w:t>
      </w:r>
      <w:r w:rsidRPr="00D94034">
        <w:rPr>
          <w:bCs/>
          <w:i/>
          <w:iCs/>
          <w:color w:val="000000"/>
        </w:rPr>
        <w:t>u</w:t>
      </w:r>
      <w:r w:rsidRPr="00D94034">
        <w:rPr>
          <w:bCs/>
          <w:i/>
          <w:iCs/>
          <w:color w:val="000000"/>
        </w:rPr>
        <w:t>nikacja społeczna a wartości w edukacji. Nowe znaczenie i sytuacje</w:t>
      </w:r>
      <w:r w:rsidRPr="00D94034">
        <w:rPr>
          <w:bCs/>
          <w:iCs/>
          <w:color w:val="000000"/>
        </w:rPr>
        <w:t>, t. 1:</w:t>
      </w:r>
      <w:r w:rsidRPr="00D94034">
        <w:rPr>
          <w:bCs/>
          <w:i/>
          <w:iCs/>
          <w:color w:val="000000"/>
        </w:rPr>
        <w:t xml:space="preserve"> Humanistyczne (i inne) konteksty komunikowania „się” i „Ja” w obszarze wartości wewnątrz edukacji</w:t>
      </w:r>
      <w:r w:rsidRPr="00D94034">
        <w:rPr>
          <w:color w:val="000000"/>
        </w:rPr>
        <w:t xml:space="preserve">, red. Wojciech J. Maliszewski, Wydawnictwo Adam Marszałek, Toruń 2007, s. 222–236. </w:t>
      </w:r>
      <w:r w:rsidR="006302CF" w:rsidRPr="00D94034">
        <w:rPr>
          <w:color w:val="000000"/>
        </w:rPr>
        <w:t>(</w:t>
      </w:r>
      <w:hyperlink r:id="rId7" w:history="1">
        <w:r w:rsidR="006302CF" w:rsidRPr="00D94034">
          <w:rPr>
            <w:rStyle w:val="Hipercze"/>
          </w:rPr>
          <w:t>http://repozytorium.ukw.edu.pl/handle/item/270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  <w:lang w:val="en-US"/>
        </w:rPr>
        <w:t>Contemporary teacher’s competences and its conditioning (the review of the most impo</w:t>
      </w:r>
      <w:r w:rsidRPr="00D94034">
        <w:rPr>
          <w:i/>
          <w:iCs/>
          <w:color w:val="000000"/>
          <w:lang w:val="en-US"/>
        </w:rPr>
        <w:t>r</w:t>
      </w:r>
      <w:r w:rsidRPr="00D94034">
        <w:rPr>
          <w:i/>
          <w:iCs/>
          <w:color w:val="000000"/>
          <w:lang w:val="en-US"/>
        </w:rPr>
        <w:t>tant Polish ideas)</w:t>
      </w:r>
      <w:r w:rsidRPr="00D94034">
        <w:rPr>
          <w:color w:val="000000"/>
          <w:lang w:val="en-US"/>
        </w:rPr>
        <w:t xml:space="preserve"> [w:] </w:t>
      </w:r>
      <w:proofErr w:type="spellStart"/>
      <w:r w:rsidRPr="00D94034">
        <w:rPr>
          <w:i/>
          <w:iCs/>
          <w:color w:val="000000"/>
          <w:lang w:val="en-US"/>
        </w:rPr>
        <w:t>Studia</w:t>
      </w:r>
      <w:proofErr w:type="spellEnd"/>
      <w:r w:rsidRPr="00D94034">
        <w:rPr>
          <w:i/>
          <w:iCs/>
          <w:color w:val="000000"/>
          <w:lang w:val="en-US"/>
        </w:rPr>
        <w:t xml:space="preserve"> </w:t>
      </w:r>
      <w:proofErr w:type="spellStart"/>
      <w:r w:rsidRPr="00D94034">
        <w:rPr>
          <w:i/>
          <w:iCs/>
          <w:color w:val="000000"/>
          <w:lang w:val="en-US"/>
        </w:rPr>
        <w:t>i</w:t>
      </w:r>
      <w:proofErr w:type="spellEnd"/>
      <w:r w:rsidRPr="00D94034">
        <w:rPr>
          <w:i/>
          <w:iCs/>
          <w:color w:val="000000"/>
          <w:lang w:val="en-US"/>
        </w:rPr>
        <w:t xml:space="preserve"> </w:t>
      </w:r>
      <w:proofErr w:type="spellStart"/>
      <w:r w:rsidRPr="00D94034">
        <w:rPr>
          <w:i/>
          <w:iCs/>
          <w:color w:val="000000"/>
          <w:lang w:val="en-US"/>
        </w:rPr>
        <w:t>rozprawy</w:t>
      </w:r>
      <w:proofErr w:type="spellEnd"/>
      <w:r w:rsidRPr="00D94034">
        <w:rPr>
          <w:color w:val="000000"/>
          <w:lang w:val="en-US"/>
        </w:rPr>
        <w:t xml:space="preserve">, red. </w:t>
      </w:r>
      <w:r w:rsidRPr="00D94034">
        <w:rPr>
          <w:color w:val="000000"/>
        </w:rPr>
        <w:t xml:space="preserve">Józef </w:t>
      </w:r>
      <w:proofErr w:type="spellStart"/>
      <w:r w:rsidRPr="00D94034">
        <w:rPr>
          <w:color w:val="000000"/>
        </w:rPr>
        <w:t>Podgórecki</w:t>
      </w:r>
      <w:proofErr w:type="spellEnd"/>
      <w:r w:rsidRPr="00D94034">
        <w:rPr>
          <w:color w:val="000000"/>
        </w:rPr>
        <w:t>, Wyższa Szkoła Bezpi</w:t>
      </w:r>
      <w:r w:rsidRPr="00D94034">
        <w:rPr>
          <w:color w:val="000000"/>
        </w:rPr>
        <w:t>e</w:t>
      </w:r>
      <w:r w:rsidRPr="00D94034">
        <w:rPr>
          <w:color w:val="000000"/>
        </w:rPr>
        <w:t>czeństwa i Ochrony w Warszawie, Warszawa 2007, s. 31–36.</w:t>
      </w:r>
      <w:r w:rsidR="006302CF" w:rsidRPr="00D94034">
        <w:rPr>
          <w:color w:val="000000"/>
        </w:rPr>
        <w:t xml:space="preserve"> (wersja polska: </w:t>
      </w:r>
      <w:hyperlink r:id="rId8" w:history="1">
        <w:r w:rsidR="006302CF" w:rsidRPr="00D94034">
          <w:rPr>
            <w:rStyle w:val="Hipercze"/>
          </w:rPr>
          <w:t>http://repozytorium.ukw.edu.pl/handle/item/179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rFonts w:eastAsia="Calibri"/>
          <w:i/>
          <w:iCs/>
          <w:color w:val="000000"/>
          <w:lang w:eastAsia="ar-SA"/>
        </w:rPr>
        <w:t>Interakcje nauczyciel akademicki – student jako potencjalne pole kształtowania komp</w:t>
      </w:r>
      <w:r w:rsidRPr="00D94034">
        <w:rPr>
          <w:rFonts w:eastAsia="Calibri"/>
          <w:i/>
          <w:iCs/>
          <w:color w:val="000000"/>
          <w:lang w:eastAsia="ar-SA"/>
        </w:rPr>
        <w:t>e</w:t>
      </w:r>
      <w:r w:rsidRPr="00D94034">
        <w:rPr>
          <w:rFonts w:eastAsia="Calibri"/>
          <w:i/>
          <w:iCs/>
          <w:color w:val="000000"/>
          <w:lang w:eastAsia="ar-SA"/>
        </w:rPr>
        <w:t>tencji obywatelskich</w:t>
      </w:r>
      <w:r w:rsidRPr="00D94034">
        <w:rPr>
          <w:rFonts w:eastAsia="Calibri"/>
          <w:color w:val="000000"/>
          <w:lang w:eastAsia="ar-SA"/>
        </w:rPr>
        <w:t xml:space="preserve"> [w:] </w:t>
      </w:r>
      <w:r w:rsidRPr="00D94034">
        <w:rPr>
          <w:rFonts w:eastAsia="Calibri"/>
          <w:i/>
          <w:iCs/>
          <w:color w:val="000000"/>
          <w:lang w:eastAsia="ar-SA"/>
        </w:rPr>
        <w:t>Interakcje komunikacyjne w edukacji z perspektywy sytuacyjn</w:t>
      </w:r>
      <w:r w:rsidRPr="00D94034">
        <w:rPr>
          <w:rFonts w:eastAsia="Calibri"/>
          <w:i/>
          <w:iCs/>
          <w:color w:val="000000"/>
          <w:lang w:eastAsia="ar-SA"/>
        </w:rPr>
        <w:t>o</w:t>
      </w:r>
      <w:r w:rsidRPr="00D94034">
        <w:rPr>
          <w:rFonts w:eastAsia="Calibri"/>
          <w:i/>
          <w:iCs/>
          <w:color w:val="000000"/>
          <w:lang w:eastAsia="ar-SA"/>
        </w:rPr>
        <w:t>ści i kontekstowości znaczeń</w:t>
      </w:r>
      <w:r w:rsidRPr="00D94034">
        <w:rPr>
          <w:rFonts w:eastAsia="Calibri"/>
          <w:color w:val="000000"/>
          <w:lang w:eastAsia="ar-SA"/>
        </w:rPr>
        <w:t xml:space="preserve">, red. Aleksandra </w:t>
      </w:r>
      <w:proofErr w:type="spellStart"/>
      <w:r w:rsidRPr="00D94034">
        <w:rPr>
          <w:rFonts w:eastAsia="Calibri"/>
          <w:color w:val="000000"/>
          <w:lang w:eastAsia="ar-SA"/>
        </w:rPr>
        <w:t>Błachnio</w:t>
      </w:r>
      <w:proofErr w:type="spellEnd"/>
      <w:r w:rsidRPr="00D94034">
        <w:rPr>
          <w:rFonts w:eastAsia="Calibri"/>
          <w:color w:val="000000"/>
          <w:lang w:eastAsia="ar-SA"/>
        </w:rPr>
        <w:t xml:space="preserve">, Mirosław </w:t>
      </w:r>
      <w:proofErr w:type="spellStart"/>
      <w:r w:rsidRPr="00D94034">
        <w:rPr>
          <w:rFonts w:eastAsia="Calibri"/>
          <w:color w:val="000000"/>
          <w:lang w:eastAsia="ar-SA"/>
        </w:rPr>
        <w:t>Drzewowski</w:t>
      </w:r>
      <w:proofErr w:type="spellEnd"/>
      <w:r w:rsidRPr="00D94034">
        <w:rPr>
          <w:rFonts w:eastAsia="Calibri"/>
          <w:color w:val="000000"/>
          <w:lang w:eastAsia="ar-SA"/>
        </w:rPr>
        <w:t>, Małg</w:t>
      </w:r>
      <w:r w:rsidRPr="00D94034">
        <w:rPr>
          <w:rFonts w:eastAsia="Calibri"/>
          <w:color w:val="000000"/>
          <w:lang w:eastAsia="ar-SA"/>
        </w:rPr>
        <w:t>o</w:t>
      </w:r>
      <w:r w:rsidRPr="00D94034">
        <w:rPr>
          <w:rFonts w:eastAsia="Calibri"/>
          <w:color w:val="000000"/>
          <w:lang w:eastAsia="ar-SA"/>
        </w:rPr>
        <w:t xml:space="preserve">rzata Schneider, Wojciech J. Maliszewski, </w:t>
      </w:r>
      <w:r w:rsidRPr="00D94034">
        <w:rPr>
          <w:color w:val="000000"/>
        </w:rPr>
        <w:t xml:space="preserve">Wydawnictwo Adam Marszałek, Toruń 2008, s. 477–497. </w:t>
      </w:r>
      <w:r w:rsidR="006302CF" w:rsidRPr="00D94034">
        <w:rPr>
          <w:color w:val="000000"/>
        </w:rPr>
        <w:t>(</w:t>
      </w:r>
      <w:hyperlink r:id="rId9" w:history="1">
        <w:r w:rsidR="006302CF" w:rsidRPr="00D94034">
          <w:rPr>
            <w:rStyle w:val="Hipercze"/>
          </w:rPr>
          <w:t>http://repozytorium.ukw.edu.pl/handle/item/269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Student jako partner w dialogu edukacyjnym – rzeczywistość czy utopia</w:t>
      </w:r>
      <w:r w:rsidRPr="00D94034">
        <w:rPr>
          <w:color w:val="000000"/>
        </w:rPr>
        <w:t xml:space="preserve"> [w:] </w:t>
      </w:r>
      <w:r w:rsidRPr="00D94034">
        <w:rPr>
          <w:rStyle w:val="Uwydatnienie"/>
          <w:color w:val="000000"/>
        </w:rPr>
        <w:t xml:space="preserve">Dylematy dydaktyki szkoły wyższej </w:t>
      </w:r>
      <w:r w:rsidRPr="00D94034">
        <w:rPr>
          <w:i/>
          <w:iCs/>
          <w:color w:val="000000"/>
        </w:rPr>
        <w:t>w dialogu i perspektywie</w:t>
      </w:r>
      <w:r w:rsidRPr="00D94034">
        <w:rPr>
          <w:color w:val="000000"/>
        </w:rPr>
        <w:t xml:space="preserve">, red. Anna Karpińska, Walentyna Wróblewska, Wydawnictwo Trans Humana, Białystok 2008, s. 185–194. </w:t>
      </w:r>
      <w:r w:rsidR="006302CF" w:rsidRPr="00D94034">
        <w:rPr>
          <w:color w:val="000000"/>
        </w:rPr>
        <w:t>(</w:t>
      </w:r>
      <w:hyperlink r:id="rId10" w:history="1">
        <w:r w:rsidR="006302CF" w:rsidRPr="00D94034">
          <w:rPr>
            <w:rStyle w:val="Hipercze"/>
          </w:rPr>
          <w:t>http://repozytorium.ukw.edu.pl/handle/item/201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Możliwości zwiększania kapitału społecznego w relacjach nauczyciela akademickiego ze studentami</w:t>
      </w:r>
      <w:r w:rsidRPr="00D94034">
        <w:rPr>
          <w:color w:val="000000"/>
        </w:rPr>
        <w:t xml:space="preserve"> [w:] </w:t>
      </w:r>
      <w:r w:rsidRPr="00D94034">
        <w:rPr>
          <w:bCs/>
          <w:i/>
          <w:iCs/>
          <w:color w:val="000000"/>
        </w:rPr>
        <w:t>Komunikacja społeczna a zarządzanie we współczesnej szkole</w:t>
      </w:r>
      <w:r w:rsidRPr="00D94034">
        <w:rPr>
          <w:bCs/>
          <w:color w:val="000000"/>
        </w:rPr>
        <w:t xml:space="preserve">, </w:t>
      </w:r>
      <w:r w:rsidRPr="00D94034">
        <w:rPr>
          <w:color w:val="000000"/>
        </w:rPr>
        <w:t>red. Kla</w:t>
      </w:r>
      <w:r w:rsidRPr="00D94034">
        <w:rPr>
          <w:color w:val="000000"/>
        </w:rPr>
        <w:t>u</w:t>
      </w:r>
      <w:r w:rsidRPr="00D94034">
        <w:rPr>
          <w:color w:val="000000"/>
        </w:rPr>
        <w:t xml:space="preserve">dia Błaszczyk, Mirosław </w:t>
      </w:r>
      <w:proofErr w:type="spellStart"/>
      <w:r w:rsidRPr="00D94034">
        <w:rPr>
          <w:color w:val="000000"/>
        </w:rPr>
        <w:t>Drzewowski</w:t>
      </w:r>
      <w:proofErr w:type="spellEnd"/>
      <w:r w:rsidRPr="00D94034">
        <w:rPr>
          <w:color w:val="000000"/>
        </w:rPr>
        <w:t xml:space="preserve">, Wojciech J. Maliszewski, Wydawnictwo Adam Marszałek, Toruń 2009, s. 411–420. </w:t>
      </w:r>
      <w:r w:rsidR="006302CF" w:rsidRPr="00D94034">
        <w:rPr>
          <w:color w:val="000000"/>
        </w:rPr>
        <w:t>(</w:t>
      </w:r>
      <w:hyperlink r:id="rId11" w:history="1">
        <w:r w:rsidR="006302CF" w:rsidRPr="00D94034">
          <w:rPr>
            <w:rStyle w:val="Hipercze"/>
          </w:rPr>
          <w:t>http://repozytorium.ukw.edu.pl/handle/item/268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Etos inteligencki czy etos obywatelski: student jako (potencjalny?) obywatel demokr</w:t>
      </w:r>
      <w:r w:rsidRPr="00D94034">
        <w:rPr>
          <w:i/>
          <w:iCs/>
          <w:color w:val="000000"/>
        </w:rPr>
        <w:t>a</w:t>
      </w:r>
      <w:r w:rsidRPr="00D94034">
        <w:rPr>
          <w:i/>
          <w:iCs/>
          <w:color w:val="000000"/>
        </w:rPr>
        <w:t>tycznej wspólnoty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Kultura akademicka w oglądzie pedagogicznym</w:t>
      </w:r>
      <w:r w:rsidRPr="00D94034">
        <w:rPr>
          <w:color w:val="000000"/>
        </w:rPr>
        <w:t xml:space="preserve">, red. Andrzej J. Sowiński, Ogólnopolskie Seminarium Pedagogiki Szkoły Wyższej, nr 31, Wydawnictwo Ars Atelier, Szczecin 2009, s. 347–358. </w:t>
      </w:r>
      <w:r w:rsidR="006302CF" w:rsidRPr="00D94034">
        <w:rPr>
          <w:color w:val="000000"/>
        </w:rPr>
        <w:t>(</w:t>
      </w:r>
      <w:hyperlink r:id="rId12" w:history="1">
        <w:r w:rsidR="006302CF" w:rsidRPr="00D94034">
          <w:rPr>
            <w:rStyle w:val="Hipercze"/>
          </w:rPr>
          <w:t>http://repozytorium.ukw.edu.pl/handle/item/172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Kształcenie do debaty publicznej – zaniedbana funkcja edukacji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Funkcje i modele komunikacji społecznej w edukacji a kompetencje nauczyciela</w:t>
      </w:r>
      <w:r w:rsidRPr="00D94034">
        <w:rPr>
          <w:color w:val="000000"/>
        </w:rPr>
        <w:t>, red. Kazimierz Czerwi</w:t>
      </w:r>
      <w:r w:rsidRPr="00D94034">
        <w:rPr>
          <w:color w:val="000000"/>
        </w:rPr>
        <w:t>ń</w:t>
      </w:r>
      <w:r w:rsidRPr="00D94034">
        <w:rPr>
          <w:color w:val="000000"/>
        </w:rPr>
        <w:t xml:space="preserve">ski, Wojciech J. Maliszewski, Wydawnictwo Adam Marszałek, Toruń 2009, s. 128–143. </w:t>
      </w:r>
      <w:r w:rsidR="006302CF" w:rsidRPr="00D94034">
        <w:rPr>
          <w:color w:val="000000"/>
        </w:rPr>
        <w:t>(</w:t>
      </w:r>
      <w:hyperlink r:id="rId13" w:history="1">
        <w:r w:rsidR="006302CF" w:rsidRPr="00D94034">
          <w:rPr>
            <w:rStyle w:val="Hipercze"/>
          </w:rPr>
          <w:t>http://repozytorium.ukw.edu.pl/handle/item/267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O potrzebie debaty w szkole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Szkoła w zmianie. Zarządzanie i komunikacja w syt</w:t>
      </w:r>
      <w:r w:rsidRPr="00D94034">
        <w:rPr>
          <w:i/>
          <w:iCs/>
          <w:color w:val="000000"/>
        </w:rPr>
        <w:t>u</w:t>
      </w:r>
      <w:r w:rsidRPr="00D94034">
        <w:rPr>
          <w:i/>
          <w:iCs/>
          <w:color w:val="000000"/>
        </w:rPr>
        <w:t>acjach szkolnych</w:t>
      </w:r>
      <w:r w:rsidRPr="00D94034">
        <w:rPr>
          <w:color w:val="000000"/>
        </w:rPr>
        <w:t xml:space="preserve">, red. Wojciech J. Maliszewski, </w:t>
      </w:r>
      <w:proofErr w:type="spellStart"/>
      <w:r w:rsidRPr="00D94034">
        <w:rPr>
          <w:color w:val="000000"/>
        </w:rPr>
        <w:t>Inetta</w:t>
      </w:r>
      <w:proofErr w:type="spellEnd"/>
      <w:r w:rsidRPr="00D94034">
        <w:rPr>
          <w:color w:val="000000"/>
        </w:rPr>
        <w:t xml:space="preserve"> Nowosad, Roman </w:t>
      </w:r>
      <w:proofErr w:type="spellStart"/>
      <w:r w:rsidRPr="00D94034">
        <w:rPr>
          <w:color w:val="000000"/>
        </w:rPr>
        <w:t>Uździcki</w:t>
      </w:r>
      <w:proofErr w:type="spellEnd"/>
      <w:r w:rsidRPr="00D94034">
        <w:rPr>
          <w:color w:val="000000"/>
        </w:rPr>
        <w:t>, W</w:t>
      </w:r>
      <w:r w:rsidRPr="00D94034">
        <w:rPr>
          <w:color w:val="000000"/>
        </w:rPr>
        <w:t>y</w:t>
      </w:r>
      <w:r w:rsidRPr="00D94034">
        <w:rPr>
          <w:color w:val="000000"/>
        </w:rPr>
        <w:t xml:space="preserve">dawnictwo Adam Marszałek, Toruń 2009, s. 119–128. </w:t>
      </w:r>
      <w:r w:rsidR="006302CF" w:rsidRPr="00D94034">
        <w:rPr>
          <w:color w:val="000000"/>
        </w:rPr>
        <w:t>(</w:t>
      </w:r>
      <w:hyperlink r:id="rId14" w:history="1">
        <w:r w:rsidR="006302CF" w:rsidRPr="00D94034">
          <w:rPr>
            <w:rStyle w:val="Hipercze"/>
          </w:rPr>
          <w:t>http://repozytorium.ukw.edu.pl/handle/item/266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lastRenderedPageBreak/>
        <w:t>Czy uczelnia może być szkołą demokracji obywatelskiej?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Edukacja w okresie prz</w:t>
      </w:r>
      <w:r w:rsidRPr="00D94034">
        <w:rPr>
          <w:i/>
          <w:iCs/>
          <w:color w:val="000000"/>
        </w:rPr>
        <w:t>e</w:t>
      </w:r>
      <w:r w:rsidRPr="00D94034">
        <w:rPr>
          <w:i/>
          <w:iCs/>
          <w:color w:val="000000"/>
        </w:rPr>
        <w:t>mian</w:t>
      </w:r>
      <w:r w:rsidRPr="00D94034">
        <w:rPr>
          <w:color w:val="000000"/>
        </w:rPr>
        <w:t>, red. Anna Karpińska, Wydawnictwo Trans Humana, Białystok 2010, s. 89–98.</w:t>
      </w:r>
      <w:r w:rsidR="009B3156">
        <w:rPr>
          <w:color w:val="000000"/>
        </w:rPr>
        <w:t xml:space="preserve"> (</w:t>
      </w:r>
      <w:hyperlink r:id="rId15" w:history="1">
        <w:r w:rsidR="009B3156">
          <w:rPr>
            <w:rStyle w:val="Hipercze"/>
          </w:rPr>
          <w:t>http://repozytorium.ukw.edu.pl/handle/item/200</w:t>
        </w:r>
      </w:hyperlink>
      <w:r w:rsidR="009B3156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Studenckie internetowe forum dyskusyjne jako próba debaty. Przyczynek do analizy rel</w:t>
      </w:r>
      <w:r w:rsidRPr="00D94034">
        <w:rPr>
          <w:i/>
          <w:iCs/>
          <w:color w:val="000000"/>
        </w:rPr>
        <w:t>a</w:t>
      </w:r>
      <w:r w:rsidRPr="00D94034">
        <w:rPr>
          <w:i/>
          <w:iCs/>
          <w:color w:val="000000"/>
        </w:rPr>
        <w:t>cji: student – nauczyciel akademicki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Edukacja akademicka wobec prawdy</w:t>
      </w:r>
      <w:r w:rsidRPr="00D94034">
        <w:rPr>
          <w:color w:val="000000"/>
        </w:rPr>
        <w:t>, red. Anna Murawska, Ilona Kość, Wydawnictwo Uniwersytetu Szczecińskiego, Szczecin 2010, s. 191–205.</w:t>
      </w:r>
      <w:r w:rsidR="006302CF" w:rsidRPr="00D94034">
        <w:rPr>
          <w:color w:val="000000"/>
        </w:rPr>
        <w:t xml:space="preserve"> (</w:t>
      </w:r>
      <w:hyperlink r:id="rId16" w:history="1">
        <w:r w:rsidR="006302CF" w:rsidRPr="00D94034">
          <w:rPr>
            <w:rStyle w:val="Hipercze"/>
          </w:rPr>
          <w:t>http://repozytorium.ukw.edu.pl/handle/item/173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Epistemologiczne i kognitywne bariery w procesie poznania a komunikowanie się po</w:t>
      </w:r>
      <w:r w:rsidRPr="00D94034">
        <w:rPr>
          <w:i/>
          <w:iCs/>
          <w:color w:val="000000"/>
        </w:rPr>
        <w:t>d</w:t>
      </w:r>
      <w:r w:rsidRPr="00D94034">
        <w:rPr>
          <w:i/>
          <w:iCs/>
          <w:color w:val="000000"/>
        </w:rPr>
        <w:t>miotów edukacji</w:t>
      </w:r>
      <w:r w:rsidRPr="00D94034">
        <w:rPr>
          <w:color w:val="000000"/>
        </w:rPr>
        <w:t xml:space="preserve"> [w:] </w:t>
      </w:r>
      <w:r w:rsidRPr="00D94034">
        <w:rPr>
          <w:i/>
          <w:iCs/>
          <w:color w:val="000000"/>
        </w:rPr>
        <w:t>Wielowymiarowość zarządzania i komunikacji społecznej w szkole</w:t>
      </w:r>
      <w:r w:rsidRPr="00D94034">
        <w:rPr>
          <w:color w:val="000000"/>
        </w:rPr>
        <w:t xml:space="preserve">, red. Kazimierz Czerwiński, Jan Kubiczek, Barbara </w:t>
      </w:r>
      <w:proofErr w:type="spellStart"/>
      <w:r w:rsidRPr="00D94034">
        <w:rPr>
          <w:color w:val="000000"/>
        </w:rPr>
        <w:t>Kutrowska</w:t>
      </w:r>
      <w:proofErr w:type="spellEnd"/>
      <w:r w:rsidRPr="00D94034">
        <w:rPr>
          <w:color w:val="000000"/>
        </w:rPr>
        <w:t>, Wydawnictwo Adam Marszałek, Toruń 2010, s. 393–415.</w:t>
      </w:r>
      <w:r w:rsidR="006302CF" w:rsidRPr="00D94034">
        <w:rPr>
          <w:color w:val="000000"/>
        </w:rPr>
        <w:t xml:space="preserve"> (</w:t>
      </w:r>
      <w:hyperlink r:id="rId17" w:history="1">
        <w:r w:rsidR="006302CF" w:rsidRPr="00D94034">
          <w:rPr>
            <w:rStyle w:val="Hipercze"/>
          </w:rPr>
          <w:t>http://repozytorium.ukw.edu.pl/handle/item/265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Nowoczesne społeczeństwo obywatelskie wobec wybranych aspektów globalizacji w ko</w:t>
      </w:r>
      <w:r w:rsidRPr="00D94034">
        <w:rPr>
          <w:i/>
          <w:iCs/>
          <w:color w:val="000000"/>
        </w:rPr>
        <w:t>n</w:t>
      </w:r>
      <w:r w:rsidRPr="00D94034">
        <w:rPr>
          <w:i/>
          <w:iCs/>
          <w:color w:val="000000"/>
        </w:rPr>
        <w:t>tekście bezpieczeństwa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color w:val="000000"/>
        </w:rPr>
        <w:t>Komunikowanie społeczne w wielokulturowych społecze</w:t>
      </w:r>
      <w:r w:rsidRPr="00D94034">
        <w:rPr>
          <w:i/>
          <w:color w:val="000000"/>
        </w:rPr>
        <w:t>ń</w:t>
      </w:r>
      <w:r w:rsidRPr="00D94034">
        <w:rPr>
          <w:i/>
          <w:color w:val="000000"/>
        </w:rPr>
        <w:t>stwach. Wielowymiarowe zagrożenia bezpieczeństwa</w:t>
      </w:r>
      <w:r w:rsidRPr="00D94034">
        <w:rPr>
          <w:color w:val="000000"/>
        </w:rPr>
        <w:t xml:space="preserve">, red. Kazimierz Czerwiński, Marian Fiedor, Klaudia </w:t>
      </w:r>
      <w:proofErr w:type="spellStart"/>
      <w:r w:rsidRPr="00D94034">
        <w:rPr>
          <w:color w:val="000000"/>
        </w:rPr>
        <w:t>Węc</w:t>
      </w:r>
      <w:proofErr w:type="spellEnd"/>
      <w:r w:rsidRPr="00D94034">
        <w:rPr>
          <w:color w:val="000000"/>
        </w:rPr>
        <w:t>, Wydawnictwo Adam Marszałek, Toruń 2011, s. 11–33.</w:t>
      </w:r>
      <w:r w:rsidR="006302CF" w:rsidRPr="00D94034">
        <w:rPr>
          <w:color w:val="000000"/>
        </w:rPr>
        <w:t xml:space="preserve"> (</w:t>
      </w:r>
      <w:hyperlink r:id="rId18" w:history="1">
        <w:r w:rsidR="006302CF" w:rsidRPr="00D94034">
          <w:rPr>
            <w:rStyle w:val="Hipercze"/>
          </w:rPr>
          <w:t>http://repozytorium.ukw.edu.pl/handle/item/264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Wielokulturowość a zagrożenie bezpieczeństwa – wyzwania dla edukacji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color w:val="000000"/>
        </w:rPr>
        <w:t>Komunik</w:t>
      </w:r>
      <w:r w:rsidRPr="00D94034">
        <w:rPr>
          <w:i/>
          <w:color w:val="000000"/>
        </w:rPr>
        <w:t>o</w:t>
      </w:r>
      <w:r w:rsidRPr="00D94034">
        <w:rPr>
          <w:i/>
          <w:color w:val="000000"/>
        </w:rPr>
        <w:t>wanie społeczne w wielokulturowych społeczeństwach. Wielowymiarowe zagrożenia be</w:t>
      </w:r>
      <w:r w:rsidRPr="00D94034">
        <w:rPr>
          <w:i/>
          <w:color w:val="000000"/>
        </w:rPr>
        <w:t>z</w:t>
      </w:r>
      <w:r w:rsidRPr="00D94034">
        <w:rPr>
          <w:i/>
          <w:color w:val="000000"/>
        </w:rPr>
        <w:t>pieczeństwa</w:t>
      </w:r>
      <w:r w:rsidRPr="00D94034">
        <w:rPr>
          <w:color w:val="000000"/>
        </w:rPr>
        <w:t xml:space="preserve">, red. Kazimierz Czerwiński, Marian Fiedor, Klaudia </w:t>
      </w:r>
      <w:proofErr w:type="spellStart"/>
      <w:r w:rsidRPr="00D94034">
        <w:rPr>
          <w:color w:val="000000"/>
        </w:rPr>
        <w:t>Węc</w:t>
      </w:r>
      <w:proofErr w:type="spellEnd"/>
      <w:r w:rsidRPr="00D94034">
        <w:rPr>
          <w:color w:val="000000"/>
        </w:rPr>
        <w:t>, Wydawnictwo Adam Marszałek, Toruń 2011, s. 80–98.</w:t>
      </w:r>
      <w:r w:rsidR="006302CF" w:rsidRPr="00D94034">
        <w:rPr>
          <w:color w:val="000000"/>
        </w:rPr>
        <w:t xml:space="preserve"> (</w:t>
      </w:r>
      <w:hyperlink r:id="rId19" w:history="1">
        <w:r w:rsidR="006302CF" w:rsidRPr="00D94034">
          <w:rPr>
            <w:rStyle w:val="Hipercze"/>
          </w:rPr>
          <w:t>http://repozytorium.ukw.edu.pl/handle/item/263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Dysfunkcje komunikacji społecznej w sferze publicznej jako źródło zagrożeń demokracji – wyzwania dla edukacji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color w:val="000000"/>
        </w:rPr>
        <w:t>Wielowymiarowość komunikacji społecznej i bezpieczeństwa w edukacji</w:t>
      </w:r>
      <w:r w:rsidRPr="00D94034">
        <w:rPr>
          <w:color w:val="000000"/>
        </w:rPr>
        <w:t xml:space="preserve">, red. Kazimierz Czerwiński, Wojciech J. Maliszewski, Klaudia </w:t>
      </w:r>
      <w:proofErr w:type="spellStart"/>
      <w:r w:rsidRPr="00D94034">
        <w:rPr>
          <w:color w:val="000000"/>
        </w:rPr>
        <w:t>Węc</w:t>
      </w:r>
      <w:proofErr w:type="spellEnd"/>
      <w:r w:rsidRPr="00D94034">
        <w:rPr>
          <w:color w:val="000000"/>
        </w:rPr>
        <w:t>, Wyda</w:t>
      </w:r>
      <w:r w:rsidRPr="00D94034">
        <w:rPr>
          <w:color w:val="000000"/>
        </w:rPr>
        <w:t>w</w:t>
      </w:r>
      <w:r w:rsidRPr="00D94034">
        <w:rPr>
          <w:color w:val="000000"/>
        </w:rPr>
        <w:t>nictwo Adam Marszałek, Toruń 2011, s. 72–103.</w:t>
      </w:r>
      <w:r w:rsidR="006302CF" w:rsidRPr="00D94034">
        <w:rPr>
          <w:color w:val="000000"/>
        </w:rPr>
        <w:t xml:space="preserve"> (</w:t>
      </w:r>
      <w:hyperlink r:id="rId20" w:history="1">
        <w:r w:rsidR="006302CF" w:rsidRPr="00D94034">
          <w:rPr>
            <w:rStyle w:val="Hipercze"/>
          </w:rPr>
          <w:t>http://repozytorium.ukw.edu.pl/handle/item/262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color w:val="000000"/>
        </w:rPr>
        <w:t>Możliwości kształcenia do debaty publicznej w edukacji szkolnej</w:t>
      </w:r>
      <w:r w:rsidRPr="00D94034">
        <w:rPr>
          <w:color w:val="000000"/>
        </w:rPr>
        <w:t xml:space="preserve"> [w:] </w:t>
      </w:r>
      <w:r w:rsidRPr="00D94034">
        <w:rPr>
          <w:i/>
          <w:color w:val="000000"/>
        </w:rPr>
        <w:t>Wychowanie wobec wyzwań współczesności</w:t>
      </w:r>
      <w:r w:rsidRPr="00D94034">
        <w:rPr>
          <w:color w:val="000000"/>
        </w:rPr>
        <w:t xml:space="preserve">, red. Janusz </w:t>
      </w:r>
      <w:proofErr w:type="spellStart"/>
      <w:r w:rsidRPr="00D94034">
        <w:rPr>
          <w:color w:val="000000"/>
        </w:rPr>
        <w:t>Kirenko</w:t>
      </w:r>
      <w:proofErr w:type="spellEnd"/>
      <w:r w:rsidRPr="00D94034">
        <w:rPr>
          <w:color w:val="000000"/>
        </w:rPr>
        <w:t xml:space="preserve">, Danuta Wosik-Kawala, Teresa Zubrzycka-Maciąg, Wydawnictwo UMCS, Lublin 2011, s. 171–189. </w:t>
      </w:r>
      <w:r w:rsidR="006302CF" w:rsidRPr="00D94034">
        <w:rPr>
          <w:color w:val="000000"/>
        </w:rPr>
        <w:t>(</w:t>
      </w:r>
      <w:hyperlink r:id="rId21" w:history="1">
        <w:r w:rsidR="006302CF" w:rsidRPr="00D94034">
          <w:rPr>
            <w:rStyle w:val="Hipercze"/>
          </w:rPr>
          <w:t>http://repozytorium.ukw.edu.pl/handle/item/175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Kilka uwag o kształceniu przyszłych liderów społecznych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Lider społeczny w XXI wi</w:t>
      </w:r>
      <w:r w:rsidRPr="00D94034">
        <w:rPr>
          <w:i/>
          <w:iCs/>
          <w:color w:val="000000"/>
        </w:rPr>
        <w:t>e</w:t>
      </w:r>
      <w:r w:rsidRPr="00D94034">
        <w:rPr>
          <w:i/>
          <w:iCs/>
          <w:color w:val="000000"/>
        </w:rPr>
        <w:t>ku</w:t>
      </w:r>
      <w:r w:rsidRPr="00D94034">
        <w:rPr>
          <w:iCs/>
          <w:color w:val="000000"/>
        </w:rPr>
        <w:t>, red. Andrzej K. Piasecki, Wydawnictwo Naukowe Uniwersytetu Pedagogicznego, Kraków 2013, s. 128–147.</w:t>
      </w:r>
      <w:r w:rsidR="006302CF" w:rsidRPr="00D94034">
        <w:rPr>
          <w:color w:val="000000"/>
        </w:rPr>
        <w:t>(</w:t>
      </w:r>
      <w:hyperlink r:id="rId22" w:history="1">
        <w:r w:rsidR="006302CF" w:rsidRPr="00D94034">
          <w:rPr>
            <w:rStyle w:val="Hipercze"/>
          </w:rPr>
          <w:t>http://repozytorium.ukw.edu.pl/handle/item/174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  <w:lang w:val="en-US"/>
        </w:rPr>
        <w:t>Pro-social moral attitudes vs. academic education</w:t>
      </w:r>
      <w:r w:rsidRPr="00D94034">
        <w:rPr>
          <w:iCs/>
          <w:color w:val="000000"/>
          <w:lang w:val="en-US"/>
        </w:rPr>
        <w:t xml:space="preserve"> [w:] </w:t>
      </w:r>
      <w:r w:rsidRPr="00D94034">
        <w:rPr>
          <w:i/>
          <w:iCs/>
          <w:color w:val="000000"/>
          <w:lang w:val="en-US"/>
        </w:rPr>
        <w:t>In the circle of axiological pro</w:t>
      </w:r>
      <w:r w:rsidRPr="00D94034">
        <w:rPr>
          <w:i/>
          <w:iCs/>
          <w:color w:val="000000"/>
          <w:lang w:val="en-US"/>
        </w:rPr>
        <w:t>b</w:t>
      </w:r>
      <w:r w:rsidRPr="00D94034">
        <w:rPr>
          <w:i/>
          <w:iCs/>
          <w:color w:val="000000"/>
          <w:lang w:val="en-US"/>
        </w:rPr>
        <w:t>lems of academic education</w:t>
      </w:r>
      <w:r w:rsidRPr="00D94034">
        <w:rPr>
          <w:iCs/>
          <w:color w:val="000000"/>
          <w:lang w:val="en-US"/>
        </w:rPr>
        <w:t xml:space="preserve">, red. </w:t>
      </w:r>
      <w:r w:rsidRPr="00D94034">
        <w:rPr>
          <w:iCs/>
          <w:color w:val="000000"/>
        </w:rPr>
        <w:t>Urszula Ostrowska, Wydawnictwo Uniwersytetu Kaz</w:t>
      </w:r>
      <w:r w:rsidRPr="00D94034">
        <w:rPr>
          <w:iCs/>
          <w:color w:val="000000"/>
        </w:rPr>
        <w:t>i</w:t>
      </w:r>
      <w:r w:rsidRPr="00D94034">
        <w:rPr>
          <w:iCs/>
          <w:color w:val="000000"/>
        </w:rPr>
        <w:t>mierza Wielkiego, Bydgoszcz 2013, s. 132–150.</w:t>
      </w:r>
      <w:r w:rsidR="006302CF" w:rsidRPr="00D94034">
        <w:rPr>
          <w:color w:val="000000"/>
        </w:rPr>
        <w:t xml:space="preserve">(wersja polska: </w:t>
      </w:r>
      <w:hyperlink r:id="rId23" w:history="1">
        <w:r w:rsidR="006302CF" w:rsidRPr="00D94034">
          <w:rPr>
            <w:rStyle w:val="Hipercze"/>
          </w:rPr>
          <w:t>http://repozytorium.ukw.edu.pl/handle/item/1374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Przemiany obywatelstwa we współczesnych demokracjach – wyzwania dla edukacji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Trendy cywilizacyjne</w:t>
      </w:r>
      <w:r w:rsidRPr="00D94034">
        <w:rPr>
          <w:iCs/>
          <w:color w:val="000000"/>
        </w:rPr>
        <w:t xml:space="preserve"> (seria </w:t>
      </w:r>
      <w:r w:rsidRPr="00D94034">
        <w:rPr>
          <w:i/>
          <w:iCs/>
          <w:color w:val="000000"/>
        </w:rPr>
        <w:t>Podstawy edukacji</w:t>
      </w:r>
      <w:r w:rsidRPr="00D94034">
        <w:rPr>
          <w:iCs/>
          <w:color w:val="000000"/>
        </w:rPr>
        <w:t>, t. 7), red. Małgorzata Piasecka, Anna Ir</w:t>
      </w:r>
      <w:r w:rsidRPr="00D94034">
        <w:rPr>
          <w:iCs/>
          <w:color w:val="000000"/>
        </w:rPr>
        <w:t>a</w:t>
      </w:r>
      <w:r w:rsidRPr="00D94034">
        <w:rPr>
          <w:iCs/>
          <w:color w:val="000000"/>
        </w:rPr>
        <w:t>siak, Oficyna Wydawnicza Impuls, Kraków 2014, s. 39–59.</w:t>
      </w:r>
      <w:r w:rsidR="006302CF" w:rsidRPr="00D94034">
        <w:rPr>
          <w:color w:val="000000"/>
        </w:rPr>
        <w:t>(</w:t>
      </w:r>
      <w:hyperlink r:id="rId24" w:history="1">
        <w:r w:rsidR="006302CF" w:rsidRPr="00D94034">
          <w:rPr>
            <w:rStyle w:val="Hipercze"/>
          </w:rPr>
          <w:t>http://repozytorium.ukw.edu.pl/handle/item/1343</w:t>
        </w:r>
      </w:hyperlink>
      <w:r w:rsidR="006302CF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Nauczyciel wobec potrzeby edukacji dla demokracji. Tendencje, możliwości, zagrożenia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Edukacja ku przyszłości</w:t>
      </w:r>
      <w:r w:rsidRPr="00D94034">
        <w:rPr>
          <w:iCs/>
          <w:color w:val="000000"/>
        </w:rPr>
        <w:t xml:space="preserve">, t. 5: </w:t>
      </w:r>
      <w:r w:rsidRPr="00D94034">
        <w:rPr>
          <w:i/>
          <w:iCs/>
          <w:color w:val="000000"/>
        </w:rPr>
        <w:t>Wyzwania i zaniechania w edukacji dzieci, młodzieży i dorosłych</w:t>
      </w:r>
      <w:r w:rsidRPr="00D94034">
        <w:rPr>
          <w:iCs/>
          <w:color w:val="000000"/>
        </w:rPr>
        <w:t xml:space="preserve">, red. Anna Klim-Klimaszewska, Ewa Jagiełło, Vladimir </w:t>
      </w:r>
      <w:proofErr w:type="spellStart"/>
      <w:r w:rsidRPr="00D94034">
        <w:rPr>
          <w:iCs/>
          <w:color w:val="000000"/>
        </w:rPr>
        <w:t>Gerka</w:t>
      </w:r>
      <w:proofErr w:type="spellEnd"/>
      <w:r w:rsidRPr="00D94034">
        <w:rPr>
          <w:iCs/>
          <w:color w:val="000000"/>
        </w:rPr>
        <w:t xml:space="preserve">, Nikołaj N. </w:t>
      </w:r>
      <w:proofErr w:type="spellStart"/>
      <w:r w:rsidRPr="00D94034">
        <w:rPr>
          <w:iCs/>
          <w:color w:val="000000"/>
        </w:rPr>
        <w:lastRenderedPageBreak/>
        <w:t>Kondraszow</w:t>
      </w:r>
      <w:proofErr w:type="spellEnd"/>
      <w:r w:rsidRPr="00D94034">
        <w:rPr>
          <w:iCs/>
          <w:color w:val="000000"/>
        </w:rPr>
        <w:t xml:space="preserve">, Wydawnictwo </w:t>
      </w:r>
      <w:proofErr w:type="spellStart"/>
      <w:r w:rsidRPr="00D94034">
        <w:rPr>
          <w:iCs/>
          <w:color w:val="000000"/>
        </w:rPr>
        <w:t>Akka</w:t>
      </w:r>
      <w:proofErr w:type="spellEnd"/>
      <w:r w:rsidRPr="00D94034">
        <w:rPr>
          <w:iCs/>
          <w:color w:val="000000"/>
        </w:rPr>
        <w:t>, Siedlce 2015, s. 21–42.</w:t>
      </w:r>
      <w:r w:rsidR="006302CF" w:rsidRPr="00D94034">
        <w:rPr>
          <w:iCs/>
          <w:color w:val="000000"/>
        </w:rPr>
        <w:t xml:space="preserve"> (</w:t>
      </w:r>
      <w:hyperlink r:id="rId25" w:history="1">
        <w:r w:rsidR="006302CF" w:rsidRPr="00D94034">
          <w:rPr>
            <w:rStyle w:val="Hipercze"/>
            <w:iCs/>
          </w:rPr>
          <w:t>http://repozytorium.ukw.edu.pl/handle/item/1494</w:t>
        </w:r>
      </w:hyperlink>
      <w:r w:rsidR="006302CF" w:rsidRPr="00D94034">
        <w:rPr>
          <w:iCs/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Komunikowanie się podmiotów edukacji jako spotkanie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Komunikacja w edukacji</w:t>
      </w:r>
      <w:r w:rsidRPr="00D94034">
        <w:rPr>
          <w:iCs/>
          <w:color w:val="000000"/>
        </w:rPr>
        <w:t xml:space="preserve">, t. 3: </w:t>
      </w:r>
      <w:r w:rsidRPr="00D94034">
        <w:rPr>
          <w:i/>
          <w:iCs/>
          <w:color w:val="000000"/>
        </w:rPr>
        <w:t>Język w komunikacji</w:t>
      </w:r>
      <w:r w:rsidRPr="00D94034">
        <w:rPr>
          <w:iCs/>
          <w:color w:val="000000"/>
        </w:rPr>
        <w:t xml:space="preserve">, red. Elżbieta </w:t>
      </w:r>
      <w:proofErr w:type="spellStart"/>
      <w:r w:rsidRPr="00D94034">
        <w:rPr>
          <w:iCs/>
          <w:color w:val="000000"/>
        </w:rPr>
        <w:t>Jaszczyszyn</w:t>
      </w:r>
      <w:proofErr w:type="spellEnd"/>
      <w:r w:rsidRPr="00D94034">
        <w:rPr>
          <w:iCs/>
          <w:color w:val="000000"/>
        </w:rPr>
        <w:t xml:space="preserve">, Jolanta </w:t>
      </w:r>
      <w:proofErr w:type="spellStart"/>
      <w:r w:rsidRPr="00D94034">
        <w:rPr>
          <w:iCs/>
          <w:color w:val="000000"/>
        </w:rPr>
        <w:t>Szada-Borzyszkowska</w:t>
      </w:r>
      <w:proofErr w:type="spellEnd"/>
      <w:r w:rsidRPr="00D94034">
        <w:rPr>
          <w:iCs/>
          <w:color w:val="000000"/>
        </w:rPr>
        <w:t>, M</w:t>
      </w:r>
      <w:r w:rsidRPr="00D94034">
        <w:rPr>
          <w:iCs/>
          <w:color w:val="000000"/>
        </w:rPr>
        <w:t>a</w:t>
      </w:r>
      <w:r w:rsidRPr="00D94034">
        <w:rPr>
          <w:iCs/>
          <w:color w:val="000000"/>
        </w:rPr>
        <w:t>rianna Styczyńska, Siedleckie Towarzystwo Naukowe, Siedlce 2015, s. 89–99.</w:t>
      </w:r>
      <w:r w:rsidR="00D94034" w:rsidRPr="00D94034">
        <w:rPr>
          <w:iCs/>
          <w:color w:val="000000"/>
        </w:rPr>
        <w:t>(</w:t>
      </w:r>
      <w:hyperlink r:id="rId26" w:history="1">
        <w:r w:rsidR="00D94034" w:rsidRPr="00D94034">
          <w:rPr>
            <w:rStyle w:val="Hipercze"/>
            <w:rFonts w:eastAsiaTheme="minorHAnsi"/>
            <w:iCs/>
            <w:lang w:eastAsia="en-US"/>
          </w:rPr>
          <w:t>http://repozytorium.ukw.edu.pl/handle/item/1646</w:t>
        </w:r>
      </w:hyperlink>
      <w:r w:rsidR="00D94034" w:rsidRPr="00D94034">
        <w:rPr>
          <w:iCs/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Zaniedbane aspekty komunikowania w edukacji szkolnej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Komunikowanie się w śr</w:t>
      </w:r>
      <w:r w:rsidRPr="00D94034">
        <w:rPr>
          <w:i/>
          <w:iCs/>
          <w:color w:val="000000"/>
        </w:rPr>
        <w:t>o</w:t>
      </w:r>
      <w:r w:rsidRPr="00D94034">
        <w:rPr>
          <w:i/>
          <w:iCs/>
          <w:color w:val="000000"/>
        </w:rPr>
        <w:t>dowisku szkolnym i pozaszkolnym. Nowe trendy i obszary</w:t>
      </w:r>
      <w:r w:rsidRPr="00D94034">
        <w:rPr>
          <w:iCs/>
          <w:color w:val="000000"/>
        </w:rPr>
        <w:t>, red. Marzena Okrasa, Wo</w:t>
      </w:r>
      <w:r w:rsidRPr="00D94034">
        <w:rPr>
          <w:iCs/>
          <w:color w:val="000000"/>
        </w:rPr>
        <w:t>j</w:t>
      </w:r>
      <w:r w:rsidRPr="00D94034">
        <w:rPr>
          <w:iCs/>
          <w:color w:val="000000"/>
        </w:rPr>
        <w:t xml:space="preserve">ciech J. Maliszewski, Marian Fiedor, </w:t>
      </w:r>
      <w:r w:rsidRPr="00D94034">
        <w:rPr>
          <w:color w:val="000000"/>
        </w:rPr>
        <w:t>Wydawnictwo Adam Marszałek, Toruń 2015, s. 59–74.</w:t>
      </w:r>
      <w:r w:rsidR="00D94034" w:rsidRPr="00D94034">
        <w:rPr>
          <w:color w:val="000000"/>
        </w:rPr>
        <w:t xml:space="preserve"> (</w:t>
      </w:r>
      <w:hyperlink r:id="rId27" w:history="1">
        <w:r w:rsidR="00D94034" w:rsidRPr="00D94034">
          <w:rPr>
            <w:rStyle w:val="Hipercze"/>
          </w:rPr>
          <w:t>http://repozytorium.ukw.edu.pl/handle/item/1830</w:t>
        </w:r>
      </w:hyperlink>
      <w:r w:rsidR="00D94034" w:rsidRPr="00D94034">
        <w:rPr>
          <w:color w:val="000000"/>
        </w:rPr>
        <w:t>)</w:t>
      </w:r>
    </w:p>
    <w:p w:rsidR="002C7CF2" w:rsidRPr="00D94034" w:rsidRDefault="002C7CF2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>Utopia jako impuls innowacji w edukacji</w:t>
      </w:r>
      <w:r w:rsidRPr="00D94034">
        <w:rPr>
          <w:iCs/>
          <w:color w:val="000000"/>
        </w:rPr>
        <w:t xml:space="preserve"> [w:] </w:t>
      </w:r>
      <w:r w:rsidRPr="00D94034">
        <w:rPr>
          <w:i/>
          <w:iCs/>
          <w:color w:val="000000"/>
        </w:rPr>
        <w:t>Od pedagogiki do polityki</w:t>
      </w:r>
      <w:r w:rsidRPr="00D94034">
        <w:rPr>
          <w:iCs/>
          <w:color w:val="000000"/>
        </w:rPr>
        <w:t xml:space="preserve">, red. Joanna Marszałek-Kawa, </w:t>
      </w:r>
      <w:r w:rsidRPr="00D94034">
        <w:rPr>
          <w:color w:val="000000"/>
        </w:rPr>
        <w:t>Wydawnictwo Adam Marszałek, Toruń 2015, s. 83–92.</w:t>
      </w:r>
      <w:r w:rsidR="00D94034" w:rsidRPr="00D94034">
        <w:rPr>
          <w:color w:val="000000"/>
        </w:rPr>
        <w:t xml:space="preserve"> (</w:t>
      </w:r>
      <w:hyperlink r:id="rId28" w:history="1">
        <w:r w:rsidR="00D94034" w:rsidRPr="00D94034">
          <w:rPr>
            <w:rStyle w:val="Hipercze"/>
          </w:rPr>
          <w:t>http://repozytorium.ukw.edu.pl/handle/item/2229</w:t>
        </w:r>
      </w:hyperlink>
      <w:r w:rsidR="005E0D9B">
        <w:rPr>
          <w:color w:val="000000"/>
        </w:rPr>
        <w:t>)</w:t>
      </w:r>
    </w:p>
    <w:p w:rsidR="005E0D9B" w:rsidRDefault="002C7CF2" w:rsidP="005E0D9B">
      <w:pPr>
        <w:numPr>
          <w:ilvl w:val="0"/>
          <w:numId w:val="1"/>
        </w:numPr>
        <w:spacing w:line="276" w:lineRule="auto"/>
        <w:rPr>
          <w:color w:val="000000"/>
        </w:rPr>
      </w:pPr>
      <w:r w:rsidRPr="00D94034">
        <w:rPr>
          <w:i/>
          <w:iCs/>
          <w:color w:val="000000"/>
        </w:rPr>
        <w:t xml:space="preserve">Osamotnienie seniorów jako wyzwanie dla wspólnot parafialnych </w:t>
      </w:r>
      <w:r w:rsidRPr="00D94034">
        <w:rPr>
          <w:iCs/>
          <w:color w:val="000000"/>
        </w:rPr>
        <w:t xml:space="preserve">[w:] </w:t>
      </w:r>
      <w:r w:rsidRPr="00D94034">
        <w:rPr>
          <w:i/>
          <w:iCs/>
          <w:color w:val="000000"/>
        </w:rPr>
        <w:t>Seniorzy w pr</w:t>
      </w:r>
      <w:r w:rsidRPr="00D94034">
        <w:rPr>
          <w:i/>
          <w:iCs/>
          <w:color w:val="000000"/>
        </w:rPr>
        <w:t>y</w:t>
      </w:r>
      <w:r w:rsidRPr="00D94034">
        <w:rPr>
          <w:i/>
          <w:iCs/>
          <w:color w:val="000000"/>
        </w:rPr>
        <w:t>zmacie koncepcji „Społeczeństwo dla wszystkich grup wiekowych”</w:t>
      </w:r>
      <w:r w:rsidRPr="00D94034">
        <w:rPr>
          <w:iCs/>
          <w:color w:val="000000"/>
        </w:rPr>
        <w:t xml:space="preserve">, red. Anna </w:t>
      </w:r>
      <w:proofErr w:type="spellStart"/>
      <w:r w:rsidRPr="00D94034">
        <w:rPr>
          <w:iCs/>
          <w:color w:val="000000"/>
        </w:rPr>
        <w:t>Leszczy</w:t>
      </w:r>
      <w:r w:rsidRPr="00D94034">
        <w:rPr>
          <w:iCs/>
          <w:color w:val="000000"/>
        </w:rPr>
        <w:t>ń</w:t>
      </w:r>
      <w:r w:rsidRPr="00D94034">
        <w:rPr>
          <w:iCs/>
          <w:color w:val="000000"/>
        </w:rPr>
        <w:t>ska-Rejchert</w:t>
      </w:r>
      <w:proofErr w:type="spellEnd"/>
      <w:r w:rsidRPr="00D94034">
        <w:rPr>
          <w:iCs/>
          <w:color w:val="000000"/>
        </w:rPr>
        <w:t xml:space="preserve">, Lidia Domańska, Elżbieta </w:t>
      </w:r>
      <w:proofErr w:type="spellStart"/>
      <w:r w:rsidRPr="00D94034">
        <w:rPr>
          <w:iCs/>
          <w:color w:val="000000"/>
        </w:rPr>
        <w:t>Subocz</w:t>
      </w:r>
      <w:proofErr w:type="spellEnd"/>
      <w:r w:rsidRPr="00D94034">
        <w:rPr>
          <w:iCs/>
          <w:color w:val="000000"/>
        </w:rPr>
        <w:t>, Wydawnictwo UWM, Olsztyn 2015, s. 225–236.</w:t>
      </w:r>
      <w:r w:rsidR="00D94034" w:rsidRPr="00D94034">
        <w:rPr>
          <w:iCs/>
          <w:color w:val="000000"/>
        </w:rPr>
        <w:t xml:space="preserve"> (</w:t>
      </w:r>
      <w:hyperlink r:id="rId29" w:history="1">
        <w:r w:rsidR="00D94034" w:rsidRPr="00D94034">
          <w:rPr>
            <w:rStyle w:val="Hipercze"/>
            <w:iCs/>
          </w:rPr>
          <w:t>http://repozytorium.ukw.edu.pl/handle/item/2808</w:t>
        </w:r>
      </w:hyperlink>
      <w:r w:rsidR="00D94034" w:rsidRPr="00D94034">
        <w:rPr>
          <w:iCs/>
          <w:color w:val="000000"/>
        </w:rPr>
        <w:t>)</w:t>
      </w:r>
    </w:p>
    <w:p w:rsidR="005E0D9B" w:rsidRPr="00C02D02" w:rsidRDefault="005E0D9B" w:rsidP="005E0D9B">
      <w:pPr>
        <w:numPr>
          <w:ilvl w:val="0"/>
          <w:numId w:val="1"/>
        </w:numPr>
        <w:spacing w:line="276" w:lineRule="auto"/>
        <w:rPr>
          <w:rStyle w:val="resultrecords1"/>
          <w:sz w:val="24"/>
          <w:szCs w:val="24"/>
        </w:rPr>
      </w:pPr>
      <w:r w:rsidRPr="005E0D9B">
        <w:rPr>
          <w:i/>
          <w:iCs/>
          <w:color w:val="000000"/>
        </w:rPr>
        <w:t>Oralność i piśmienność w kontekście spotkań edukacyjnych</w:t>
      </w:r>
      <w:r w:rsidRPr="005E0D9B">
        <w:rPr>
          <w:iCs/>
          <w:color w:val="000000"/>
        </w:rPr>
        <w:t xml:space="preserve"> [w:] </w:t>
      </w:r>
      <w:r w:rsidRPr="005E0D9B">
        <w:rPr>
          <w:rStyle w:val="resultrecords1"/>
          <w:i/>
          <w:sz w:val="24"/>
          <w:szCs w:val="24"/>
        </w:rPr>
        <w:t>Uczenie się siebie w ku</w:t>
      </w:r>
      <w:r w:rsidRPr="005E0D9B">
        <w:rPr>
          <w:rStyle w:val="resultrecords1"/>
          <w:i/>
          <w:sz w:val="24"/>
          <w:szCs w:val="24"/>
        </w:rPr>
        <w:t>l</w:t>
      </w:r>
      <w:r w:rsidRPr="005E0D9B">
        <w:rPr>
          <w:rStyle w:val="resultrecords1"/>
          <w:i/>
          <w:sz w:val="24"/>
          <w:szCs w:val="24"/>
        </w:rPr>
        <w:t>turze</w:t>
      </w:r>
      <w:r w:rsidRPr="005E0D9B">
        <w:rPr>
          <w:rStyle w:val="resultrecords1"/>
          <w:sz w:val="24"/>
          <w:szCs w:val="24"/>
        </w:rPr>
        <w:t xml:space="preserve">, red. Hanna </w:t>
      </w:r>
      <w:proofErr w:type="spellStart"/>
      <w:r w:rsidRPr="005E0D9B">
        <w:rPr>
          <w:rStyle w:val="resultrecords1"/>
          <w:sz w:val="24"/>
          <w:szCs w:val="24"/>
        </w:rPr>
        <w:t>Kostyło</w:t>
      </w:r>
      <w:proofErr w:type="spellEnd"/>
      <w:r w:rsidRPr="005E0D9B">
        <w:rPr>
          <w:rStyle w:val="resultrecords1"/>
          <w:sz w:val="24"/>
          <w:szCs w:val="24"/>
        </w:rPr>
        <w:t xml:space="preserve">, Przemysław </w:t>
      </w:r>
      <w:proofErr w:type="spellStart"/>
      <w:r w:rsidRPr="005E0D9B">
        <w:rPr>
          <w:rStyle w:val="resultrecords1"/>
          <w:sz w:val="24"/>
          <w:szCs w:val="24"/>
        </w:rPr>
        <w:t>Zientkowski</w:t>
      </w:r>
      <w:proofErr w:type="spellEnd"/>
      <w:r w:rsidRPr="005E0D9B">
        <w:rPr>
          <w:rStyle w:val="resultrecords1"/>
          <w:sz w:val="24"/>
          <w:szCs w:val="24"/>
        </w:rPr>
        <w:t xml:space="preserve">, Oficyna Wydawnicza Fundacji </w:t>
      </w:r>
      <w:proofErr w:type="spellStart"/>
      <w:r w:rsidRPr="005E0D9B">
        <w:rPr>
          <w:rStyle w:val="resultrecords1"/>
          <w:sz w:val="24"/>
          <w:szCs w:val="24"/>
        </w:rPr>
        <w:t>Fuhrmanna</w:t>
      </w:r>
      <w:proofErr w:type="spellEnd"/>
      <w:r w:rsidRPr="005E0D9B">
        <w:rPr>
          <w:rStyle w:val="resultrecords1"/>
          <w:sz w:val="24"/>
          <w:szCs w:val="24"/>
        </w:rPr>
        <w:t xml:space="preserve">, </w:t>
      </w:r>
      <w:proofErr w:type="spellStart"/>
      <w:r w:rsidRPr="005E0D9B">
        <w:rPr>
          <w:rStyle w:val="resultrecords1"/>
          <w:sz w:val="24"/>
          <w:szCs w:val="24"/>
        </w:rPr>
        <w:t>Bydgoszcz–Chojnice</w:t>
      </w:r>
      <w:proofErr w:type="spellEnd"/>
      <w:r w:rsidRPr="005E0D9B">
        <w:rPr>
          <w:rStyle w:val="resultrecords1"/>
          <w:sz w:val="24"/>
          <w:szCs w:val="24"/>
        </w:rPr>
        <w:t xml:space="preserve"> 2016, s. 49–58.</w:t>
      </w:r>
      <w:r w:rsidR="00C02D02" w:rsidRPr="00C02D02">
        <w:rPr>
          <w:rStyle w:val="resultrecords1"/>
          <w:sz w:val="24"/>
          <w:szCs w:val="24"/>
        </w:rPr>
        <w:t>(</w:t>
      </w:r>
      <w:hyperlink r:id="rId30" w:tgtFrame="_blank" w:history="1">
        <w:r w:rsidR="00C02D02" w:rsidRPr="00C02D02">
          <w:rPr>
            <w:rStyle w:val="Hipercze"/>
          </w:rPr>
          <w:t>http://repozytorium.ukw.edu.pl/handle/item/3997</w:t>
        </w:r>
      </w:hyperlink>
      <w:r w:rsidR="00C02D02" w:rsidRPr="00C02D02">
        <w:rPr>
          <w:rStyle w:val="resultrecords1"/>
          <w:sz w:val="24"/>
          <w:szCs w:val="24"/>
        </w:rPr>
        <w:t>)</w:t>
      </w:r>
    </w:p>
    <w:p w:rsidR="005E0D9B" w:rsidRPr="00F14337" w:rsidRDefault="005E0D9B" w:rsidP="005E0D9B">
      <w:pPr>
        <w:numPr>
          <w:ilvl w:val="0"/>
          <w:numId w:val="1"/>
        </w:numPr>
        <w:spacing w:line="276" w:lineRule="auto"/>
        <w:rPr>
          <w:color w:val="000000"/>
        </w:rPr>
      </w:pPr>
      <w:r w:rsidRPr="005E0D9B">
        <w:rPr>
          <w:i/>
          <w:iCs/>
          <w:color w:val="000000"/>
        </w:rPr>
        <w:t>Dobro wspólne i sfera publiczna w warunkach wielokulturowości – konteksty edukacyjne</w:t>
      </w:r>
      <w:r w:rsidRPr="005E0D9B">
        <w:rPr>
          <w:iCs/>
          <w:color w:val="000000"/>
        </w:rPr>
        <w:t xml:space="preserve"> [w:] </w:t>
      </w:r>
      <w:r w:rsidRPr="005E0D9B">
        <w:rPr>
          <w:i/>
          <w:iCs/>
          <w:color w:val="000000"/>
        </w:rPr>
        <w:t>Komunikacyjne aspekty oddziaływań psychospołecznych w pracy socjalnej. Konte</w:t>
      </w:r>
      <w:r w:rsidRPr="005E0D9B">
        <w:rPr>
          <w:i/>
          <w:iCs/>
          <w:color w:val="000000"/>
        </w:rPr>
        <w:t>k</w:t>
      </w:r>
      <w:r w:rsidRPr="005E0D9B">
        <w:rPr>
          <w:i/>
          <w:iCs/>
          <w:color w:val="000000"/>
        </w:rPr>
        <w:t>sty interpersonalne, grupowe, kulturowe i zadaniowe</w:t>
      </w:r>
      <w:r w:rsidRPr="005E0D9B">
        <w:rPr>
          <w:iCs/>
          <w:color w:val="000000"/>
        </w:rPr>
        <w:t>, red. Peter Jusko, Wojciech J. Mal</w:t>
      </w:r>
      <w:r w:rsidRPr="005E0D9B">
        <w:rPr>
          <w:iCs/>
          <w:color w:val="000000"/>
        </w:rPr>
        <w:t>i</w:t>
      </w:r>
      <w:r w:rsidRPr="005E0D9B">
        <w:rPr>
          <w:iCs/>
          <w:color w:val="000000"/>
        </w:rPr>
        <w:t xml:space="preserve">szewski, Eugeniusz </w:t>
      </w:r>
      <w:proofErr w:type="spellStart"/>
      <w:r w:rsidRPr="005E0D9B">
        <w:rPr>
          <w:iCs/>
          <w:color w:val="000000"/>
        </w:rPr>
        <w:t>Wszołkowski</w:t>
      </w:r>
      <w:proofErr w:type="spellEnd"/>
      <w:r w:rsidRPr="005E0D9B">
        <w:rPr>
          <w:iCs/>
          <w:color w:val="000000"/>
        </w:rPr>
        <w:t>, Wydawnictwo Państwowej Wyższej Szkoły Zawod</w:t>
      </w:r>
      <w:r w:rsidRPr="005E0D9B">
        <w:rPr>
          <w:iCs/>
          <w:color w:val="000000"/>
        </w:rPr>
        <w:t>o</w:t>
      </w:r>
      <w:r w:rsidRPr="005E0D9B">
        <w:rPr>
          <w:iCs/>
          <w:color w:val="000000"/>
        </w:rPr>
        <w:t>wej im. Stanisława Staszica, Piła 2016, s. 13–26.</w:t>
      </w:r>
      <w:r w:rsidR="00F14337" w:rsidRPr="00F14337">
        <w:rPr>
          <w:iCs/>
          <w:color w:val="000000"/>
        </w:rPr>
        <w:t>(</w:t>
      </w:r>
      <w:hyperlink r:id="rId31" w:tgtFrame="_blank" w:history="1">
        <w:r w:rsidR="00F14337" w:rsidRPr="00F14337">
          <w:rPr>
            <w:rStyle w:val="Hipercze"/>
          </w:rPr>
          <w:t>http://repozytorium.ukw.edu.pl/handle/item/3979</w:t>
        </w:r>
      </w:hyperlink>
      <w:r w:rsidR="00F14337" w:rsidRPr="00F14337">
        <w:rPr>
          <w:iCs/>
          <w:color w:val="000000"/>
        </w:rPr>
        <w:t>)</w:t>
      </w:r>
    </w:p>
    <w:p w:rsidR="00C15510" w:rsidRPr="00A53075" w:rsidRDefault="00C15510" w:rsidP="00C15510">
      <w:pPr>
        <w:numPr>
          <w:ilvl w:val="0"/>
          <w:numId w:val="1"/>
        </w:numPr>
        <w:spacing w:line="276" w:lineRule="auto"/>
        <w:rPr>
          <w:color w:val="000000"/>
        </w:rPr>
      </w:pPr>
      <w:r>
        <w:rPr>
          <w:i/>
        </w:rPr>
        <w:t xml:space="preserve">Synergiczna koegzystencja edukacji dorosłych i społeczeństwa obywatelskiego – potrzeby, </w:t>
      </w:r>
      <w:bookmarkStart w:id="0" w:name="_GoBack"/>
      <w:bookmarkEnd w:id="0"/>
      <w:r>
        <w:rPr>
          <w:i/>
        </w:rPr>
        <w:t>możliwości, warunki</w:t>
      </w:r>
      <w:r>
        <w:t xml:space="preserve"> [w:] </w:t>
      </w:r>
      <w:r w:rsidRPr="00F12FBA">
        <w:rPr>
          <w:i/>
        </w:rPr>
        <w:t>Edukacja całożyciowa – wybrane obszary</w:t>
      </w:r>
      <w:r>
        <w:t>, red. Anna Karpi</w:t>
      </w:r>
      <w:r>
        <w:t>ń</w:t>
      </w:r>
      <w:r>
        <w:t xml:space="preserve">ska, Alina Szwarc, Walentyna Wróblewska, </w:t>
      </w:r>
      <w:r w:rsidRPr="002839BC">
        <w:rPr>
          <w:color w:val="000000"/>
        </w:rPr>
        <w:t>Wydaw</w:t>
      </w:r>
      <w:r>
        <w:rPr>
          <w:color w:val="000000"/>
        </w:rPr>
        <w:t>nictwo Adam Marszałek, Toruń 201</w:t>
      </w:r>
      <w:r w:rsidRPr="002839BC">
        <w:rPr>
          <w:color w:val="000000"/>
        </w:rPr>
        <w:t>9</w:t>
      </w:r>
      <w:r>
        <w:rPr>
          <w:color w:val="000000"/>
        </w:rPr>
        <w:t>, s. 102–119.</w:t>
      </w:r>
      <w:r w:rsidR="00003DA7">
        <w:rPr>
          <w:color w:val="000000"/>
        </w:rPr>
        <w:t xml:space="preserve"> (</w:t>
      </w:r>
      <w:hyperlink r:id="rId32" w:tgtFrame="_blank" w:history="1">
        <w:r w:rsidR="00003DA7">
          <w:rPr>
            <w:rStyle w:val="Hipercze"/>
          </w:rPr>
          <w:t>http://repozytorium.ukw.edu.pl//handle/item/6143</w:t>
        </w:r>
      </w:hyperlink>
      <w:r w:rsidR="00003DA7">
        <w:rPr>
          <w:color w:val="000000"/>
        </w:rPr>
        <w:t>)</w:t>
      </w:r>
    </w:p>
    <w:p w:rsidR="00C15510" w:rsidRPr="00F12FBA" w:rsidRDefault="00C15510" w:rsidP="00C15510">
      <w:pPr>
        <w:numPr>
          <w:ilvl w:val="0"/>
          <w:numId w:val="1"/>
        </w:numPr>
        <w:spacing w:line="276" w:lineRule="auto"/>
        <w:rPr>
          <w:color w:val="000000"/>
        </w:rPr>
      </w:pPr>
      <w:r w:rsidRPr="00296B17">
        <w:rPr>
          <w:i/>
        </w:rPr>
        <w:t>Społeczeństwo obywatelskie wobec współczesnych zagrożeń bezpieczeństwa publicznego – wybrane konteksty edukacyjne</w:t>
      </w:r>
      <w:r>
        <w:t xml:space="preserve"> [w:] </w:t>
      </w:r>
      <w:r w:rsidRPr="00296B17">
        <w:rPr>
          <w:i/>
        </w:rPr>
        <w:t>Bezpieczeństwo społeczne. Konteksty – zagrożenia – perspektywy</w:t>
      </w:r>
      <w:r>
        <w:t>, red. Jarosław Michalski, Arkadiusz Lewandowski, Monika Wolińska, W</w:t>
      </w:r>
      <w:r>
        <w:t>y</w:t>
      </w:r>
      <w:r>
        <w:t>dawnictwo Naukowe Akademii Humanistycznej im. A. Gieysztora w Pułtusku, Pułtusk 2019, s. 211–229.</w:t>
      </w:r>
      <w:r w:rsidR="00003DA7">
        <w:t xml:space="preserve"> (</w:t>
      </w:r>
      <w:hyperlink r:id="rId33" w:tgtFrame="_blank" w:history="1">
        <w:r w:rsidR="00003DA7">
          <w:rPr>
            <w:rStyle w:val="Hipercze"/>
          </w:rPr>
          <w:t>http://repozytorium.ukw.edu.pl//handle/item/6144</w:t>
        </w:r>
      </w:hyperlink>
      <w:r w:rsidR="00003DA7">
        <w:t>)</w:t>
      </w:r>
    </w:p>
    <w:p w:rsidR="00B40B30" w:rsidRPr="00E87227" w:rsidRDefault="00B40B30" w:rsidP="00B40B30">
      <w:pPr>
        <w:numPr>
          <w:ilvl w:val="0"/>
          <w:numId w:val="1"/>
        </w:numPr>
        <w:spacing w:line="276" w:lineRule="auto"/>
        <w:rPr>
          <w:color w:val="000000"/>
        </w:rPr>
      </w:pPr>
      <w:r>
        <w:rPr>
          <w:i/>
        </w:rPr>
        <w:t>Edukacja środowiskowa a społeczna gotowość do przeciwdziałania zagrożeniom</w:t>
      </w:r>
      <w:r>
        <w:t xml:space="preserve"> [w:] </w:t>
      </w:r>
      <w:r w:rsidRPr="00EF26F7">
        <w:rPr>
          <w:i/>
        </w:rPr>
        <w:t>Wymiary bezpieczeństwa – ujęcie interdyscyplinarne</w:t>
      </w:r>
      <w:r>
        <w:t xml:space="preserve">, red. Monika </w:t>
      </w:r>
      <w:proofErr w:type="spellStart"/>
      <w:r>
        <w:t>Kamper-Kubańska</w:t>
      </w:r>
      <w:proofErr w:type="spellEnd"/>
      <w:r>
        <w:t xml:space="preserve">, Karolina </w:t>
      </w:r>
      <w:proofErr w:type="spellStart"/>
      <w:r>
        <w:t>Kaszlińska</w:t>
      </w:r>
      <w:proofErr w:type="spellEnd"/>
      <w:r>
        <w:t>, Paweł Sobierajski, Towarzystwo Naukowe Organizacji i Kierowni</w:t>
      </w:r>
      <w:r>
        <w:t>c</w:t>
      </w:r>
      <w:r>
        <w:t>twa „Dom Organizatora”, Toruń 2019, s. 213–228.</w:t>
      </w:r>
    </w:p>
    <w:p w:rsidR="00EE3FCA" w:rsidRPr="00B40B30" w:rsidRDefault="00B40B30" w:rsidP="002C7CF2">
      <w:pPr>
        <w:numPr>
          <w:ilvl w:val="0"/>
          <w:numId w:val="1"/>
        </w:numPr>
        <w:spacing w:line="276" w:lineRule="auto"/>
        <w:rPr>
          <w:color w:val="000000"/>
        </w:rPr>
      </w:pPr>
      <w:r>
        <w:rPr>
          <w:i/>
        </w:rPr>
        <w:t xml:space="preserve">Edukacja w perspektywie </w:t>
      </w:r>
      <w:proofErr w:type="spellStart"/>
      <w:r>
        <w:rPr>
          <w:i/>
        </w:rPr>
        <w:t>inkontrologii</w:t>
      </w:r>
      <w:proofErr w:type="spellEnd"/>
      <w:r>
        <w:rPr>
          <w:i/>
        </w:rPr>
        <w:t xml:space="preserve">. Spotkanie jako kategoria pedagogiczna </w:t>
      </w:r>
      <w:r>
        <w:t xml:space="preserve">[w:] </w:t>
      </w:r>
      <w:r w:rsidRPr="00E87227">
        <w:rPr>
          <w:i/>
        </w:rPr>
        <w:t>Edukacja w przestrzeni społecznej – paradygmaty zmian</w:t>
      </w:r>
      <w:r>
        <w:t xml:space="preserve">, red. Anna Karpińska, Katarzyna </w:t>
      </w:r>
      <w:proofErr w:type="spellStart"/>
      <w:r>
        <w:t>Borawska-Kalbarczyk</w:t>
      </w:r>
      <w:proofErr w:type="spellEnd"/>
      <w:r>
        <w:t>, Alina Szwarc, Wydawnictwo Uniwersytetu w Białymstoku, Bi</w:t>
      </w:r>
      <w:r>
        <w:t>a</w:t>
      </w:r>
      <w:r>
        <w:t>łystok 2021, s. 189–204.</w:t>
      </w:r>
      <w:r w:rsidR="00EE43A9">
        <w:t xml:space="preserve"> (</w:t>
      </w:r>
      <w:hyperlink r:id="rId34" w:tgtFrame="_blank" w:history="1">
        <w:r w:rsidR="00EE43A9">
          <w:rPr>
            <w:rStyle w:val="Hipercze"/>
          </w:rPr>
          <w:t>http://repozytorium.ukw.edu.pl//handle/item/7574</w:t>
        </w:r>
      </w:hyperlink>
      <w:r w:rsidR="00EE43A9">
        <w:t>)</w:t>
      </w:r>
    </w:p>
    <w:sectPr w:rsidR="00EE3FCA" w:rsidRPr="00B40B30" w:rsidSect="00423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469B5"/>
    <w:multiLevelType w:val="hybridMultilevel"/>
    <w:tmpl w:val="043AA578"/>
    <w:lvl w:ilvl="0" w:tplc="878CA5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95C0E"/>
    <w:multiLevelType w:val="hybridMultilevel"/>
    <w:tmpl w:val="7C542B3A"/>
    <w:lvl w:ilvl="0" w:tplc="0D827D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autoHyphenation/>
  <w:hyphenationZone w:val="425"/>
  <w:characterSpacingControl w:val="doNotCompress"/>
  <w:compat/>
  <w:rsids>
    <w:rsidRoot w:val="002C7CF2"/>
    <w:rsid w:val="00003DA7"/>
    <w:rsid w:val="00137CA5"/>
    <w:rsid w:val="001A195C"/>
    <w:rsid w:val="002C7CF2"/>
    <w:rsid w:val="002F1723"/>
    <w:rsid w:val="0042330A"/>
    <w:rsid w:val="005E0D9B"/>
    <w:rsid w:val="006302CF"/>
    <w:rsid w:val="009B3156"/>
    <w:rsid w:val="00B40B30"/>
    <w:rsid w:val="00C02D02"/>
    <w:rsid w:val="00C15510"/>
    <w:rsid w:val="00D643AD"/>
    <w:rsid w:val="00D94034"/>
    <w:rsid w:val="00EE3FCA"/>
    <w:rsid w:val="00EE43A9"/>
    <w:rsid w:val="00F14337"/>
    <w:rsid w:val="00F65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C7CF2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7CF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qFormat/>
    <w:rsid w:val="002C7CF2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2C7CF2"/>
    <w:rPr>
      <w:color w:val="0000FF"/>
      <w:u w:val="single"/>
    </w:rPr>
  </w:style>
  <w:style w:type="character" w:customStyle="1" w:styleId="resultrecords1">
    <w:name w:val="resultrecords1"/>
    <w:rsid w:val="005E0D9B"/>
    <w:rPr>
      <w:b w:val="0"/>
      <w:bCs w:val="0"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object">
    <w:name w:val="object"/>
    <w:basedOn w:val="Domylnaczcionkaakapitu"/>
    <w:rsid w:val="00003D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C7CF2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7CF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qFormat/>
    <w:rsid w:val="002C7CF2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2C7CF2"/>
    <w:rPr>
      <w:color w:val="0000FF"/>
      <w:u w:val="single"/>
    </w:rPr>
  </w:style>
  <w:style w:type="character" w:customStyle="1" w:styleId="resultrecords1">
    <w:name w:val="resultrecords1"/>
    <w:rsid w:val="005E0D9B"/>
    <w:rPr>
      <w:b w:val="0"/>
      <w:bCs w:val="0"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object">
    <w:name w:val="object"/>
    <w:basedOn w:val="Domylnaczcionkaakapitu"/>
    <w:rsid w:val="00003D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pozytorium.ukw.edu.pl/handle/item/179" TargetMode="External"/><Relationship Id="rId13" Type="http://schemas.openxmlformats.org/officeDocument/2006/relationships/hyperlink" Target="http://repozytorium.ukw.edu.pl/handle/item/267" TargetMode="External"/><Relationship Id="rId18" Type="http://schemas.openxmlformats.org/officeDocument/2006/relationships/hyperlink" Target="http://repozytorium.ukw.edu.pl/handle/item/264" TargetMode="External"/><Relationship Id="rId26" Type="http://schemas.openxmlformats.org/officeDocument/2006/relationships/hyperlink" Target="http://repozytorium.ukw.edu.pl/handle/item/164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epozytorium.ukw.edu.pl/handle/item/175" TargetMode="External"/><Relationship Id="rId34" Type="http://schemas.openxmlformats.org/officeDocument/2006/relationships/hyperlink" Target="http://repozytorium.ukw.edu.pl/handle/item/7574" TargetMode="External"/><Relationship Id="rId7" Type="http://schemas.openxmlformats.org/officeDocument/2006/relationships/hyperlink" Target="http://repozytorium.ukw.edu.pl/handle/item/270" TargetMode="External"/><Relationship Id="rId12" Type="http://schemas.openxmlformats.org/officeDocument/2006/relationships/hyperlink" Target="http://repozytorium.ukw.edu.pl/handle/item/172" TargetMode="External"/><Relationship Id="rId17" Type="http://schemas.openxmlformats.org/officeDocument/2006/relationships/hyperlink" Target="http://repozytorium.ukw.edu.pl/handle/item/265" TargetMode="External"/><Relationship Id="rId25" Type="http://schemas.openxmlformats.org/officeDocument/2006/relationships/hyperlink" Target="http://repozytorium.ukw.edu.pl/handle/item/1494" TargetMode="External"/><Relationship Id="rId33" Type="http://schemas.openxmlformats.org/officeDocument/2006/relationships/hyperlink" Target="http://repozytorium.ukw.edu.pl/handle/item/6144" TargetMode="External"/><Relationship Id="rId2" Type="http://schemas.openxmlformats.org/officeDocument/2006/relationships/styles" Target="styles.xml"/><Relationship Id="rId16" Type="http://schemas.openxmlformats.org/officeDocument/2006/relationships/hyperlink" Target="http://repozytorium.ukw.edu.pl/handle/item/173" TargetMode="External"/><Relationship Id="rId20" Type="http://schemas.openxmlformats.org/officeDocument/2006/relationships/hyperlink" Target="http://repozytorium.ukw.edu.pl/handle/item/262" TargetMode="External"/><Relationship Id="rId29" Type="http://schemas.openxmlformats.org/officeDocument/2006/relationships/hyperlink" Target="http://repozytorium.ukw.edu.pl/handle/item/280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epozytorium.ukw.edu.pl/handle/item/271" TargetMode="External"/><Relationship Id="rId11" Type="http://schemas.openxmlformats.org/officeDocument/2006/relationships/hyperlink" Target="http://repozytorium.ukw.edu.pl/handle/item/268" TargetMode="External"/><Relationship Id="rId24" Type="http://schemas.openxmlformats.org/officeDocument/2006/relationships/hyperlink" Target="http://repozytorium.ukw.edu.pl/handle/item/1343" TargetMode="External"/><Relationship Id="rId32" Type="http://schemas.openxmlformats.org/officeDocument/2006/relationships/hyperlink" Target="http://repozytorium.ukw.edu.pl/handle/item/6143" TargetMode="External"/><Relationship Id="rId37" Type="http://schemas.microsoft.com/office/2007/relationships/stylesWithEffects" Target="stylesWithEffects.xml"/><Relationship Id="rId5" Type="http://schemas.openxmlformats.org/officeDocument/2006/relationships/hyperlink" Target="http://repozytorium.ukw.edu.pl/handle/item/272" TargetMode="External"/><Relationship Id="rId15" Type="http://schemas.openxmlformats.org/officeDocument/2006/relationships/hyperlink" Target="http://repozytorium.ukw.edu.pl/handle/item/200" TargetMode="External"/><Relationship Id="rId23" Type="http://schemas.openxmlformats.org/officeDocument/2006/relationships/hyperlink" Target="http://repozytorium.ukw.edu.pl/handle/item/1374" TargetMode="External"/><Relationship Id="rId28" Type="http://schemas.openxmlformats.org/officeDocument/2006/relationships/hyperlink" Target="http://repozytorium.ukw.edu.pl/handle/item/2229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repozytorium.ukw.edu.pl/handle/item/201" TargetMode="External"/><Relationship Id="rId19" Type="http://schemas.openxmlformats.org/officeDocument/2006/relationships/hyperlink" Target="http://repozytorium.ukw.edu.pl/handle/item/263" TargetMode="External"/><Relationship Id="rId31" Type="http://schemas.openxmlformats.org/officeDocument/2006/relationships/hyperlink" Target="http://repozytorium.ukw.edu.pl/handle/item/39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epozytorium.ukw.edu.pl/handle/item/269" TargetMode="External"/><Relationship Id="rId14" Type="http://schemas.openxmlformats.org/officeDocument/2006/relationships/hyperlink" Target="http://repozytorium.ukw.edu.pl/handle/item/266" TargetMode="External"/><Relationship Id="rId22" Type="http://schemas.openxmlformats.org/officeDocument/2006/relationships/hyperlink" Target="http://repozytorium.ukw.edu.pl/handle/item/174" TargetMode="External"/><Relationship Id="rId27" Type="http://schemas.openxmlformats.org/officeDocument/2006/relationships/hyperlink" Target="http://repozytorium.ukw.edu.pl/handle/item/1830" TargetMode="External"/><Relationship Id="rId30" Type="http://schemas.openxmlformats.org/officeDocument/2006/relationships/hyperlink" Target="http://repozytorium.ukw.edu.pl/handle/item/3997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1638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17</cp:revision>
  <cp:lastPrinted>2019-06-17T15:20:00Z</cp:lastPrinted>
  <dcterms:created xsi:type="dcterms:W3CDTF">2016-10-04T17:08:00Z</dcterms:created>
  <dcterms:modified xsi:type="dcterms:W3CDTF">2021-04-23T09:49:00Z</dcterms:modified>
</cp:coreProperties>
</file>