
<file path=[Content_Types].xml><?xml version="1.0" encoding="utf-8"?>
<Types xmlns="http://schemas.openxmlformats.org/package/2006/content-types">
  <Default Extension="gif" ContentType="image/gi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88594F4" w14:textId="77777777" w:rsidR="009C42EE" w:rsidRPr="009C42EE" w:rsidRDefault="009C42EE" w:rsidP="009C42EE">
      <w:pPr>
        <w:spacing w:after="0" w:line="240" w:lineRule="auto"/>
        <w:rPr>
          <w:rFonts w:ascii="Times New Roman" w:eastAsia="Times New Roman" w:hAnsi="Times New Roman" w:cs="Times New Roman"/>
          <w:vanish/>
          <w:sz w:val="24"/>
          <w:szCs w:val="24"/>
          <w:lang w:eastAsia="pl-PL"/>
        </w:rPr>
      </w:pPr>
    </w:p>
    <w:tbl>
      <w:tblPr>
        <w:tblW w:w="5000" w:type="pct"/>
        <w:tblCellSpacing w:w="0" w:type="dxa"/>
        <w:tblCellMar>
          <w:left w:w="0" w:type="dxa"/>
          <w:right w:w="0" w:type="dxa"/>
        </w:tblCellMar>
        <w:tblLook w:val="04A0" w:firstRow="1" w:lastRow="0" w:firstColumn="1" w:lastColumn="0" w:noHBand="0" w:noVBand="1"/>
      </w:tblPr>
      <w:tblGrid>
        <w:gridCol w:w="96"/>
        <w:gridCol w:w="8976"/>
      </w:tblGrid>
      <w:tr w:rsidR="009C42EE" w:rsidRPr="009C42EE" w14:paraId="479733D7" w14:textId="77777777" w:rsidTr="009C42EE">
        <w:trPr>
          <w:tblCellSpacing w:w="0" w:type="dxa"/>
        </w:trPr>
        <w:tc>
          <w:tcPr>
            <w:tcW w:w="90" w:type="dxa"/>
            <w:vAlign w:val="center"/>
            <w:hideMark/>
          </w:tcPr>
          <w:p w14:paraId="47B02FD4" w14:textId="77777777" w:rsidR="009C42EE" w:rsidRPr="009C42EE" w:rsidRDefault="009C42EE" w:rsidP="009C42EE">
            <w:pPr>
              <w:spacing w:after="0" w:line="240" w:lineRule="auto"/>
              <w:rPr>
                <w:rFonts w:ascii="Verdana" w:eastAsia="Times New Roman" w:hAnsi="Verdana" w:cs="Times New Roman"/>
                <w:sz w:val="24"/>
                <w:szCs w:val="24"/>
                <w:lang w:eastAsia="pl-PL"/>
              </w:rPr>
            </w:pPr>
            <w:r w:rsidRPr="009C42EE">
              <w:rPr>
                <w:rFonts w:ascii="Verdana" w:eastAsia="Times New Roman" w:hAnsi="Verdana" w:cs="Times New Roman"/>
                <w:noProof/>
                <w:sz w:val="24"/>
                <w:szCs w:val="24"/>
                <w:lang w:eastAsia="pl-PL"/>
              </w:rPr>
              <w:drawing>
                <wp:inline distT="0" distB="0" distL="0" distR="0" wp14:anchorId="31BE8DF8" wp14:editId="76592C4C">
                  <wp:extent cx="60960" cy="7620"/>
                  <wp:effectExtent l="0" t="0" r="0" b="0"/>
                  <wp:docPr id="1"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60960" cy="7620"/>
                          </a:xfrm>
                          <a:prstGeom prst="rect">
                            <a:avLst/>
                          </a:prstGeom>
                          <a:noFill/>
                          <a:ln>
                            <a:noFill/>
                          </a:ln>
                        </pic:spPr>
                      </pic:pic>
                    </a:graphicData>
                  </a:graphic>
                </wp:inline>
              </w:drawing>
            </w:r>
          </w:p>
        </w:tc>
        <w:tc>
          <w:tcPr>
            <w:tcW w:w="0" w:type="auto"/>
            <w:shd w:val="clear" w:color="auto" w:fill="FFFFFF"/>
            <w:tcMar>
              <w:top w:w="45" w:type="dxa"/>
              <w:left w:w="60" w:type="dxa"/>
              <w:bottom w:w="45" w:type="dxa"/>
              <w:right w:w="60" w:type="dxa"/>
            </w:tcMar>
            <w:vAlign w:val="center"/>
            <w:hideMark/>
          </w:tcPr>
          <w:p w14:paraId="19B34020" w14:textId="77777777" w:rsidR="009C42EE" w:rsidRDefault="009C42EE" w:rsidP="009C42EE">
            <w:pPr>
              <w:spacing w:after="0" w:line="240" w:lineRule="auto"/>
              <w:rPr>
                <w:rFonts w:ascii="Verdana" w:eastAsia="Times New Roman" w:hAnsi="Verdana" w:cs="Times New Roman"/>
                <w:sz w:val="24"/>
                <w:szCs w:val="24"/>
                <w:shd w:val="clear" w:color="auto" w:fill="FFFFFF"/>
                <w:lang w:eastAsia="pl-PL"/>
              </w:rPr>
            </w:pPr>
            <w:r w:rsidRPr="009C42EE">
              <w:rPr>
                <w:rFonts w:ascii="Verdana" w:eastAsia="Times New Roman" w:hAnsi="Verdana" w:cs="Times New Roman"/>
                <w:sz w:val="24"/>
                <w:szCs w:val="24"/>
                <w:lang w:eastAsia="pl-PL"/>
              </w:rPr>
              <w:br/>
            </w:r>
            <w:r w:rsidRPr="009C42EE">
              <w:rPr>
                <w:rFonts w:ascii="Verdana" w:eastAsia="Times New Roman" w:hAnsi="Verdana" w:cs="Times New Roman"/>
                <w:sz w:val="24"/>
                <w:szCs w:val="24"/>
                <w:shd w:val="clear" w:color="auto" w:fill="FFFFFF"/>
                <w:lang w:eastAsia="pl-PL"/>
              </w:rPr>
              <w:t>Integracyjna teoria temperamentu</w:t>
            </w:r>
            <w:r w:rsidRPr="009C42EE">
              <w:rPr>
                <w:rFonts w:ascii="Verdana" w:eastAsia="Times New Roman" w:hAnsi="Verdana" w:cs="Times New Roman"/>
                <w:sz w:val="24"/>
                <w:szCs w:val="24"/>
                <w:shd w:val="clear" w:color="auto" w:fill="FFFFFF"/>
                <w:lang w:eastAsia="pl-PL"/>
              </w:rPr>
              <w:t xml:space="preserve"> </w:t>
            </w:r>
            <w:proofErr w:type="spellStart"/>
            <w:r w:rsidRPr="009C42EE">
              <w:rPr>
                <w:rFonts w:ascii="Verdana" w:eastAsia="Times New Roman" w:hAnsi="Verdana" w:cs="Times New Roman"/>
                <w:sz w:val="24"/>
                <w:szCs w:val="24"/>
                <w:shd w:val="clear" w:color="auto" w:fill="FFFFFF"/>
                <w:lang w:eastAsia="pl-PL"/>
              </w:rPr>
              <w:t>A.Thomasa</w:t>
            </w:r>
            <w:proofErr w:type="spellEnd"/>
            <w:r w:rsidRPr="009C42EE">
              <w:rPr>
                <w:rFonts w:ascii="Verdana" w:eastAsia="Times New Roman" w:hAnsi="Verdana" w:cs="Times New Roman"/>
                <w:sz w:val="24"/>
                <w:szCs w:val="24"/>
                <w:shd w:val="clear" w:color="auto" w:fill="FFFFFF"/>
                <w:lang w:eastAsia="pl-PL"/>
              </w:rPr>
              <w:t xml:space="preserve"> i </w:t>
            </w:r>
            <w:proofErr w:type="spellStart"/>
            <w:r w:rsidRPr="009C42EE">
              <w:rPr>
                <w:rFonts w:ascii="Verdana" w:eastAsia="Times New Roman" w:hAnsi="Verdana" w:cs="Times New Roman"/>
                <w:sz w:val="24"/>
                <w:szCs w:val="24"/>
                <w:shd w:val="clear" w:color="auto" w:fill="FFFFFF"/>
                <w:lang w:eastAsia="pl-PL"/>
              </w:rPr>
              <w:t>S.Chess</w:t>
            </w:r>
            <w:proofErr w:type="spellEnd"/>
            <w:r w:rsidRPr="009C42EE">
              <w:rPr>
                <w:rFonts w:ascii="Verdana" w:eastAsia="Times New Roman" w:hAnsi="Verdana" w:cs="Times New Roman"/>
                <w:sz w:val="24"/>
                <w:szCs w:val="24"/>
                <w:shd w:val="clear" w:color="auto" w:fill="FFFFFF"/>
                <w:lang w:eastAsia="pl-PL"/>
              </w:rPr>
              <w:t xml:space="preserve"> </w:t>
            </w:r>
          </w:p>
          <w:p w14:paraId="4E9EEA78" w14:textId="77777777" w:rsidR="009C42EE" w:rsidRDefault="009C42EE" w:rsidP="009C42EE">
            <w:pPr>
              <w:spacing w:after="0" w:line="240" w:lineRule="auto"/>
              <w:rPr>
                <w:rFonts w:ascii="Verdana" w:eastAsia="Times New Roman" w:hAnsi="Verdana" w:cs="Times New Roman"/>
                <w:sz w:val="24"/>
                <w:szCs w:val="24"/>
                <w:shd w:val="clear" w:color="auto" w:fill="FFFFFF"/>
                <w:lang w:eastAsia="pl-PL"/>
              </w:rPr>
            </w:pPr>
            <w:r w:rsidRPr="009C42EE">
              <w:rPr>
                <w:rFonts w:ascii="Verdana" w:eastAsia="Times New Roman" w:hAnsi="Verdana" w:cs="Times New Roman"/>
                <w:sz w:val="24"/>
                <w:szCs w:val="24"/>
                <w:shd w:val="clear" w:color="auto" w:fill="FFFFFF"/>
                <w:lang w:eastAsia="pl-PL"/>
              </w:rPr>
              <w:t xml:space="preserve">jest teorią zaproponowaną przez dwoje amerykańskich psychiatrów. </w:t>
            </w:r>
          </w:p>
          <w:p w14:paraId="4D27B407" w14:textId="0CAFC82C" w:rsidR="009C42EE" w:rsidRPr="009C42EE" w:rsidRDefault="009C42EE" w:rsidP="009C42EE">
            <w:pPr>
              <w:spacing w:after="0" w:line="240" w:lineRule="auto"/>
              <w:rPr>
                <w:rFonts w:ascii="Verdana" w:eastAsia="Times New Roman" w:hAnsi="Verdana" w:cs="Times New Roman"/>
                <w:sz w:val="24"/>
                <w:szCs w:val="24"/>
                <w:lang w:eastAsia="pl-PL"/>
              </w:rPr>
            </w:pPr>
            <w:r w:rsidRPr="009C42EE">
              <w:rPr>
                <w:rFonts w:ascii="Verdana" w:eastAsia="Times New Roman" w:hAnsi="Verdana" w:cs="Times New Roman"/>
                <w:sz w:val="24"/>
                <w:szCs w:val="24"/>
                <w:shd w:val="clear" w:color="auto" w:fill="FFFFFF"/>
                <w:lang w:eastAsia="pl-PL"/>
              </w:rPr>
              <w:t>W swojej teorii położyli akcent na to, że rozwój zachowania (jak i też zaburzenia) wynikają ze współdziałania indywidualnych predyspozycji i czynników środowiskowych, społecznych. Na rozwój zachowania ma wpływ to w jakim środowisku wychowuje się dziecko i jak jest traktowane przez innych.</w:t>
            </w:r>
            <w:r w:rsidRPr="009C42EE">
              <w:rPr>
                <w:rFonts w:ascii="Verdana" w:eastAsia="Times New Roman" w:hAnsi="Verdana" w:cs="Times New Roman"/>
                <w:sz w:val="24"/>
                <w:szCs w:val="24"/>
                <w:lang w:eastAsia="pl-PL"/>
              </w:rPr>
              <w:br/>
            </w:r>
          </w:p>
          <w:p w14:paraId="07324C7C" w14:textId="77777777" w:rsidR="009C42EE" w:rsidRPr="009C42EE" w:rsidRDefault="009C42EE" w:rsidP="009C42EE">
            <w:pPr>
              <w:shd w:val="clear" w:color="auto" w:fill="FFFFFF"/>
              <w:spacing w:before="100" w:beforeAutospacing="1" w:after="100" w:afterAutospacing="1" w:line="240" w:lineRule="auto"/>
              <w:rPr>
                <w:rFonts w:ascii="Verdana" w:eastAsia="Times New Roman" w:hAnsi="Verdana" w:cs="Times New Roman"/>
                <w:sz w:val="24"/>
                <w:szCs w:val="24"/>
                <w:lang w:eastAsia="pl-PL"/>
              </w:rPr>
            </w:pPr>
            <w:r w:rsidRPr="009C42EE">
              <w:rPr>
                <w:rFonts w:ascii="Verdana" w:eastAsia="Times New Roman" w:hAnsi="Verdana" w:cs="Times New Roman"/>
                <w:sz w:val="24"/>
                <w:szCs w:val="24"/>
                <w:lang w:eastAsia="pl-PL"/>
              </w:rPr>
              <w:t xml:space="preserve">W 1956 roku Thomas i </w:t>
            </w:r>
            <w:proofErr w:type="spellStart"/>
            <w:r w:rsidRPr="009C42EE">
              <w:rPr>
                <w:rFonts w:ascii="Verdana" w:eastAsia="Times New Roman" w:hAnsi="Verdana" w:cs="Times New Roman"/>
                <w:sz w:val="24"/>
                <w:szCs w:val="24"/>
                <w:lang w:eastAsia="pl-PL"/>
              </w:rPr>
              <w:t>Chess</w:t>
            </w:r>
            <w:proofErr w:type="spellEnd"/>
            <w:r w:rsidRPr="009C42EE">
              <w:rPr>
                <w:rFonts w:ascii="Verdana" w:eastAsia="Times New Roman" w:hAnsi="Verdana" w:cs="Times New Roman"/>
                <w:sz w:val="24"/>
                <w:szCs w:val="24"/>
                <w:lang w:eastAsia="pl-PL"/>
              </w:rPr>
              <w:t xml:space="preserve"> rozpoczęli podłużne badania temperamentu. Obserwowali 133 dzieci pochodzące z 83 rodzin z klasy średniej. Dzieci podczas pierwszego spotkania z opiekunami miały po 2-3 miesiące. Sposób badania zmieniał się w zależności od wieku badanych. Na każdym etapie badano cechy </w:t>
            </w:r>
            <w:proofErr w:type="spellStart"/>
            <w:r w:rsidRPr="009C42EE">
              <w:rPr>
                <w:rFonts w:ascii="Verdana" w:eastAsia="Times New Roman" w:hAnsi="Verdana" w:cs="Times New Roman"/>
                <w:sz w:val="24"/>
                <w:szCs w:val="24"/>
                <w:lang w:eastAsia="pl-PL"/>
              </w:rPr>
              <w:t>temperamentalne</w:t>
            </w:r>
            <w:proofErr w:type="spellEnd"/>
            <w:r w:rsidRPr="009C42EE">
              <w:rPr>
                <w:rFonts w:ascii="Verdana" w:eastAsia="Times New Roman" w:hAnsi="Verdana" w:cs="Times New Roman"/>
                <w:sz w:val="24"/>
                <w:szCs w:val="24"/>
                <w:lang w:eastAsia="pl-PL"/>
              </w:rPr>
              <w:t>, postawy rodziców wobec dzieci i ich praktyki wychowawcze.</w:t>
            </w:r>
          </w:p>
          <w:p w14:paraId="2FACDFA7" w14:textId="77777777" w:rsidR="009C42EE" w:rsidRPr="009C42EE" w:rsidRDefault="009C42EE" w:rsidP="009C42EE">
            <w:pPr>
              <w:shd w:val="clear" w:color="auto" w:fill="FFFFFF"/>
              <w:spacing w:before="100" w:beforeAutospacing="1" w:after="100" w:afterAutospacing="1" w:line="240" w:lineRule="auto"/>
              <w:rPr>
                <w:rFonts w:ascii="Verdana" w:eastAsia="Times New Roman" w:hAnsi="Verdana" w:cs="Times New Roman"/>
                <w:sz w:val="24"/>
                <w:szCs w:val="24"/>
                <w:lang w:eastAsia="pl-PL"/>
              </w:rPr>
            </w:pPr>
            <w:r w:rsidRPr="009C42EE">
              <w:rPr>
                <w:rFonts w:ascii="Verdana" w:eastAsia="Times New Roman" w:hAnsi="Verdana" w:cs="Times New Roman"/>
                <w:sz w:val="24"/>
                <w:szCs w:val="24"/>
                <w:lang w:eastAsia="pl-PL"/>
              </w:rPr>
              <w:t>To na co szczególnie zwrócili uwagę badacze był fakt, że dzieci już od pierwszych tygodni życia reagują i zachowują się w zindywidualizowany sposób. Nawet gdy rodzice traktowali dzieci w bardzo podobny i wychowywali je tak samo to dzieci zachowywały się i rozwijały w charakterystyczny dla nich sposób.</w:t>
            </w:r>
          </w:p>
          <w:p w14:paraId="160CE2C3" w14:textId="77777777" w:rsidR="009C42EE" w:rsidRPr="009C42EE" w:rsidRDefault="009C42EE" w:rsidP="009C42EE">
            <w:pPr>
              <w:shd w:val="clear" w:color="auto" w:fill="FFFFFF"/>
              <w:spacing w:before="100" w:beforeAutospacing="1" w:after="100" w:afterAutospacing="1" w:line="240" w:lineRule="auto"/>
              <w:rPr>
                <w:rFonts w:ascii="Verdana" w:eastAsia="Times New Roman" w:hAnsi="Verdana" w:cs="Times New Roman"/>
                <w:sz w:val="24"/>
                <w:szCs w:val="24"/>
                <w:lang w:eastAsia="pl-PL"/>
              </w:rPr>
            </w:pPr>
            <w:r w:rsidRPr="009C42EE">
              <w:rPr>
                <w:rFonts w:ascii="Verdana" w:eastAsia="Times New Roman" w:hAnsi="Verdana" w:cs="Times New Roman"/>
                <w:sz w:val="24"/>
                <w:szCs w:val="24"/>
                <w:lang w:eastAsia="pl-PL"/>
              </w:rPr>
              <w:t xml:space="preserve">Thomas i </w:t>
            </w:r>
            <w:proofErr w:type="spellStart"/>
            <w:r w:rsidRPr="009C42EE">
              <w:rPr>
                <w:rFonts w:ascii="Verdana" w:eastAsia="Times New Roman" w:hAnsi="Verdana" w:cs="Times New Roman"/>
                <w:sz w:val="24"/>
                <w:szCs w:val="24"/>
                <w:lang w:eastAsia="pl-PL"/>
              </w:rPr>
              <w:t>Chess</w:t>
            </w:r>
            <w:proofErr w:type="spellEnd"/>
            <w:r w:rsidRPr="009C42EE">
              <w:rPr>
                <w:rFonts w:ascii="Verdana" w:eastAsia="Times New Roman" w:hAnsi="Verdana" w:cs="Times New Roman"/>
                <w:sz w:val="24"/>
                <w:szCs w:val="24"/>
                <w:lang w:eastAsia="pl-PL"/>
              </w:rPr>
              <w:t xml:space="preserve"> rozróżniali początkowo dziewięć kategorii temperamentu. Do kategorii tych odwoływali się nawet po 30 latach od rozpoczęcia badań. Oto najbardziej podstawowy opis tych kategorii:</w:t>
            </w:r>
          </w:p>
          <w:p w14:paraId="07640532" w14:textId="77777777" w:rsidR="009C42EE" w:rsidRPr="009C42EE" w:rsidRDefault="009C42EE" w:rsidP="009C42EE">
            <w:pPr>
              <w:shd w:val="clear" w:color="auto" w:fill="FFFFFF"/>
              <w:spacing w:before="100" w:beforeAutospacing="1" w:after="100" w:afterAutospacing="1" w:line="240" w:lineRule="auto"/>
              <w:rPr>
                <w:rFonts w:ascii="Verdana" w:eastAsia="Times New Roman" w:hAnsi="Verdana" w:cs="Times New Roman"/>
                <w:sz w:val="24"/>
                <w:szCs w:val="24"/>
                <w:lang w:eastAsia="pl-PL"/>
              </w:rPr>
            </w:pPr>
            <w:r w:rsidRPr="009C42EE">
              <w:rPr>
                <w:rFonts w:ascii="Verdana" w:eastAsia="Times New Roman" w:hAnsi="Verdana" w:cs="Times New Roman"/>
                <w:sz w:val="24"/>
                <w:szCs w:val="24"/>
                <w:lang w:eastAsia="pl-PL"/>
              </w:rPr>
              <w:t>1. </w:t>
            </w:r>
            <w:r w:rsidRPr="009C42EE">
              <w:rPr>
                <w:rFonts w:ascii="Verdana" w:eastAsia="Times New Roman" w:hAnsi="Verdana" w:cs="Times New Roman"/>
                <w:b/>
                <w:bCs/>
                <w:sz w:val="24"/>
                <w:szCs w:val="24"/>
                <w:lang w:eastAsia="pl-PL"/>
              </w:rPr>
              <w:t>Aktywność</w:t>
            </w:r>
            <w:r w:rsidRPr="009C42EE">
              <w:rPr>
                <w:rFonts w:ascii="Verdana" w:eastAsia="Times New Roman" w:hAnsi="Verdana" w:cs="Times New Roman"/>
                <w:sz w:val="24"/>
                <w:szCs w:val="24"/>
                <w:lang w:eastAsia="pl-PL"/>
              </w:rPr>
              <w:t>- aspekt motoryczny zachowania dziecka oraz proporcja okresów aktywności i braku aktywności w ciągu doby</w:t>
            </w:r>
            <w:r w:rsidRPr="009C42EE">
              <w:rPr>
                <w:rFonts w:ascii="Verdana" w:eastAsia="Times New Roman" w:hAnsi="Verdana" w:cs="Times New Roman"/>
                <w:sz w:val="24"/>
                <w:szCs w:val="24"/>
                <w:lang w:eastAsia="pl-PL"/>
              </w:rPr>
              <w:br/>
              <w:t>2. </w:t>
            </w:r>
            <w:r w:rsidRPr="009C42EE">
              <w:rPr>
                <w:rFonts w:ascii="Verdana" w:eastAsia="Times New Roman" w:hAnsi="Verdana" w:cs="Times New Roman"/>
                <w:b/>
                <w:bCs/>
                <w:sz w:val="24"/>
                <w:szCs w:val="24"/>
                <w:lang w:eastAsia="pl-PL"/>
              </w:rPr>
              <w:t>Rytmiczność (regularność)</w:t>
            </w:r>
            <w:r w:rsidRPr="009C42EE">
              <w:rPr>
                <w:rFonts w:ascii="Verdana" w:eastAsia="Times New Roman" w:hAnsi="Verdana" w:cs="Times New Roman"/>
                <w:sz w:val="24"/>
                <w:szCs w:val="24"/>
                <w:lang w:eastAsia="pl-PL"/>
              </w:rPr>
              <w:t>- regularność bądź brak regularności funkcji biologicznych (np. cyklu snu i czuwania)</w:t>
            </w:r>
            <w:r w:rsidRPr="009C42EE">
              <w:rPr>
                <w:rFonts w:ascii="Verdana" w:eastAsia="Times New Roman" w:hAnsi="Verdana" w:cs="Times New Roman"/>
                <w:sz w:val="24"/>
                <w:szCs w:val="24"/>
                <w:lang w:eastAsia="pl-PL"/>
              </w:rPr>
              <w:br/>
              <w:t>3. </w:t>
            </w:r>
            <w:r w:rsidRPr="009C42EE">
              <w:rPr>
                <w:rFonts w:ascii="Verdana" w:eastAsia="Times New Roman" w:hAnsi="Verdana" w:cs="Times New Roman"/>
                <w:b/>
                <w:bCs/>
                <w:sz w:val="24"/>
                <w:szCs w:val="24"/>
                <w:lang w:eastAsia="pl-PL"/>
              </w:rPr>
              <w:t>Zbliżanie się- wycofywanie</w:t>
            </w:r>
            <w:r w:rsidRPr="009C42EE">
              <w:rPr>
                <w:rFonts w:ascii="Verdana" w:eastAsia="Times New Roman" w:hAnsi="Verdana" w:cs="Times New Roman"/>
                <w:sz w:val="24"/>
                <w:szCs w:val="24"/>
                <w:lang w:eastAsia="pl-PL"/>
              </w:rPr>
              <w:t>- rodzaj pierwotnej reakcji na nowy bodziec (np. pokarm, zabawkę, osobę). Zbliżanie się ma miejsce wtedy, gdy reakcja jest pozytywna, wycofywanie zaś wtedy, gdy dziecko reaguje negatywnie, na poziomie emocji i/lub aktywności motorycznej.</w:t>
            </w:r>
            <w:r w:rsidRPr="009C42EE">
              <w:rPr>
                <w:rFonts w:ascii="Verdana" w:eastAsia="Times New Roman" w:hAnsi="Verdana" w:cs="Times New Roman"/>
                <w:sz w:val="24"/>
                <w:szCs w:val="24"/>
                <w:lang w:eastAsia="pl-PL"/>
              </w:rPr>
              <w:br/>
              <w:t>4. </w:t>
            </w:r>
            <w:r w:rsidRPr="009C42EE">
              <w:rPr>
                <w:rFonts w:ascii="Verdana" w:eastAsia="Times New Roman" w:hAnsi="Verdana" w:cs="Times New Roman"/>
                <w:b/>
                <w:bCs/>
                <w:sz w:val="24"/>
                <w:szCs w:val="24"/>
                <w:lang w:eastAsia="pl-PL"/>
              </w:rPr>
              <w:t>Łatwość przystosowania</w:t>
            </w:r>
            <w:r w:rsidRPr="009C42EE">
              <w:rPr>
                <w:rFonts w:ascii="Verdana" w:eastAsia="Times New Roman" w:hAnsi="Verdana" w:cs="Times New Roman"/>
                <w:sz w:val="24"/>
                <w:szCs w:val="24"/>
                <w:lang w:eastAsia="pl-PL"/>
              </w:rPr>
              <w:t>- łatwość, z jaką zachowanie dziecka można zmienić w pożądanym kierunku, wyrażająca się w sposobie reagowania na nowe bodźce.</w:t>
            </w:r>
            <w:r w:rsidRPr="009C42EE">
              <w:rPr>
                <w:rFonts w:ascii="Verdana" w:eastAsia="Times New Roman" w:hAnsi="Verdana" w:cs="Times New Roman"/>
                <w:sz w:val="24"/>
                <w:szCs w:val="24"/>
                <w:lang w:eastAsia="pl-PL"/>
              </w:rPr>
              <w:br/>
              <w:t>5. </w:t>
            </w:r>
            <w:r w:rsidRPr="009C42EE">
              <w:rPr>
                <w:rFonts w:ascii="Verdana" w:eastAsia="Times New Roman" w:hAnsi="Verdana" w:cs="Times New Roman"/>
                <w:b/>
                <w:bCs/>
                <w:sz w:val="24"/>
                <w:szCs w:val="24"/>
                <w:lang w:eastAsia="pl-PL"/>
              </w:rPr>
              <w:t>Próg reagowania</w:t>
            </w:r>
            <w:r w:rsidRPr="009C42EE">
              <w:rPr>
                <w:rFonts w:ascii="Verdana" w:eastAsia="Times New Roman" w:hAnsi="Verdana" w:cs="Times New Roman"/>
                <w:sz w:val="24"/>
                <w:szCs w:val="24"/>
                <w:lang w:eastAsia="pl-PL"/>
              </w:rPr>
              <w:t>- siła bodźca potrzebna do wywołania zauważalnej reakcji.</w:t>
            </w:r>
            <w:r w:rsidRPr="009C42EE">
              <w:rPr>
                <w:rFonts w:ascii="Verdana" w:eastAsia="Times New Roman" w:hAnsi="Verdana" w:cs="Times New Roman"/>
                <w:sz w:val="24"/>
                <w:szCs w:val="24"/>
                <w:lang w:eastAsia="pl-PL"/>
              </w:rPr>
              <w:br/>
              <w:t>6. </w:t>
            </w:r>
            <w:r w:rsidRPr="009C42EE">
              <w:rPr>
                <w:rFonts w:ascii="Verdana" w:eastAsia="Times New Roman" w:hAnsi="Verdana" w:cs="Times New Roman"/>
                <w:b/>
                <w:bCs/>
                <w:sz w:val="24"/>
                <w:szCs w:val="24"/>
                <w:lang w:eastAsia="pl-PL"/>
              </w:rPr>
              <w:t>Siła reakcji</w:t>
            </w:r>
            <w:r w:rsidRPr="009C42EE">
              <w:rPr>
                <w:rFonts w:ascii="Verdana" w:eastAsia="Times New Roman" w:hAnsi="Verdana" w:cs="Times New Roman"/>
                <w:sz w:val="24"/>
                <w:szCs w:val="24"/>
                <w:lang w:eastAsia="pl-PL"/>
              </w:rPr>
              <w:t>- poziom energetyczny reakcji niezależni od jej jakości lub kierunku.</w:t>
            </w:r>
            <w:r w:rsidRPr="009C42EE">
              <w:rPr>
                <w:rFonts w:ascii="Verdana" w:eastAsia="Times New Roman" w:hAnsi="Verdana" w:cs="Times New Roman"/>
                <w:sz w:val="24"/>
                <w:szCs w:val="24"/>
                <w:lang w:eastAsia="pl-PL"/>
              </w:rPr>
              <w:br/>
              <w:t>7. </w:t>
            </w:r>
            <w:r w:rsidRPr="009C42EE">
              <w:rPr>
                <w:rFonts w:ascii="Verdana" w:eastAsia="Times New Roman" w:hAnsi="Verdana" w:cs="Times New Roman"/>
                <w:b/>
                <w:bCs/>
                <w:sz w:val="24"/>
                <w:szCs w:val="24"/>
                <w:lang w:eastAsia="pl-PL"/>
              </w:rPr>
              <w:t>Jakość nastroju</w:t>
            </w:r>
            <w:r w:rsidRPr="009C42EE">
              <w:rPr>
                <w:rFonts w:ascii="Verdana" w:eastAsia="Times New Roman" w:hAnsi="Verdana" w:cs="Times New Roman"/>
                <w:sz w:val="24"/>
                <w:szCs w:val="24"/>
                <w:lang w:eastAsia="pl-PL"/>
              </w:rPr>
              <w:t>- proporcja emocji (nastrojów) pozytywnych do negatywnych.</w:t>
            </w:r>
            <w:r w:rsidRPr="009C42EE">
              <w:rPr>
                <w:rFonts w:ascii="Verdana" w:eastAsia="Times New Roman" w:hAnsi="Verdana" w:cs="Times New Roman"/>
                <w:sz w:val="24"/>
                <w:szCs w:val="24"/>
                <w:lang w:eastAsia="pl-PL"/>
              </w:rPr>
              <w:br/>
              <w:t>8. </w:t>
            </w:r>
            <w:r w:rsidRPr="009C42EE">
              <w:rPr>
                <w:rFonts w:ascii="Verdana" w:eastAsia="Times New Roman" w:hAnsi="Verdana" w:cs="Times New Roman"/>
                <w:b/>
                <w:bCs/>
                <w:sz w:val="24"/>
                <w:szCs w:val="24"/>
                <w:lang w:eastAsia="pl-PL"/>
              </w:rPr>
              <w:t>Podatność na roztargnienie</w:t>
            </w:r>
            <w:r w:rsidRPr="009C42EE">
              <w:rPr>
                <w:rFonts w:ascii="Verdana" w:eastAsia="Times New Roman" w:hAnsi="Verdana" w:cs="Times New Roman"/>
                <w:sz w:val="24"/>
                <w:szCs w:val="24"/>
                <w:lang w:eastAsia="pl-PL"/>
              </w:rPr>
              <w:t>- skuteczność, z jaką bodźce zewnętrzne odwracają uwagę dziecka od tego, co robi w danym momencie.</w:t>
            </w:r>
            <w:r w:rsidRPr="009C42EE">
              <w:rPr>
                <w:rFonts w:ascii="Verdana" w:eastAsia="Times New Roman" w:hAnsi="Verdana" w:cs="Times New Roman"/>
                <w:sz w:val="24"/>
                <w:szCs w:val="24"/>
                <w:lang w:eastAsia="pl-PL"/>
              </w:rPr>
              <w:br/>
            </w:r>
            <w:r w:rsidRPr="009C42EE">
              <w:rPr>
                <w:rFonts w:ascii="Verdana" w:eastAsia="Times New Roman" w:hAnsi="Verdana" w:cs="Times New Roman"/>
                <w:sz w:val="24"/>
                <w:szCs w:val="24"/>
                <w:lang w:eastAsia="pl-PL"/>
              </w:rPr>
              <w:lastRenderedPageBreak/>
              <w:t>9. </w:t>
            </w:r>
            <w:r w:rsidRPr="009C42EE">
              <w:rPr>
                <w:rFonts w:ascii="Verdana" w:eastAsia="Times New Roman" w:hAnsi="Verdana" w:cs="Times New Roman"/>
                <w:b/>
                <w:bCs/>
                <w:sz w:val="24"/>
                <w:szCs w:val="24"/>
                <w:lang w:eastAsia="pl-PL"/>
              </w:rPr>
              <w:t>Zasięg uwagi i wytrwałość</w:t>
            </w:r>
            <w:r w:rsidRPr="009C42EE">
              <w:rPr>
                <w:rFonts w:ascii="Verdana" w:eastAsia="Times New Roman" w:hAnsi="Verdana" w:cs="Times New Roman"/>
                <w:sz w:val="24"/>
                <w:szCs w:val="24"/>
                <w:lang w:eastAsia="pl-PL"/>
              </w:rPr>
              <w:t>- najdłuższy czas poświęcony bez przerwy danemu rodzajowi aktywności (zasięg uwagi) oraz zdolność kontynuowania aktywności mimo działania bodźców rozpraszających (wytrwałość).</w:t>
            </w:r>
          </w:p>
          <w:p w14:paraId="2328050A" w14:textId="77777777" w:rsidR="009C42EE" w:rsidRPr="009C42EE" w:rsidRDefault="009C42EE" w:rsidP="009C42EE">
            <w:pPr>
              <w:shd w:val="clear" w:color="auto" w:fill="FFFFFF"/>
              <w:spacing w:before="100" w:beforeAutospacing="1" w:after="100" w:afterAutospacing="1" w:line="240" w:lineRule="auto"/>
              <w:rPr>
                <w:rFonts w:ascii="Verdana" w:eastAsia="Times New Roman" w:hAnsi="Verdana" w:cs="Times New Roman"/>
                <w:sz w:val="24"/>
                <w:szCs w:val="24"/>
                <w:lang w:eastAsia="pl-PL"/>
              </w:rPr>
            </w:pPr>
            <w:r w:rsidRPr="009C42EE">
              <w:rPr>
                <w:rFonts w:ascii="Verdana" w:eastAsia="Times New Roman" w:hAnsi="Verdana" w:cs="Times New Roman"/>
                <w:sz w:val="24"/>
                <w:szCs w:val="24"/>
                <w:lang w:eastAsia="pl-PL"/>
              </w:rPr>
              <w:t xml:space="preserve">Na podstawie tych kategorii i ich konfiguracji badacze wyróżnili trzy konstelacje </w:t>
            </w:r>
            <w:proofErr w:type="spellStart"/>
            <w:r w:rsidRPr="009C42EE">
              <w:rPr>
                <w:rFonts w:ascii="Verdana" w:eastAsia="Times New Roman" w:hAnsi="Verdana" w:cs="Times New Roman"/>
                <w:sz w:val="24"/>
                <w:szCs w:val="24"/>
                <w:lang w:eastAsia="pl-PL"/>
              </w:rPr>
              <w:t>temperamentalne</w:t>
            </w:r>
            <w:proofErr w:type="spellEnd"/>
            <w:r w:rsidRPr="009C42EE">
              <w:rPr>
                <w:rFonts w:ascii="Verdana" w:eastAsia="Times New Roman" w:hAnsi="Verdana" w:cs="Times New Roman"/>
                <w:sz w:val="24"/>
                <w:szCs w:val="24"/>
                <w:lang w:eastAsia="pl-PL"/>
              </w:rPr>
              <w:t>.</w:t>
            </w:r>
            <w:r w:rsidRPr="009C42EE">
              <w:rPr>
                <w:rFonts w:ascii="Verdana" w:eastAsia="Times New Roman" w:hAnsi="Verdana" w:cs="Times New Roman"/>
                <w:sz w:val="24"/>
                <w:szCs w:val="24"/>
                <w:lang w:eastAsia="pl-PL"/>
              </w:rPr>
              <w:br/>
            </w:r>
            <w:r w:rsidRPr="009C42EE">
              <w:rPr>
                <w:rFonts w:ascii="Verdana" w:eastAsia="Times New Roman" w:hAnsi="Verdana" w:cs="Times New Roman"/>
                <w:b/>
                <w:bCs/>
                <w:sz w:val="24"/>
                <w:szCs w:val="24"/>
                <w:lang w:eastAsia="pl-PL"/>
              </w:rPr>
              <w:t>Temperament łatwy</w:t>
            </w:r>
            <w:r w:rsidRPr="009C42EE">
              <w:rPr>
                <w:rFonts w:ascii="Verdana" w:eastAsia="Times New Roman" w:hAnsi="Verdana" w:cs="Times New Roman"/>
                <w:sz w:val="24"/>
                <w:szCs w:val="24"/>
                <w:lang w:eastAsia="pl-PL"/>
              </w:rPr>
              <w:t> (około 40 % próby) – charakteryzuje się wysokimi wynikami w następujących kategoriach: regularność, zbliżanie się, łatwość przystosowania, siła reakcji niewielka lub umiarkowana, przewaga pozytywnych emocji.</w:t>
            </w:r>
            <w:r w:rsidRPr="009C42EE">
              <w:rPr>
                <w:rFonts w:ascii="Verdana" w:eastAsia="Times New Roman" w:hAnsi="Verdana" w:cs="Times New Roman"/>
                <w:sz w:val="24"/>
                <w:szCs w:val="24"/>
                <w:lang w:eastAsia="pl-PL"/>
              </w:rPr>
              <w:br/>
            </w:r>
            <w:r w:rsidRPr="009C42EE">
              <w:rPr>
                <w:rFonts w:ascii="Verdana" w:eastAsia="Times New Roman" w:hAnsi="Verdana" w:cs="Times New Roman"/>
                <w:b/>
                <w:bCs/>
                <w:sz w:val="24"/>
                <w:szCs w:val="24"/>
                <w:lang w:eastAsia="pl-PL"/>
              </w:rPr>
              <w:t>Temperament trudy</w:t>
            </w:r>
            <w:r w:rsidRPr="009C42EE">
              <w:rPr>
                <w:rFonts w:ascii="Verdana" w:eastAsia="Times New Roman" w:hAnsi="Verdana" w:cs="Times New Roman"/>
                <w:sz w:val="24"/>
                <w:szCs w:val="24"/>
                <w:lang w:eastAsia="pl-PL"/>
              </w:rPr>
              <w:t> (około 10 %) – brak regularności, wycofywanie się, trudność w przystosowaniu, duża siła reakcji i przewaga emocji negatywnych nad pozytywnymi.</w:t>
            </w:r>
            <w:r w:rsidRPr="009C42EE">
              <w:rPr>
                <w:rFonts w:ascii="Verdana" w:eastAsia="Times New Roman" w:hAnsi="Verdana" w:cs="Times New Roman"/>
                <w:sz w:val="24"/>
                <w:szCs w:val="24"/>
                <w:lang w:eastAsia="pl-PL"/>
              </w:rPr>
              <w:br/>
            </w:r>
            <w:r w:rsidRPr="009C42EE">
              <w:rPr>
                <w:rFonts w:ascii="Verdana" w:eastAsia="Times New Roman" w:hAnsi="Verdana" w:cs="Times New Roman"/>
                <w:b/>
                <w:bCs/>
                <w:sz w:val="24"/>
                <w:szCs w:val="24"/>
                <w:lang w:eastAsia="pl-PL"/>
              </w:rPr>
              <w:t>Temperament wolno rozgrzewający się</w:t>
            </w:r>
            <w:r w:rsidRPr="009C42EE">
              <w:rPr>
                <w:rFonts w:ascii="Verdana" w:eastAsia="Times New Roman" w:hAnsi="Verdana" w:cs="Times New Roman"/>
                <w:sz w:val="24"/>
                <w:szCs w:val="24"/>
                <w:lang w:eastAsia="pl-PL"/>
              </w:rPr>
              <w:t> (15%) – reaguje negatywnie na nowe bodźce, przystosowuje się powoli, wykazuje przewagę nastrojów negatywnych nad pozytywnymi, reaguje z niewielką siłą i zajmuje pozycje pośrednią na wymiarze regularności.</w:t>
            </w:r>
          </w:p>
          <w:p w14:paraId="51561B1C" w14:textId="77777777" w:rsidR="009C42EE" w:rsidRPr="009C42EE" w:rsidRDefault="009C42EE" w:rsidP="009C42EE">
            <w:pPr>
              <w:shd w:val="clear" w:color="auto" w:fill="FFFFFF"/>
              <w:spacing w:before="100" w:beforeAutospacing="1" w:after="100" w:afterAutospacing="1" w:line="240" w:lineRule="auto"/>
              <w:rPr>
                <w:rFonts w:ascii="Verdana" w:eastAsia="Times New Roman" w:hAnsi="Verdana" w:cs="Times New Roman"/>
                <w:sz w:val="24"/>
                <w:szCs w:val="24"/>
                <w:lang w:eastAsia="pl-PL"/>
              </w:rPr>
            </w:pPr>
            <w:r w:rsidRPr="009C42EE">
              <w:rPr>
                <w:rFonts w:ascii="Verdana" w:eastAsia="Times New Roman" w:hAnsi="Verdana" w:cs="Times New Roman"/>
                <w:sz w:val="24"/>
                <w:szCs w:val="24"/>
                <w:lang w:eastAsia="pl-PL"/>
              </w:rPr>
              <w:t xml:space="preserve">Obserwacja, że pomiędzy konstelacją </w:t>
            </w:r>
            <w:proofErr w:type="spellStart"/>
            <w:r w:rsidRPr="009C42EE">
              <w:rPr>
                <w:rFonts w:ascii="Verdana" w:eastAsia="Times New Roman" w:hAnsi="Verdana" w:cs="Times New Roman"/>
                <w:sz w:val="24"/>
                <w:szCs w:val="24"/>
                <w:lang w:eastAsia="pl-PL"/>
              </w:rPr>
              <w:t>temperamentalną</w:t>
            </w:r>
            <w:proofErr w:type="spellEnd"/>
            <w:r w:rsidRPr="009C42EE">
              <w:rPr>
                <w:rFonts w:ascii="Verdana" w:eastAsia="Times New Roman" w:hAnsi="Verdana" w:cs="Times New Roman"/>
                <w:sz w:val="24"/>
                <w:szCs w:val="24"/>
                <w:lang w:eastAsia="pl-PL"/>
              </w:rPr>
              <w:t xml:space="preserve"> (łatwą lub trudną) a zaburzeniami zachowania nie zachodzi żadna bezpośrednia zależność, czyli, że dzieci posiadające "trudny temperament", czy tak zwane "trudne dzieci" niekoniecznie muszą przejawiać złe zachowania skłoniła Thomasa i </w:t>
            </w:r>
            <w:proofErr w:type="spellStart"/>
            <w:r w:rsidRPr="009C42EE">
              <w:rPr>
                <w:rFonts w:ascii="Verdana" w:eastAsia="Times New Roman" w:hAnsi="Verdana" w:cs="Times New Roman"/>
                <w:sz w:val="24"/>
                <w:szCs w:val="24"/>
                <w:lang w:eastAsia="pl-PL"/>
              </w:rPr>
              <w:t>Chess</w:t>
            </w:r>
            <w:proofErr w:type="spellEnd"/>
            <w:r w:rsidRPr="009C42EE">
              <w:rPr>
                <w:rFonts w:ascii="Verdana" w:eastAsia="Times New Roman" w:hAnsi="Verdana" w:cs="Times New Roman"/>
                <w:sz w:val="24"/>
                <w:szCs w:val="24"/>
                <w:lang w:eastAsia="pl-PL"/>
              </w:rPr>
              <w:t xml:space="preserve"> do wprowadzenia pojęcia </w:t>
            </w:r>
            <w:r w:rsidRPr="009C42EE">
              <w:rPr>
                <w:rFonts w:ascii="Verdana" w:eastAsia="Times New Roman" w:hAnsi="Verdana" w:cs="Times New Roman"/>
                <w:b/>
                <w:bCs/>
                <w:sz w:val="24"/>
                <w:szCs w:val="24"/>
                <w:lang w:eastAsia="pl-PL"/>
              </w:rPr>
              <w:t>"dobroć dopasowania"</w:t>
            </w:r>
            <w:r w:rsidRPr="009C42EE">
              <w:rPr>
                <w:rFonts w:ascii="Verdana" w:eastAsia="Times New Roman" w:hAnsi="Verdana" w:cs="Times New Roman"/>
                <w:sz w:val="24"/>
                <w:szCs w:val="24"/>
                <w:lang w:eastAsia="pl-PL"/>
              </w:rPr>
              <w:t>. Dobre dopasowanie występuję gdy zachodzi zgodność między możliwościami jednostki, jej temperamentem oraz innymi cechami indywidualnymi a oczekiwaniami i wymogami otoczenia (przede wszystkim rodziców, nauczycieli, rówieśników).</w:t>
            </w:r>
          </w:p>
          <w:p w14:paraId="6F5AF023" w14:textId="77777777" w:rsidR="009C42EE" w:rsidRPr="009C42EE" w:rsidRDefault="009C42EE" w:rsidP="009C42EE">
            <w:pPr>
              <w:shd w:val="clear" w:color="auto" w:fill="FFFFFF"/>
              <w:spacing w:before="100" w:beforeAutospacing="1" w:after="100" w:afterAutospacing="1" w:line="240" w:lineRule="auto"/>
              <w:rPr>
                <w:rFonts w:ascii="Verdana" w:eastAsia="Times New Roman" w:hAnsi="Verdana" w:cs="Times New Roman"/>
                <w:sz w:val="24"/>
                <w:szCs w:val="24"/>
                <w:lang w:eastAsia="pl-PL"/>
              </w:rPr>
            </w:pPr>
            <w:r w:rsidRPr="009C42EE">
              <w:rPr>
                <w:rFonts w:ascii="Verdana" w:eastAsia="Times New Roman" w:hAnsi="Verdana" w:cs="Times New Roman"/>
                <w:sz w:val="24"/>
                <w:szCs w:val="24"/>
                <w:lang w:eastAsia="pl-PL"/>
              </w:rPr>
              <w:t xml:space="preserve">Trwałe i duże rozbieżności powodowały nieprzystosowanie i zaburzały rozwój. Sposób w jakim zachowanie i rozwój ulegał zaburzeniu wynikał także z warunków środowiska. Gdy Thomas i </w:t>
            </w:r>
            <w:proofErr w:type="spellStart"/>
            <w:r w:rsidRPr="009C42EE">
              <w:rPr>
                <w:rFonts w:ascii="Verdana" w:eastAsia="Times New Roman" w:hAnsi="Verdana" w:cs="Times New Roman"/>
                <w:sz w:val="24"/>
                <w:szCs w:val="24"/>
                <w:lang w:eastAsia="pl-PL"/>
              </w:rPr>
              <w:t>Chess</w:t>
            </w:r>
            <w:proofErr w:type="spellEnd"/>
            <w:r w:rsidRPr="009C42EE">
              <w:rPr>
                <w:rFonts w:ascii="Verdana" w:eastAsia="Times New Roman" w:hAnsi="Verdana" w:cs="Times New Roman"/>
                <w:sz w:val="24"/>
                <w:szCs w:val="24"/>
                <w:lang w:eastAsia="pl-PL"/>
              </w:rPr>
              <w:t xml:space="preserve"> obserwowali 95 dzieci z robotniczych rodzin portorykańskich okazało się, że objawy </w:t>
            </w:r>
            <w:proofErr w:type="spellStart"/>
            <w:r w:rsidRPr="009C42EE">
              <w:rPr>
                <w:rFonts w:ascii="Verdana" w:eastAsia="Times New Roman" w:hAnsi="Verdana" w:cs="Times New Roman"/>
                <w:sz w:val="24"/>
                <w:szCs w:val="24"/>
                <w:lang w:eastAsia="pl-PL"/>
              </w:rPr>
              <w:t>niedopasowanania</w:t>
            </w:r>
            <w:proofErr w:type="spellEnd"/>
            <w:r w:rsidRPr="009C42EE">
              <w:rPr>
                <w:rFonts w:ascii="Verdana" w:eastAsia="Times New Roman" w:hAnsi="Verdana" w:cs="Times New Roman"/>
                <w:sz w:val="24"/>
                <w:szCs w:val="24"/>
                <w:lang w:eastAsia="pl-PL"/>
              </w:rPr>
              <w:t xml:space="preserve"> najbardziej widoczne były w takich obszarach jak aktywność fizyczna, jedzenie, wydalanie. U dzieci z klas średnich niedopasowanie temperamentu i środowiska objawiało się głównie zaburzeniami snu, niezdyscyplinowaniem, zaburzeniami nastroju i mowy, trudnościami w uczeniu się i kontaktach z rówieśnikami.</w:t>
            </w:r>
          </w:p>
          <w:p w14:paraId="0EBB6F4C" w14:textId="77777777" w:rsidR="009C42EE" w:rsidRPr="009C42EE" w:rsidRDefault="009C42EE" w:rsidP="009C42EE">
            <w:pPr>
              <w:shd w:val="clear" w:color="auto" w:fill="FFFFFF"/>
              <w:spacing w:before="100" w:beforeAutospacing="1" w:after="100" w:afterAutospacing="1" w:line="240" w:lineRule="auto"/>
              <w:rPr>
                <w:rFonts w:ascii="Verdana" w:eastAsia="Times New Roman" w:hAnsi="Verdana" w:cs="Times New Roman"/>
                <w:sz w:val="24"/>
                <w:szCs w:val="24"/>
                <w:lang w:eastAsia="pl-PL"/>
              </w:rPr>
            </w:pPr>
            <w:r w:rsidRPr="009C42EE">
              <w:rPr>
                <w:rFonts w:ascii="Verdana" w:eastAsia="Times New Roman" w:hAnsi="Verdana" w:cs="Times New Roman"/>
                <w:sz w:val="24"/>
                <w:szCs w:val="24"/>
                <w:lang w:eastAsia="pl-PL"/>
              </w:rPr>
              <w:t>O ile duże rozbieżności w dopasowaniu temperamentu i środowiska zaburzały rozwój, to drobne rozbieżności spowodowane konfliktami i stresem jakie niosą nowe wymagania i oczekiwania wpływały pozytywnie na rozwój.</w:t>
            </w:r>
          </w:p>
          <w:p w14:paraId="47A95E65" w14:textId="77777777" w:rsidR="009C42EE" w:rsidRPr="009C42EE" w:rsidRDefault="009C42EE" w:rsidP="009C42EE">
            <w:pPr>
              <w:spacing w:after="0" w:line="240" w:lineRule="auto"/>
              <w:rPr>
                <w:rFonts w:ascii="Verdana" w:eastAsia="Times New Roman" w:hAnsi="Verdana" w:cs="Times New Roman"/>
                <w:sz w:val="24"/>
                <w:szCs w:val="24"/>
                <w:lang w:eastAsia="pl-PL"/>
              </w:rPr>
            </w:pPr>
          </w:p>
        </w:tc>
      </w:tr>
    </w:tbl>
    <w:p w14:paraId="148B2442" w14:textId="77777777" w:rsidR="009C42EE" w:rsidRPr="009C42EE" w:rsidRDefault="009C42EE" w:rsidP="009C42EE">
      <w:pPr>
        <w:spacing w:after="0" w:line="240" w:lineRule="auto"/>
        <w:rPr>
          <w:rFonts w:ascii="Times New Roman" w:eastAsia="Times New Roman" w:hAnsi="Times New Roman" w:cs="Times New Roman"/>
          <w:sz w:val="24"/>
          <w:szCs w:val="24"/>
          <w:lang w:eastAsia="pl-PL"/>
        </w:rPr>
      </w:pPr>
      <w:r w:rsidRPr="009C42EE">
        <w:rPr>
          <w:rFonts w:ascii="Arial" w:eastAsia="Times New Roman" w:hAnsi="Arial" w:cs="Arial"/>
          <w:color w:val="565656"/>
          <w:sz w:val="23"/>
          <w:szCs w:val="23"/>
          <w:shd w:val="clear" w:color="auto" w:fill="FFFFFF"/>
          <w:lang w:eastAsia="pl-PL"/>
        </w:rPr>
        <w:lastRenderedPageBreak/>
        <w:t>Badania temperamentu</w:t>
      </w:r>
    </w:p>
    <w:p w14:paraId="38FABEEF" w14:textId="77777777" w:rsidR="009C42EE" w:rsidRPr="009C42EE" w:rsidRDefault="009C42EE" w:rsidP="009C42EE">
      <w:pPr>
        <w:shd w:val="clear" w:color="auto" w:fill="FFFFFF"/>
        <w:spacing w:after="150" w:line="240" w:lineRule="auto"/>
        <w:jc w:val="both"/>
        <w:rPr>
          <w:rFonts w:ascii="Arial" w:eastAsia="Times New Roman" w:hAnsi="Arial" w:cs="Arial"/>
          <w:color w:val="565656"/>
          <w:sz w:val="23"/>
          <w:szCs w:val="23"/>
          <w:lang w:eastAsia="pl-PL"/>
        </w:rPr>
      </w:pPr>
      <w:r w:rsidRPr="009C42EE">
        <w:rPr>
          <w:rFonts w:ascii="Arial" w:eastAsia="Times New Roman" w:hAnsi="Arial" w:cs="Arial"/>
          <w:color w:val="565656"/>
          <w:sz w:val="23"/>
          <w:szCs w:val="23"/>
          <w:lang w:eastAsia="pl-PL"/>
        </w:rPr>
        <w:t xml:space="preserve">Aktualna wiedza na temat temperamentu, odnosi się do badań przeprowadzonych w latach 50. przez amerykańskich psychiatrów: Alexandra Thomasa i Stellę </w:t>
      </w:r>
      <w:proofErr w:type="spellStart"/>
      <w:r w:rsidRPr="009C42EE">
        <w:rPr>
          <w:rFonts w:ascii="Arial" w:eastAsia="Times New Roman" w:hAnsi="Arial" w:cs="Arial"/>
          <w:color w:val="565656"/>
          <w:sz w:val="23"/>
          <w:szCs w:val="23"/>
          <w:lang w:eastAsia="pl-PL"/>
        </w:rPr>
        <w:t>Chess</w:t>
      </w:r>
      <w:proofErr w:type="spellEnd"/>
      <w:r w:rsidRPr="009C42EE">
        <w:rPr>
          <w:rFonts w:ascii="Arial" w:eastAsia="Times New Roman" w:hAnsi="Arial" w:cs="Arial"/>
          <w:color w:val="565656"/>
          <w:sz w:val="23"/>
          <w:szCs w:val="23"/>
          <w:lang w:eastAsia="pl-PL"/>
        </w:rPr>
        <w:t xml:space="preserve">. W swojej praktyce wielokrotnie stykali się oni z rodzinami, w których rodzice nadmiernie obwiniali </w:t>
      </w:r>
      <w:r w:rsidRPr="009C42EE">
        <w:rPr>
          <w:rFonts w:ascii="Arial" w:eastAsia="Times New Roman" w:hAnsi="Arial" w:cs="Arial"/>
          <w:color w:val="565656"/>
          <w:sz w:val="23"/>
          <w:szCs w:val="23"/>
          <w:lang w:eastAsia="pl-PL"/>
        </w:rPr>
        <w:lastRenderedPageBreak/>
        <w:t>się (lub też byli obwiniani) za kłopoty sprawiane przez ich dzieci. Terapeuci zauważyli jednocześnie, że te same metody wychowawcze przynoszą różny skutek wśród różnych dzieci. Czyli – odpowiedź na pytanie: „jak być dobrym rodzicem?” przestaje być jednoznaczna, bo poprzedza ją sugestia: „to zależy, jakie masz dziecko”.</w:t>
      </w:r>
    </w:p>
    <w:p w14:paraId="067BB131" w14:textId="77777777" w:rsidR="009C42EE" w:rsidRPr="009C42EE" w:rsidRDefault="009C42EE" w:rsidP="009C42EE">
      <w:pPr>
        <w:shd w:val="clear" w:color="auto" w:fill="FFFFFF"/>
        <w:spacing w:after="150" w:line="240" w:lineRule="auto"/>
        <w:jc w:val="both"/>
        <w:rPr>
          <w:rFonts w:ascii="Arial" w:eastAsia="Times New Roman" w:hAnsi="Arial" w:cs="Arial"/>
          <w:color w:val="565656"/>
          <w:sz w:val="23"/>
          <w:szCs w:val="23"/>
          <w:lang w:eastAsia="pl-PL"/>
        </w:rPr>
      </w:pPr>
      <w:r w:rsidRPr="009C42EE">
        <w:rPr>
          <w:rFonts w:ascii="Arial" w:eastAsia="Times New Roman" w:hAnsi="Arial" w:cs="Arial"/>
          <w:color w:val="565656"/>
          <w:sz w:val="23"/>
          <w:szCs w:val="23"/>
          <w:lang w:eastAsia="pl-PL"/>
        </w:rPr>
        <w:t>Czym jest temperament?</w:t>
      </w:r>
    </w:p>
    <w:p w14:paraId="52495A86" w14:textId="77777777" w:rsidR="009C42EE" w:rsidRPr="009C42EE" w:rsidRDefault="009C42EE" w:rsidP="009C42EE">
      <w:pPr>
        <w:shd w:val="clear" w:color="auto" w:fill="FFFFFF"/>
        <w:spacing w:after="150" w:line="240" w:lineRule="auto"/>
        <w:jc w:val="both"/>
        <w:rPr>
          <w:rFonts w:ascii="Arial" w:eastAsia="Times New Roman" w:hAnsi="Arial" w:cs="Arial"/>
          <w:color w:val="565656"/>
          <w:sz w:val="23"/>
          <w:szCs w:val="23"/>
          <w:lang w:eastAsia="pl-PL"/>
        </w:rPr>
      </w:pPr>
      <w:r w:rsidRPr="009C42EE">
        <w:rPr>
          <w:rFonts w:ascii="Arial" w:eastAsia="Times New Roman" w:hAnsi="Arial" w:cs="Arial"/>
          <w:color w:val="565656"/>
          <w:sz w:val="23"/>
          <w:szCs w:val="23"/>
          <w:lang w:eastAsia="pl-PL"/>
        </w:rPr>
        <w:t xml:space="preserve">Obserwując zachowanie niemowląt, badacze zauważyli, że już w pierwszych tygodniach dzieci znacząco się od siebie różnią – w zakresie natężenia i częstotliwości płaczu, rytmie snu czy sile reakcji wobec otoczenia. Dalsze badania wskazały, że z upływem lat były one nadal widoczne w </w:t>
      </w:r>
      <w:proofErr w:type="spellStart"/>
      <w:r w:rsidRPr="009C42EE">
        <w:rPr>
          <w:rFonts w:ascii="Arial" w:eastAsia="Times New Roman" w:hAnsi="Arial" w:cs="Arial"/>
          <w:color w:val="565656"/>
          <w:sz w:val="23"/>
          <w:szCs w:val="23"/>
          <w:lang w:eastAsia="pl-PL"/>
        </w:rPr>
        <w:t>zachowaniach</w:t>
      </w:r>
      <w:proofErr w:type="spellEnd"/>
      <w:r w:rsidRPr="009C42EE">
        <w:rPr>
          <w:rFonts w:ascii="Arial" w:eastAsia="Times New Roman" w:hAnsi="Arial" w:cs="Arial"/>
          <w:color w:val="565656"/>
          <w:sz w:val="23"/>
          <w:szCs w:val="23"/>
          <w:lang w:eastAsia="pl-PL"/>
        </w:rPr>
        <w:t xml:space="preserve"> dorastającej młodzieży.</w:t>
      </w:r>
    </w:p>
    <w:p w14:paraId="6322A995" w14:textId="77777777" w:rsidR="009C42EE" w:rsidRPr="009C42EE" w:rsidRDefault="009C42EE" w:rsidP="009C42EE">
      <w:pPr>
        <w:shd w:val="clear" w:color="auto" w:fill="FFFFFF"/>
        <w:spacing w:after="150" w:line="240" w:lineRule="auto"/>
        <w:jc w:val="both"/>
        <w:rPr>
          <w:rFonts w:ascii="Arial" w:eastAsia="Times New Roman" w:hAnsi="Arial" w:cs="Arial"/>
          <w:color w:val="565656"/>
          <w:sz w:val="23"/>
          <w:szCs w:val="23"/>
          <w:lang w:eastAsia="pl-PL"/>
        </w:rPr>
      </w:pPr>
      <w:r w:rsidRPr="009C42EE">
        <w:rPr>
          <w:rFonts w:ascii="Arial" w:eastAsia="Times New Roman" w:hAnsi="Arial" w:cs="Arial"/>
          <w:color w:val="565656"/>
          <w:sz w:val="23"/>
          <w:szCs w:val="23"/>
          <w:lang w:eastAsia="pl-PL"/>
        </w:rPr>
        <w:t>Temperament to zatem wrodzony i względnie stały zestaw cech, decydujący o sposobie zachowania człowieka, czyli o intensywności, energii, tempie lub zmienności jego działań. Ma on wpływ np. na to, jak głośno potrafimy mówić, jak długo koncentrować swoją uwagę, jaki nastrój odczuwamy najczęściej. Stabilność temperamentu oraz jego niezależność od woli, czynią z niego wyjątkowy fragment naszego wnętrza.</w:t>
      </w:r>
    </w:p>
    <w:p w14:paraId="43D0B057" w14:textId="77777777" w:rsidR="009C42EE" w:rsidRPr="009C42EE" w:rsidRDefault="009C42EE" w:rsidP="009C42EE">
      <w:pPr>
        <w:shd w:val="clear" w:color="auto" w:fill="FFFFFF"/>
        <w:spacing w:after="150" w:line="240" w:lineRule="auto"/>
        <w:jc w:val="both"/>
        <w:rPr>
          <w:rFonts w:ascii="Arial" w:eastAsia="Times New Roman" w:hAnsi="Arial" w:cs="Arial"/>
          <w:color w:val="565656"/>
          <w:sz w:val="23"/>
          <w:szCs w:val="23"/>
          <w:lang w:eastAsia="pl-PL"/>
        </w:rPr>
      </w:pPr>
      <w:r w:rsidRPr="009C42EE">
        <w:rPr>
          <w:rFonts w:ascii="Arial" w:eastAsia="Times New Roman" w:hAnsi="Arial" w:cs="Arial"/>
          <w:color w:val="565656"/>
          <w:sz w:val="23"/>
          <w:szCs w:val="23"/>
          <w:lang w:eastAsia="pl-PL"/>
        </w:rPr>
        <w:t>O czym dokładnie decyduje temperament?</w:t>
      </w:r>
    </w:p>
    <w:p w14:paraId="3809D312" w14:textId="77777777" w:rsidR="009C42EE" w:rsidRPr="009C42EE" w:rsidRDefault="009C42EE" w:rsidP="009C42EE">
      <w:pPr>
        <w:shd w:val="clear" w:color="auto" w:fill="FFFFFF"/>
        <w:spacing w:after="150" w:line="240" w:lineRule="auto"/>
        <w:jc w:val="both"/>
        <w:rPr>
          <w:rFonts w:ascii="Arial" w:eastAsia="Times New Roman" w:hAnsi="Arial" w:cs="Arial"/>
          <w:color w:val="565656"/>
          <w:sz w:val="23"/>
          <w:szCs w:val="23"/>
          <w:lang w:eastAsia="pl-PL"/>
        </w:rPr>
      </w:pPr>
      <w:r w:rsidRPr="009C42EE">
        <w:rPr>
          <w:rFonts w:ascii="Arial" w:eastAsia="Times New Roman" w:hAnsi="Arial" w:cs="Arial"/>
          <w:color w:val="565656"/>
          <w:sz w:val="23"/>
          <w:szCs w:val="23"/>
          <w:lang w:eastAsia="pl-PL"/>
        </w:rPr>
        <w:t xml:space="preserve">W swojej teorii Thomas i </w:t>
      </w:r>
      <w:proofErr w:type="spellStart"/>
      <w:r w:rsidRPr="009C42EE">
        <w:rPr>
          <w:rFonts w:ascii="Arial" w:eastAsia="Times New Roman" w:hAnsi="Arial" w:cs="Arial"/>
          <w:color w:val="565656"/>
          <w:sz w:val="23"/>
          <w:szCs w:val="23"/>
          <w:lang w:eastAsia="pl-PL"/>
        </w:rPr>
        <w:t>Chess</w:t>
      </w:r>
      <w:proofErr w:type="spellEnd"/>
      <w:r w:rsidRPr="009C42EE">
        <w:rPr>
          <w:rFonts w:ascii="Arial" w:eastAsia="Times New Roman" w:hAnsi="Arial" w:cs="Arial"/>
          <w:color w:val="565656"/>
          <w:sz w:val="23"/>
          <w:szCs w:val="23"/>
          <w:lang w:eastAsia="pl-PL"/>
        </w:rPr>
        <w:t xml:space="preserve"> wyodrębnili dziewięć kategorii zachowań, na podstawie których można wskazać trzy główne typy temperamentu (i oczywiście wiele mieszanek). Szczególną uwagę poświęca się zwykle dwóm skrajnym zestawom cech, określanym jako temperament łatwy (charakterystyczny dla 40% dzieci) i trudny (ujawniający się u co dziesiątego malucha). Jak wyglądają one w praktyce?</w:t>
      </w:r>
    </w:p>
    <w:p w14:paraId="6BF32EBB" w14:textId="77777777" w:rsidR="009C42EE" w:rsidRPr="009C42EE" w:rsidRDefault="009C42EE" w:rsidP="009C42EE">
      <w:pPr>
        <w:shd w:val="clear" w:color="auto" w:fill="FFFFFF"/>
        <w:spacing w:after="150" w:line="240" w:lineRule="auto"/>
        <w:jc w:val="both"/>
        <w:rPr>
          <w:rFonts w:ascii="Arial" w:eastAsia="Times New Roman" w:hAnsi="Arial" w:cs="Arial"/>
          <w:color w:val="565656"/>
          <w:sz w:val="23"/>
          <w:szCs w:val="23"/>
          <w:lang w:eastAsia="pl-PL"/>
        </w:rPr>
      </w:pPr>
      <w:r w:rsidRPr="009C42EE">
        <w:rPr>
          <w:rFonts w:ascii="Arial" w:eastAsia="Times New Roman" w:hAnsi="Arial" w:cs="Arial"/>
          <w:color w:val="565656"/>
          <w:sz w:val="23"/>
          <w:szCs w:val="23"/>
          <w:lang w:eastAsia="pl-PL"/>
        </w:rPr>
        <w:t>Jaki temperament ma Twoje dziecko?</w:t>
      </w:r>
      <w:r w:rsidRPr="009C42EE">
        <w:rPr>
          <w:rFonts w:ascii="Arial" w:eastAsia="Times New Roman" w:hAnsi="Arial" w:cs="Arial"/>
          <w:color w:val="565656"/>
          <w:sz w:val="23"/>
          <w:szCs w:val="23"/>
          <w:lang w:eastAsia="pl-PL"/>
        </w:rPr>
        <w:br/>
        <w:t> </w:t>
      </w:r>
      <w:r w:rsidRPr="009C42EE">
        <w:rPr>
          <w:rFonts w:ascii="Arial" w:eastAsia="Times New Roman" w:hAnsi="Arial" w:cs="Arial"/>
          <w:color w:val="565656"/>
          <w:sz w:val="23"/>
          <w:szCs w:val="23"/>
          <w:lang w:eastAsia="pl-PL"/>
        </w:rPr>
        <w:br/>
        <w:t xml:space="preserve">Przyjrzyjmy się wypowiedziom dwóch matek, opisujących zachowanie swych zupełnie różnych, 4-letnich synów, kolegów z sąsiedztwa: Jarka i Michała. Wypowiedzi uporządkowane zostały według klasycznych kategorii </w:t>
      </w:r>
      <w:proofErr w:type="spellStart"/>
      <w:r w:rsidRPr="009C42EE">
        <w:rPr>
          <w:rFonts w:ascii="Arial" w:eastAsia="Times New Roman" w:hAnsi="Arial" w:cs="Arial"/>
          <w:color w:val="565656"/>
          <w:sz w:val="23"/>
          <w:szCs w:val="23"/>
          <w:lang w:eastAsia="pl-PL"/>
        </w:rPr>
        <w:t>temperamentalnych</w:t>
      </w:r>
      <w:proofErr w:type="spellEnd"/>
      <w:r w:rsidRPr="009C42EE">
        <w:rPr>
          <w:rFonts w:ascii="Arial" w:eastAsia="Times New Roman" w:hAnsi="Arial" w:cs="Arial"/>
          <w:color w:val="565656"/>
          <w:sz w:val="23"/>
          <w:szCs w:val="23"/>
          <w:lang w:eastAsia="pl-PL"/>
        </w:rPr>
        <w:t>.</w:t>
      </w:r>
    </w:p>
    <w:p w14:paraId="6B54A9ED" w14:textId="77777777" w:rsidR="009C42EE" w:rsidRPr="009C42EE" w:rsidRDefault="009C42EE" w:rsidP="009C42EE">
      <w:pPr>
        <w:shd w:val="clear" w:color="auto" w:fill="FFFFFF"/>
        <w:spacing w:after="150" w:line="240" w:lineRule="auto"/>
        <w:jc w:val="both"/>
        <w:rPr>
          <w:rFonts w:ascii="Arial" w:eastAsia="Times New Roman" w:hAnsi="Arial" w:cs="Arial"/>
          <w:color w:val="565656"/>
          <w:sz w:val="23"/>
          <w:szCs w:val="23"/>
          <w:lang w:eastAsia="pl-PL"/>
        </w:rPr>
      </w:pPr>
      <w:r w:rsidRPr="009C42EE">
        <w:rPr>
          <w:rFonts w:ascii="Arial" w:eastAsia="Times New Roman" w:hAnsi="Arial" w:cs="Arial"/>
          <w:color w:val="565656"/>
          <w:sz w:val="23"/>
          <w:szCs w:val="23"/>
          <w:lang w:eastAsia="pl-PL"/>
        </w:rPr>
        <w:t>1. Rytmiczność, czyli regularność/ nieregularność funkcji biologicznych.</w:t>
      </w:r>
    </w:p>
    <w:p w14:paraId="2A07DBD1" w14:textId="77777777" w:rsidR="009C42EE" w:rsidRPr="009C42EE" w:rsidRDefault="009C42EE" w:rsidP="009C42EE">
      <w:pPr>
        <w:shd w:val="clear" w:color="auto" w:fill="FFFFFF"/>
        <w:spacing w:after="150" w:line="240" w:lineRule="auto"/>
        <w:jc w:val="both"/>
        <w:rPr>
          <w:rFonts w:ascii="Arial" w:eastAsia="Times New Roman" w:hAnsi="Arial" w:cs="Arial"/>
          <w:color w:val="565656"/>
          <w:sz w:val="23"/>
          <w:szCs w:val="23"/>
          <w:lang w:eastAsia="pl-PL"/>
        </w:rPr>
      </w:pPr>
      <w:r w:rsidRPr="009C42EE">
        <w:rPr>
          <w:rFonts w:ascii="Arial" w:eastAsia="Times New Roman" w:hAnsi="Arial" w:cs="Arial"/>
          <w:color w:val="565656"/>
          <w:sz w:val="23"/>
          <w:szCs w:val="23"/>
          <w:lang w:eastAsia="pl-PL"/>
        </w:rPr>
        <w:t>Jarek: Od swych urodzin jadł regularnie co 4 godziny i spał zawsze o stałych porach. Syn trzyma się nadal stałych pór posiłków i drzemek.</w:t>
      </w:r>
    </w:p>
    <w:p w14:paraId="0A889800" w14:textId="77777777" w:rsidR="009C42EE" w:rsidRPr="009C42EE" w:rsidRDefault="009C42EE" w:rsidP="009C42EE">
      <w:pPr>
        <w:shd w:val="clear" w:color="auto" w:fill="FFFFFF"/>
        <w:spacing w:after="150" w:line="240" w:lineRule="auto"/>
        <w:jc w:val="both"/>
        <w:rPr>
          <w:rFonts w:ascii="Arial" w:eastAsia="Times New Roman" w:hAnsi="Arial" w:cs="Arial"/>
          <w:color w:val="565656"/>
          <w:sz w:val="23"/>
          <w:szCs w:val="23"/>
          <w:lang w:eastAsia="pl-PL"/>
        </w:rPr>
      </w:pPr>
      <w:r w:rsidRPr="009C42EE">
        <w:rPr>
          <w:rFonts w:ascii="Arial" w:eastAsia="Times New Roman" w:hAnsi="Arial" w:cs="Arial"/>
          <w:color w:val="565656"/>
          <w:sz w:val="23"/>
          <w:szCs w:val="23"/>
          <w:lang w:eastAsia="pl-PL"/>
        </w:rPr>
        <w:t>Michał: Jako niemowlę budził się o różnych porach dnia i nocy, zjadał też różną ilość jedzenia. Dziś także bywa głodny o różnych porach dnia. Trudno było oduczyć go korzystania z pieluch, bo i wypróżniał się nieregularnie.</w:t>
      </w:r>
    </w:p>
    <w:p w14:paraId="353BFEE2" w14:textId="77777777" w:rsidR="009C42EE" w:rsidRPr="009C42EE" w:rsidRDefault="009C42EE" w:rsidP="009C42EE">
      <w:pPr>
        <w:shd w:val="clear" w:color="auto" w:fill="FFFFFF"/>
        <w:spacing w:after="150" w:line="240" w:lineRule="auto"/>
        <w:jc w:val="both"/>
        <w:rPr>
          <w:rFonts w:ascii="Arial" w:eastAsia="Times New Roman" w:hAnsi="Arial" w:cs="Arial"/>
          <w:color w:val="565656"/>
          <w:sz w:val="23"/>
          <w:szCs w:val="23"/>
          <w:lang w:eastAsia="pl-PL"/>
        </w:rPr>
      </w:pPr>
      <w:r w:rsidRPr="009C42EE">
        <w:rPr>
          <w:rFonts w:ascii="Arial" w:eastAsia="Times New Roman" w:hAnsi="Arial" w:cs="Arial"/>
          <w:color w:val="565656"/>
          <w:sz w:val="23"/>
          <w:szCs w:val="23"/>
          <w:lang w:eastAsia="pl-PL"/>
        </w:rPr>
        <w:t>2. Typowy poziom aktywności, czyli wyciszenie czy raczej aktywność.</w:t>
      </w:r>
    </w:p>
    <w:p w14:paraId="59ADF77F" w14:textId="77777777" w:rsidR="009C42EE" w:rsidRPr="009C42EE" w:rsidRDefault="009C42EE" w:rsidP="009C42EE">
      <w:pPr>
        <w:shd w:val="clear" w:color="auto" w:fill="FFFFFF"/>
        <w:spacing w:after="150" w:line="240" w:lineRule="auto"/>
        <w:jc w:val="both"/>
        <w:rPr>
          <w:rFonts w:ascii="Arial" w:eastAsia="Times New Roman" w:hAnsi="Arial" w:cs="Arial"/>
          <w:color w:val="565656"/>
          <w:sz w:val="23"/>
          <w:szCs w:val="23"/>
          <w:lang w:eastAsia="pl-PL"/>
        </w:rPr>
      </w:pPr>
      <w:r w:rsidRPr="009C42EE">
        <w:rPr>
          <w:rFonts w:ascii="Arial" w:eastAsia="Times New Roman" w:hAnsi="Arial" w:cs="Arial"/>
          <w:color w:val="565656"/>
          <w:sz w:val="23"/>
          <w:szCs w:val="23"/>
          <w:lang w:eastAsia="pl-PL"/>
        </w:rPr>
        <w:t>Jarek: Jako niemowlę, podczas snu rzadko się wiercił. Nawet, gdy umiał się już przewracać, rzadko zmieniał swoją pozycję. Dziś lubi sam bawić się w pokoju układanką lub klockami. Potrafi także długo i to w jednej pozycji oglądać bajkę w TV, malować lub układać puzzle.</w:t>
      </w:r>
      <w:r w:rsidRPr="009C42EE">
        <w:rPr>
          <w:rFonts w:ascii="Arial" w:eastAsia="Times New Roman" w:hAnsi="Arial" w:cs="Arial"/>
          <w:color w:val="565656"/>
          <w:sz w:val="23"/>
          <w:szCs w:val="23"/>
          <w:lang w:eastAsia="pl-PL"/>
        </w:rPr>
        <w:br/>
      </w:r>
      <w:r w:rsidRPr="009C42EE">
        <w:rPr>
          <w:rFonts w:ascii="Arial" w:eastAsia="Times New Roman" w:hAnsi="Arial" w:cs="Arial"/>
          <w:color w:val="565656"/>
          <w:sz w:val="23"/>
          <w:szCs w:val="23"/>
          <w:lang w:eastAsia="pl-PL"/>
        </w:rPr>
        <w:br/>
        <w:t>Michał: Michałek często się wiercił podczas snu, także podczas przebierania. Gdy zaczął chodzić w wieku 10 miesięcy, wszędzie go było pełno. Jest stale w ruchu: biega zamiast chodzić, wspina się na meble, drzewa i budowle na placu zabaw. Uwielbia jeździć na rowerze. Po prostu nie umie usiedzieć dłużej w jednym miejscu.</w:t>
      </w:r>
    </w:p>
    <w:p w14:paraId="01FCA359" w14:textId="77777777" w:rsidR="009C42EE" w:rsidRPr="009C42EE" w:rsidRDefault="009C42EE" w:rsidP="009C42EE">
      <w:pPr>
        <w:shd w:val="clear" w:color="auto" w:fill="FFFFFF"/>
        <w:spacing w:after="150" w:line="240" w:lineRule="auto"/>
        <w:jc w:val="both"/>
        <w:rPr>
          <w:rFonts w:ascii="Arial" w:eastAsia="Times New Roman" w:hAnsi="Arial" w:cs="Arial"/>
          <w:color w:val="565656"/>
          <w:sz w:val="23"/>
          <w:szCs w:val="23"/>
          <w:lang w:eastAsia="pl-PL"/>
        </w:rPr>
      </w:pPr>
      <w:r w:rsidRPr="009C42EE">
        <w:rPr>
          <w:rFonts w:ascii="Arial" w:eastAsia="Times New Roman" w:hAnsi="Arial" w:cs="Arial"/>
          <w:color w:val="565656"/>
          <w:sz w:val="23"/>
          <w:szCs w:val="23"/>
          <w:lang w:eastAsia="pl-PL"/>
        </w:rPr>
        <w:t>3. Reakcja na nowe bodźce, czyli zbliżanie się do nowości czy raczej zachowywanie dystansu.</w:t>
      </w:r>
    </w:p>
    <w:p w14:paraId="54134980" w14:textId="77777777" w:rsidR="009C42EE" w:rsidRPr="009C42EE" w:rsidRDefault="009C42EE" w:rsidP="009C42EE">
      <w:pPr>
        <w:shd w:val="clear" w:color="auto" w:fill="FFFFFF"/>
        <w:spacing w:after="150" w:line="240" w:lineRule="auto"/>
        <w:jc w:val="both"/>
        <w:rPr>
          <w:rFonts w:ascii="Arial" w:eastAsia="Times New Roman" w:hAnsi="Arial" w:cs="Arial"/>
          <w:color w:val="565656"/>
          <w:sz w:val="23"/>
          <w:szCs w:val="23"/>
          <w:lang w:eastAsia="pl-PL"/>
        </w:rPr>
      </w:pPr>
      <w:r w:rsidRPr="009C42EE">
        <w:rPr>
          <w:rFonts w:ascii="Arial" w:eastAsia="Times New Roman" w:hAnsi="Arial" w:cs="Arial"/>
          <w:color w:val="565656"/>
          <w:sz w:val="23"/>
          <w:szCs w:val="23"/>
          <w:lang w:eastAsia="pl-PL"/>
        </w:rPr>
        <w:t xml:space="preserve">Jarek: Bez problemu zrezygnował z piersi i zaakceptował nowe pokarmy (kaszki, obiadki, soki). Nie bał się też obcych osób. Aktualnie bez problemu zostaje beze mnie na </w:t>
      </w:r>
      <w:r w:rsidRPr="009C42EE">
        <w:rPr>
          <w:rFonts w:ascii="Arial" w:eastAsia="Times New Roman" w:hAnsi="Arial" w:cs="Arial"/>
          <w:color w:val="565656"/>
          <w:sz w:val="23"/>
          <w:szCs w:val="23"/>
          <w:lang w:eastAsia="pl-PL"/>
        </w:rPr>
        <w:lastRenderedPageBreak/>
        <w:t>popołudnie u znajomych, nocuje u dziadków. Szybko i chętnie poznaje nowych kolegów w każdym miejscu.</w:t>
      </w:r>
      <w:r w:rsidRPr="009C42EE">
        <w:rPr>
          <w:rFonts w:ascii="Arial" w:eastAsia="Times New Roman" w:hAnsi="Arial" w:cs="Arial"/>
          <w:color w:val="565656"/>
          <w:sz w:val="23"/>
          <w:szCs w:val="23"/>
          <w:lang w:eastAsia="pl-PL"/>
        </w:rPr>
        <w:br/>
      </w:r>
      <w:r w:rsidRPr="009C42EE">
        <w:rPr>
          <w:rFonts w:ascii="Arial" w:eastAsia="Times New Roman" w:hAnsi="Arial" w:cs="Arial"/>
          <w:color w:val="565656"/>
          <w:sz w:val="23"/>
          <w:szCs w:val="23"/>
          <w:lang w:eastAsia="pl-PL"/>
        </w:rPr>
        <w:br/>
        <w:t>Michał: Nie akceptował nowości: kaszy, owoców, zupek – i długo się do nich przekonywał. Źle znosił moje wyjścia z domu. Płakał na widok obcych osób i miejsc. Nadal źle znosi zmiany. Nie lubi nowych potraw. Nie zgodził się na zmianę ustawienia mebli w jego pokoju. Niechętnie bawi się z nieznanymi dziećmi na placu zabaw.</w:t>
      </w:r>
    </w:p>
    <w:p w14:paraId="02F787E0" w14:textId="77777777" w:rsidR="009C42EE" w:rsidRPr="009C42EE" w:rsidRDefault="009C42EE" w:rsidP="009C42EE">
      <w:pPr>
        <w:shd w:val="clear" w:color="auto" w:fill="FFFFFF"/>
        <w:spacing w:after="150" w:line="240" w:lineRule="auto"/>
        <w:jc w:val="both"/>
        <w:rPr>
          <w:rFonts w:ascii="Arial" w:eastAsia="Times New Roman" w:hAnsi="Arial" w:cs="Arial"/>
          <w:color w:val="565656"/>
          <w:sz w:val="23"/>
          <w:szCs w:val="23"/>
          <w:lang w:eastAsia="pl-PL"/>
        </w:rPr>
      </w:pPr>
      <w:r w:rsidRPr="009C42EE">
        <w:rPr>
          <w:rFonts w:ascii="Arial" w:eastAsia="Times New Roman" w:hAnsi="Arial" w:cs="Arial"/>
          <w:color w:val="565656"/>
          <w:sz w:val="23"/>
          <w:szCs w:val="23"/>
          <w:lang w:eastAsia="pl-PL"/>
        </w:rPr>
        <w:t>4. Umiejętność przystosowania się, czyli łatwo czy trudno zmienić zachowanie malucha.</w:t>
      </w:r>
    </w:p>
    <w:p w14:paraId="6D2454B8" w14:textId="77777777" w:rsidR="009C42EE" w:rsidRPr="009C42EE" w:rsidRDefault="009C42EE" w:rsidP="009C42EE">
      <w:pPr>
        <w:shd w:val="clear" w:color="auto" w:fill="FFFFFF"/>
        <w:spacing w:after="150" w:line="240" w:lineRule="auto"/>
        <w:jc w:val="both"/>
        <w:rPr>
          <w:rFonts w:ascii="Arial" w:eastAsia="Times New Roman" w:hAnsi="Arial" w:cs="Arial"/>
          <w:color w:val="565656"/>
          <w:sz w:val="23"/>
          <w:szCs w:val="23"/>
          <w:lang w:eastAsia="pl-PL"/>
        </w:rPr>
      </w:pPr>
      <w:r w:rsidRPr="009C42EE">
        <w:rPr>
          <w:rFonts w:ascii="Arial" w:eastAsia="Times New Roman" w:hAnsi="Arial" w:cs="Arial"/>
          <w:color w:val="565656"/>
          <w:sz w:val="23"/>
          <w:szCs w:val="23"/>
          <w:lang w:eastAsia="pl-PL"/>
        </w:rPr>
        <w:t>Jarek: Podczas pierwszych kąpieli Jarek był raczej bierny, ale z każdym dniem kąpanie sprawiało mu większą przyjemność. Był też spokojny podczas ubierania, czy zmiany pieluchy. Bez problemu mogę mu wiele rzeczy wytłumaczyć, a nawet narzucić różne zakazy. Nawet gdy jest o nie zły – złość szybko mu mija i stosuje się do moich ustaleń. Aklimatyzacja do przedszkola przebiegła szybko i bardzo spokojnie.</w:t>
      </w:r>
    </w:p>
    <w:p w14:paraId="25D30777" w14:textId="77777777" w:rsidR="009C42EE" w:rsidRPr="009C42EE" w:rsidRDefault="009C42EE" w:rsidP="009C42EE">
      <w:pPr>
        <w:shd w:val="clear" w:color="auto" w:fill="FFFFFF"/>
        <w:spacing w:after="150" w:line="240" w:lineRule="auto"/>
        <w:jc w:val="both"/>
        <w:rPr>
          <w:rFonts w:ascii="Arial" w:eastAsia="Times New Roman" w:hAnsi="Arial" w:cs="Arial"/>
          <w:color w:val="565656"/>
          <w:sz w:val="23"/>
          <w:szCs w:val="23"/>
          <w:lang w:eastAsia="pl-PL"/>
        </w:rPr>
      </w:pPr>
      <w:r w:rsidRPr="009C42EE">
        <w:rPr>
          <w:rFonts w:ascii="Arial" w:eastAsia="Times New Roman" w:hAnsi="Arial" w:cs="Arial"/>
          <w:color w:val="565656"/>
          <w:sz w:val="23"/>
          <w:szCs w:val="23"/>
          <w:lang w:eastAsia="pl-PL"/>
        </w:rPr>
        <w:t>Michał: W niemowlęctwie, gdy był głodny – krzyczał, a gdy dostawał butelkę, jeszcze przez jakiś czas płakał i nie mógł się zassać. Niecierpliwił się i marudził prawie zawsze podczas przebierania. Do dziś reaguje płaczem i krzykiem gdy nie dostaje tego, co chce. Nawet jeśli wie, że takie zachowanie nic mu nie da. Długo aklimatyzował się do przedszkola: etap buntu i płaczu trwał wiele tygodni. Do dzisiaj zdarzają się poranne protesty przeciwko wyjściu z domu. A gdy odbieram Michała po południu – też często płacze – że nie chce jeszcze iść do domu.</w:t>
      </w:r>
    </w:p>
    <w:p w14:paraId="2BD22AEF" w14:textId="77777777" w:rsidR="009C42EE" w:rsidRPr="009C42EE" w:rsidRDefault="009C42EE" w:rsidP="009C42EE">
      <w:pPr>
        <w:shd w:val="clear" w:color="auto" w:fill="FFFFFF"/>
        <w:spacing w:after="150" w:line="240" w:lineRule="auto"/>
        <w:jc w:val="both"/>
        <w:rPr>
          <w:rFonts w:ascii="Arial" w:eastAsia="Times New Roman" w:hAnsi="Arial" w:cs="Arial"/>
          <w:color w:val="565656"/>
          <w:sz w:val="23"/>
          <w:szCs w:val="23"/>
          <w:lang w:eastAsia="pl-PL"/>
        </w:rPr>
      </w:pPr>
      <w:r w:rsidRPr="009C42EE">
        <w:rPr>
          <w:rFonts w:ascii="Arial" w:eastAsia="Times New Roman" w:hAnsi="Arial" w:cs="Arial"/>
          <w:color w:val="565656"/>
          <w:sz w:val="23"/>
          <w:szCs w:val="23"/>
          <w:lang w:eastAsia="pl-PL"/>
        </w:rPr>
        <w:t>5. Dominująca siła reakcji, czyli oaza spokoju czy szalejące tornado.</w:t>
      </w:r>
    </w:p>
    <w:p w14:paraId="38C5F056" w14:textId="77777777" w:rsidR="009C42EE" w:rsidRPr="009C42EE" w:rsidRDefault="009C42EE" w:rsidP="009C42EE">
      <w:pPr>
        <w:shd w:val="clear" w:color="auto" w:fill="FFFFFF"/>
        <w:spacing w:after="150" w:line="240" w:lineRule="auto"/>
        <w:jc w:val="both"/>
        <w:rPr>
          <w:rFonts w:ascii="Arial" w:eastAsia="Times New Roman" w:hAnsi="Arial" w:cs="Arial"/>
          <w:color w:val="565656"/>
          <w:sz w:val="23"/>
          <w:szCs w:val="23"/>
          <w:lang w:eastAsia="pl-PL"/>
        </w:rPr>
      </w:pPr>
      <w:r w:rsidRPr="009C42EE">
        <w:rPr>
          <w:rFonts w:ascii="Arial" w:eastAsia="Times New Roman" w:hAnsi="Arial" w:cs="Arial"/>
          <w:color w:val="565656"/>
          <w:sz w:val="23"/>
          <w:szCs w:val="23"/>
          <w:lang w:eastAsia="pl-PL"/>
        </w:rPr>
        <w:t>Jarek: Musiałam pamiętać o zmianach pieluch, bo syn nawet na „prezenty” w pieluszce z reguły nie reagował. Gdy był głodny ,zwykle marudził i pojękiwał. Głośny płacz zdarzał się bardzo rzadko. Dziś, gdy psuje mu się budowana wieża z klocków, syn spokojnie ją naprawia. A gdy ktoś na niego krzyczy – Jarek nie odpowiada krzykiem, a jedynie marszczy brwi i pyta: „Po co tak krzyczysz? Przecież cię słyszę”.</w:t>
      </w:r>
    </w:p>
    <w:p w14:paraId="1CA1E118" w14:textId="77777777" w:rsidR="009C42EE" w:rsidRPr="009C42EE" w:rsidRDefault="009C42EE" w:rsidP="009C42EE">
      <w:pPr>
        <w:shd w:val="clear" w:color="auto" w:fill="FFFFFF"/>
        <w:spacing w:after="150" w:line="240" w:lineRule="auto"/>
        <w:jc w:val="both"/>
        <w:rPr>
          <w:rFonts w:ascii="Arial" w:eastAsia="Times New Roman" w:hAnsi="Arial" w:cs="Arial"/>
          <w:color w:val="565656"/>
          <w:sz w:val="23"/>
          <w:szCs w:val="23"/>
          <w:lang w:eastAsia="pl-PL"/>
        </w:rPr>
      </w:pPr>
      <w:r w:rsidRPr="009C42EE">
        <w:rPr>
          <w:rFonts w:ascii="Arial" w:eastAsia="Times New Roman" w:hAnsi="Arial" w:cs="Arial"/>
          <w:color w:val="565656"/>
          <w:sz w:val="23"/>
          <w:szCs w:val="23"/>
          <w:lang w:eastAsia="pl-PL"/>
        </w:rPr>
        <w:t>Michał: Gdy pieluszka lub ubranko było mokre, Michał krzyczał od razu. Podobnie gdy był głodny. A gdy się najadł – wielokrotnie zdarzało się, że z impetem wytrącał mi z ręki butelkę i butla lądowała na podłodze. Zwykle zachowuje się głośno i to zarówno z powodu radości, smutku i złości. Okrzyki są częścią jego charakteru. Podobnie zresztą jak bieganie i podskakiwanie.</w:t>
      </w:r>
    </w:p>
    <w:p w14:paraId="094524FF" w14:textId="77777777" w:rsidR="009C42EE" w:rsidRPr="009C42EE" w:rsidRDefault="009C42EE" w:rsidP="009C42EE">
      <w:pPr>
        <w:shd w:val="clear" w:color="auto" w:fill="FFFFFF"/>
        <w:spacing w:after="150" w:line="240" w:lineRule="auto"/>
        <w:jc w:val="both"/>
        <w:rPr>
          <w:rFonts w:ascii="Arial" w:eastAsia="Times New Roman" w:hAnsi="Arial" w:cs="Arial"/>
          <w:color w:val="565656"/>
          <w:sz w:val="23"/>
          <w:szCs w:val="23"/>
          <w:lang w:eastAsia="pl-PL"/>
        </w:rPr>
      </w:pPr>
      <w:r w:rsidRPr="009C42EE">
        <w:rPr>
          <w:rFonts w:ascii="Arial" w:eastAsia="Times New Roman" w:hAnsi="Arial" w:cs="Arial"/>
          <w:color w:val="565656"/>
          <w:sz w:val="23"/>
          <w:szCs w:val="23"/>
          <w:lang w:eastAsia="pl-PL"/>
        </w:rPr>
        <w:t>6. Próg reagowania, czyli siła bodźca potrzebna do wywołania zauważalnej reakcji dziecka.</w:t>
      </w:r>
    </w:p>
    <w:p w14:paraId="3CA904DB" w14:textId="77777777" w:rsidR="009C42EE" w:rsidRPr="009C42EE" w:rsidRDefault="009C42EE" w:rsidP="009C42EE">
      <w:pPr>
        <w:shd w:val="clear" w:color="auto" w:fill="FFFFFF"/>
        <w:spacing w:after="150" w:line="240" w:lineRule="auto"/>
        <w:jc w:val="both"/>
        <w:rPr>
          <w:rFonts w:ascii="Arial" w:eastAsia="Times New Roman" w:hAnsi="Arial" w:cs="Arial"/>
          <w:color w:val="565656"/>
          <w:sz w:val="23"/>
          <w:szCs w:val="23"/>
          <w:lang w:eastAsia="pl-PL"/>
        </w:rPr>
      </w:pPr>
      <w:r w:rsidRPr="009C42EE">
        <w:rPr>
          <w:rFonts w:ascii="Arial" w:eastAsia="Times New Roman" w:hAnsi="Arial" w:cs="Arial"/>
          <w:color w:val="565656"/>
          <w:sz w:val="23"/>
          <w:szCs w:val="23"/>
          <w:lang w:eastAsia="pl-PL"/>
        </w:rPr>
        <w:t>Jarek: Jako niemowlę nie bał się nagłych i gwałtowanych dźwięków. Gdy zasypiał – mogłam przy nim słuchać radia, rozmawiać. Nie budziło go to. Zasypia w różnych pozycjach (na brzuchu, plecach), w rożnych, także obcych i głośnych miejscach. Co ciekawe nawet gdy jest chory, rzadko narzeka na to, że go coś boli.</w:t>
      </w:r>
      <w:r w:rsidRPr="009C42EE">
        <w:rPr>
          <w:rFonts w:ascii="Arial" w:eastAsia="Times New Roman" w:hAnsi="Arial" w:cs="Arial"/>
          <w:color w:val="565656"/>
          <w:sz w:val="23"/>
          <w:szCs w:val="23"/>
          <w:lang w:eastAsia="pl-PL"/>
        </w:rPr>
        <w:br/>
      </w:r>
      <w:r w:rsidRPr="009C42EE">
        <w:rPr>
          <w:rFonts w:ascii="Arial" w:eastAsia="Times New Roman" w:hAnsi="Arial" w:cs="Arial"/>
          <w:color w:val="565656"/>
          <w:sz w:val="23"/>
          <w:szCs w:val="23"/>
          <w:lang w:eastAsia="pl-PL"/>
        </w:rPr>
        <w:br/>
        <w:t>Michał: Kiedy jako niemowlę miał jeść, musiałam zamykać się z nim w pokoju. Wszystko go rozpraszało i powodowało, że przestawał ssać. A potem płakał z głodu. Co do przyzwyczajeń: np. nie lubi przyprawionych potraw. Tylko łagodne i stonowane smakowo dania. Zasypia tylko na brzuchu i to w ciszy lub przy swojej grającej pozytywce. Ale często to on pierwszy usłyszy domofon lub pukanie gości i krzyczy, by otworzyć drzwi.</w:t>
      </w:r>
    </w:p>
    <w:p w14:paraId="3B2C2491" w14:textId="77777777" w:rsidR="009C42EE" w:rsidRPr="009C42EE" w:rsidRDefault="009C42EE" w:rsidP="009C42EE">
      <w:pPr>
        <w:shd w:val="clear" w:color="auto" w:fill="FFFFFF"/>
        <w:spacing w:after="150" w:line="240" w:lineRule="auto"/>
        <w:jc w:val="both"/>
        <w:rPr>
          <w:rFonts w:ascii="Arial" w:eastAsia="Times New Roman" w:hAnsi="Arial" w:cs="Arial"/>
          <w:color w:val="565656"/>
          <w:sz w:val="23"/>
          <w:szCs w:val="23"/>
          <w:lang w:eastAsia="pl-PL"/>
        </w:rPr>
      </w:pPr>
      <w:r w:rsidRPr="009C42EE">
        <w:rPr>
          <w:rFonts w:ascii="Arial" w:eastAsia="Times New Roman" w:hAnsi="Arial" w:cs="Arial"/>
          <w:color w:val="565656"/>
          <w:sz w:val="23"/>
          <w:szCs w:val="23"/>
          <w:lang w:eastAsia="pl-PL"/>
        </w:rPr>
        <w:t>7. Skuteczność, z jaką bodźce zewnętrzne odwracają uwagę dziecka, czyli łatwo czy trudno zainteresować czymś malucha.</w:t>
      </w:r>
    </w:p>
    <w:p w14:paraId="2783B4CE" w14:textId="77777777" w:rsidR="009C42EE" w:rsidRPr="009C42EE" w:rsidRDefault="009C42EE" w:rsidP="009C42EE">
      <w:pPr>
        <w:shd w:val="clear" w:color="auto" w:fill="FFFFFF"/>
        <w:spacing w:after="150" w:line="240" w:lineRule="auto"/>
        <w:jc w:val="both"/>
        <w:rPr>
          <w:rFonts w:ascii="Arial" w:eastAsia="Times New Roman" w:hAnsi="Arial" w:cs="Arial"/>
          <w:color w:val="565656"/>
          <w:sz w:val="23"/>
          <w:szCs w:val="23"/>
          <w:lang w:eastAsia="pl-PL"/>
        </w:rPr>
      </w:pPr>
      <w:r w:rsidRPr="009C42EE">
        <w:rPr>
          <w:rFonts w:ascii="Arial" w:eastAsia="Times New Roman" w:hAnsi="Arial" w:cs="Arial"/>
          <w:color w:val="565656"/>
          <w:sz w:val="23"/>
          <w:szCs w:val="23"/>
          <w:lang w:eastAsia="pl-PL"/>
        </w:rPr>
        <w:t xml:space="preserve">Jarek: Gdy jako niemowlę marudził – wystarczyło podać mu smoczka. A gdy zaczynał płakać z głodu, wystarczyło go trochę pokołysać i się uspokajał. Dawało mi to czas na </w:t>
      </w:r>
      <w:r w:rsidRPr="009C42EE">
        <w:rPr>
          <w:rFonts w:ascii="Arial" w:eastAsia="Times New Roman" w:hAnsi="Arial" w:cs="Arial"/>
          <w:color w:val="565656"/>
          <w:sz w:val="23"/>
          <w:szCs w:val="23"/>
          <w:lang w:eastAsia="pl-PL"/>
        </w:rPr>
        <w:lastRenderedPageBreak/>
        <w:t>przygotowanie mleka. Dziś, jeśli marudzi, że się nudzi – wystarczy, że zasugeruję mu czym może się bawić i Jarek znajduje sobie zajęcie.</w:t>
      </w:r>
      <w:r w:rsidRPr="009C42EE">
        <w:rPr>
          <w:rFonts w:ascii="Arial" w:eastAsia="Times New Roman" w:hAnsi="Arial" w:cs="Arial"/>
          <w:color w:val="565656"/>
          <w:sz w:val="23"/>
          <w:szCs w:val="23"/>
          <w:lang w:eastAsia="pl-PL"/>
        </w:rPr>
        <w:br/>
      </w:r>
      <w:r w:rsidRPr="009C42EE">
        <w:rPr>
          <w:rFonts w:ascii="Arial" w:eastAsia="Times New Roman" w:hAnsi="Arial" w:cs="Arial"/>
          <w:color w:val="565656"/>
          <w:sz w:val="23"/>
          <w:szCs w:val="23"/>
          <w:lang w:eastAsia="pl-PL"/>
        </w:rPr>
        <w:br/>
        <w:t>Michał: Gdy jako niemowlę zaczynał marudzić – nie pomagał często ani smoczek, ani zabawka, ani nawet kołysanie. A i po jedzeniu, gdy powinien być już spokojny, często jeszcze trochę popłakiwał. Dziś jeśli nie dostaje tego co chce – zaczyna płakać i krzyczeć – trudno jest wówczas odwrócić jego uwagę. A gdy jest czymś zajęty (np. zabawą) – często nie reaguje na moje wołanie.</w:t>
      </w:r>
    </w:p>
    <w:p w14:paraId="02BC0C6B" w14:textId="77777777" w:rsidR="009C42EE" w:rsidRPr="009C42EE" w:rsidRDefault="009C42EE" w:rsidP="009C42EE">
      <w:pPr>
        <w:shd w:val="clear" w:color="auto" w:fill="FFFFFF"/>
        <w:spacing w:after="150" w:line="240" w:lineRule="auto"/>
        <w:jc w:val="both"/>
        <w:rPr>
          <w:rFonts w:ascii="Arial" w:eastAsia="Times New Roman" w:hAnsi="Arial" w:cs="Arial"/>
          <w:color w:val="565656"/>
          <w:sz w:val="23"/>
          <w:szCs w:val="23"/>
          <w:lang w:eastAsia="pl-PL"/>
        </w:rPr>
      </w:pPr>
      <w:r w:rsidRPr="009C42EE">
        <w:rPr>
          <w:rFonts w:ascii="Arial" w:eastAsia="Times New Roman" w:hAnsi="Arial" w:cs="Arial"/>
          <w:color w:val="565656"/>
          <w:sz w:val="23"/>
          <w:szCs w:val="23"/>
          <w:lang w:eastAsia="pl-PL"/>
        </w:rPr>
        <w:t>8. Zasięg uwagi i wytrwałość, czyli koncentracja czy raczej rozproszenie.</w:t>
      </w:r>
    </w:p>
    <w:p w14:paraId="03352696" w14:textId="77777777" w:rsidR="009C42EE" w:rsidRPr="009C42EE" w:rsidRDefault="009C42EE" w:rsidP="009C42EE">
      <w:pPr>
        <w:shd w:val="clear" w:color="auto" w:fill="FFFFFF"/>
        <w:spacing w:after="150" w:line="240" w:lineRule="auto"/>
        <w:jc w:val="both"/>
        <w:rPr>
          <w:rFonts w:ascii="Arial" w:eastAsia="Times New Roman" w:hAnsi="Arial" w:cs="Arial"/>
          <w:color w:val="565656"/>
          <w:sz w:val="23"/>
          <w:szCs w:val="23"/>
          <w:lang w:eastAsia="pl-PL"/>
        </w:rPr>
      </w:pPr>
      <w:r w:rsidRPr="009C42EE">
        <w:rPr>
          <w:rFonts w:ascii="Arial" w:eastAsia="Times New Roman" w:hAnsi="Arial" w:cs="Arial"/>
          <w:color w:val="565656"/>
          <w:sz w:val="23"/>
          <w:szCs w:val="23"/>
          <w:lang w:eastAsia="pl-PL"/>
        </w:rPr>
        <w:t>Jarek: W wieku niemowlęcym jeśli chciał herbatki, a ja dawałam mu wodę lub mleko – odrzucał butlę za każdym razem, aż w końcu otrzymał to, czego chciał. Był wytrwały. To zostało mu do dziś: Jarek chętnie układa puzzle i to tak długo, aż wszystkie części nie zostaną właściwie ułożone. A gdy czytam mu książeczkę przed snem – muszę zawsze przeczytać całą, nawet jeśli jest dość długa – Jarek tego pilnuje.</w:t>
      </w:r>
    </w:p>
    <w:p w14:paraId="29160770" w14:textId="77777777" w:rsidR="009C42EE" w:rsidRPr="009C42EE" w:rsidRDefault="009C42EE" w:rsidP="009C42EE">
      <w:pPr>
        <w:shd w:val="clear" w:color="auto" w:fill="FFFFFF"/>
        <w:spacing w:after="150" w:line="240" w:lineRule="auto"/>
        <w:jc w:val="both"/>
        <w:rPr>
          <w:rFonts w:ascii="Arial" w:eastAsia="Times New Roman" w:hAnsi="Arial" w:cs="Arial"/>
          <w:color w:val="565656"/>
          <w:sz w:val="23"/>
          <w:szCs w:val="23"/>
          <w:lang w:eastAsia="pl-PL"/>
        </w:rPr>
      </w:pPr>
      <w:r w:rsidRPr="009C42EE">
        <w:rPr>
          <w:rFonts w:ascii="Arial" w:eastAsia="Times New Roman" w:hAnsi="Arial" w:cs="Arial"/>
          <w:color w:val="565656"/>
          <w:sz w:val="23"/>
          <w:szCs w:val="23"/>
          <w:lang w:eastAsia="pl-PL"/>
        </w:rPr>
        <w:t>Michał: Jako niemowlę często budził się z płaczem, ale po chwili przytulenia uspokajał się i zasypiał. Jest mało wytrwały i szybko się dekoncentruje, np.: niechętnie bawi się dłużej jedną zabawką, porzuca wykonywane czynności przed ich ukończeniem, a gdy proszę by przyniósł jakąś rzecz z kuchni do pokoju, wielokrotnie zdarza mu się po drodze zapomnieć po co idzie.</w:t>
      </w:r>
    </w:p>
    <w:p w14:paraId="4D280DFA" w14:textId="77777777" w:rsidR="009C42EE" w:rsidRPr="009C42EE" w:rsidRDefault="009C42EE" w:rsidP="009C42EE">
      <w:pPr>
        <w:shd w:val="clear" w:color="auto" w:fill="FFFFFF"/>
        <w:spacing w:after="150" w:line="240" w:lineRule="auto"/>
        <w:jc w:val="both"/>
        <w:rPr>
          <w:rFonts w:ascii="Arial" w:eastAsia="Times New Roman" w:hAnsi="Arial" w:cs="Arial"/>
          <w:color w:val="565656"/>
          <w:sz w:val="23"/>
          <w:szCs w:val="23"/>
          <w:lang w:eastAsia="pl-PL"/>
        </w:rPr>
      </w:pPr>
      <w:r w:rsidRPr="009C42EE">
        <w:rPr>
          <w:rFonts w:ascii="Arial" w:eastAsia="Times New Roman" w:hAnsi="Arial" w:cs="Arial"/>
          <w:color w:val="565656"/>
          <w:sz w:val="23"/>
          <w:szCs w:val="23"/>
          <w:lang w:eastAsia="pl-PL"/>
        </w:rPr>
        <w:t>9. Jakość dominującego nastroju, czyli dobry humor czy częściej złe samopoczucie.</w:t>
      </w:r>
    </w:p>
    <w:p w14:paraId="14AD0E28" w14:textId="77777777" w:rsidR="009C42EE" w:rsidRPr="009C42EE" w:rsidRDefault="009C42EE" w:rsidP="009C42EE">
      <w:pPr>
        <w:shd w:val="clear" w:color="auto" w:fill="FFFFFF"/>
        <w:spacing w:after="150" w:line="240" w:lineRule="auto"/>
        <w:jc w:val="both"/>
        <w:rPr>
          <w:rFonts w:ascii="Arial" w:eastAsia="Times New Roman" w:hAnsi="Arial" w:cs="Arial"/>
          <w:color w:val="565656"/>
          <w:sz w:val="23"/>
          <w:szCs w:val="23"/>
          <w:lang w:eastAsia="pl-PL"/>
        </w:rPr>
      </w:pPr>
      <w:r w:rsidRPr="009C42EE">
        <w:rPr>
          <w:rFonts w:ascii="Arial" w:eastAsia="Times New Roman" w:hAnsi="Arial" w:cs="Arial"/>
          <w:color w:val="565656"/>
          <w:sz w:val="23"/>
          <w:szCs w:val="23"/>
          <w:lang w:eastAsia="pl-PL"/>
        </w:rPr>
        <w:t>Jarek: Jako niemowlę był pogodny, często uśmiechał się, gaworzył. Jeśli płakał to naprawdę musiało się coś poważnego wydarzyć. Jest radosnym dzieckiem. Jeśli się zezłości to tylko na krótką chwilę.</w:t>
      </w:r>
      <w:r w:rsidRPr="009C42EE">
        <w:rPr>
          <w:rFonts w:ascii="Arial" w:eastAsia="Times New Roman" w:hAnsi="Arial" w:cs="Arial"/>
          <w:color w:val="565656"/>
          <w:sz w:val="23"/>
          <w:szCs w:val="23"/>
          <w:lang w:eastAsia="pl-PL"/>
        </w:rPr>
        <w:br/>
      </w:r>
      <w:r w:rsidRPr="009C42EE">
        <w:rPr>
          <w:rFonts w:ascii="Arial" w:eastAsia="Times New Roman" w:hAnsi="Arial" w:cs="Arial"/>
          <w:color w:val="565656"/>
          <w:sz w:val="23"/>
          <w:szCs w:val="23"/>
          <w:lang w:eastAsia="pl-PL"/>
        </w:rPr>
        <w:br/>
        <w:t>Michał: Z okresu niemowlęcego Michała głównie pamiętam jego płacz i krzyk: z powodu głodu, mokrej pieluchy, trzęsącego się wózka, braku zabawki, mamy. Często marudzi, wpada w złość i płacze: gdy nie dostaje tego co chce, gdy coś mu się nie uda, albo po prostu – gdy jest zmęczony lub głodny.</w:t>
      </w:r>
    </w:p>
    <w:p w14:paraId="4E04E24E" w14:textId="77777777" w:rsidR="009C42EE" w:rsidRPr="009C42EE" w:rsidRDefault="009C42EE" w:rsidP="009C42EE">
      <w:pPr>
        <w:shd w:val="clear" w:color="auto" w:fill="FFFFFF"/>
        <w:spacing w:after="150" w:line="240" w:lineRule="auto"/>
        <w:jc w:val="both"/>
        <w:rPr>
          <w:rFonts w:ascii="Arial" w:eastAsia="Times New Roman" w:hAnsi="Arial" w:cs="Arial"/>
          <w:color w:val="565656"/>
          <w:sz w:val="23"/>
          <w:szCs w:val="23"/>
          <w:lang w:eastAsia="pl-PL"/>
        </w:rPr>
      </w:pPr>
      <w:r w:rsidRPr="009C42EE">
        <w:rPr>
          <w:rFonts w:ascii="Arial" w:eastAsia="Times New Roman" w:hAnsi="Arial" w:cs="Arial"/>
          <w:color w:val="565656"/>
          <w:sz w:val="23"/>
          <w:szCs w:val="23"/>
          <w:lang w:eastAsia="pl-PL"/>
        </w:rPr>
        <w:t>Dobroć dopasowania</w:t>
      </w:r>
    </w:p>
    <w:p w14:paraId="2C6AB902" w14:textId="77777777" w:rsidR="009C42EE" w:rsidRPr="009C42EE" w:rsidRDefault="009C42EE" w:rsidP="009C42EE">
      <w:pPr>
        <w:shd w:val="clear" w:color="auto" w:fill="FFFFFF"/>
        <w:spacing w:after="150" w:line="240" w:lineRule="auto"/>
        <w:jc w:val="both"/>
        <w:rPr>
          <w:rFonts w:ascii="Arial" w:eastAsia="Times New Roman" w:hAnsi="Arial" w:cs="Arial"/>
          <w:color w:val="565656"/>
          <w:sz w:val="23"/>
          <w:szCs w:val="23"/>
          <w:lang w:eastAsia="pl-PL"/>
        </w:rPr>
      </w:pPr>
      <w:r w:rsidRPr="009C42EE">
        <w:rPr>
          <w:rFonts w:ascii="Arial" w:eastAsia="Times New Roman" w:hAnsi="Arial" w:cs="Arial"/>
          <w:color w:val="565656"/>
          <w:sz w:val="23"/>
          <w:szCs w:val="23"/>
          <w:lang w:eastAsia="pl-PL"/>
        </w:rPr>
        <w:t xml:space="preserve">Obie mamy są równie troskliwe i oddane swojemu dziecku. Są też podobnie wymagające i konsekwentne. Mimo to różnią się w odpowiedziach na pytania, a tym, co różnicuje ich opinie na temat wychowania jest właśnie kwestia odmiennego temperamentu ich synów. Temperament Jarka, Thomas i </w:t>
      </w:r>
      <w:proofErr w:type="spellStart"/>
      <w:r w:rsidRPr="009C42EE">
        <w:rPr>
          <w:rFonts w:ascii="Arial" w:eastAsia="Times New Roman" w:hAnsi="Arial" w:cs="Arial"/>
          <w:color w:val="565656"/>
          <w:sz w:val="23"/>
          <w:szCs w:val="23"/>
          <w:lang w:eastAsia="pl-PL"/>
        </w:rPr>
        <w:t>Chess</w:t>
      </w:r>
      <w:proofErr w:type="spellEnd"/>
      <w:r w:rsidRPr="009C42EE">
        <w:rPr>
          <w:rFonts w:ascii="Arial" w:eastAsia="Times New Roman" w:hAnsi="Arial" w:cs="Arial"/>
          <w:color w:val="565656"/>
          <w:sz w:val="23"/>
          <w:szCs w:val="23"/>
          <w:lang w:eastAsia="pl-PL"/>
        </w:rPr>
        <w:t xml:space="preserve"> określiliby jako łatwy, zaś charakterystyka zachowań Michała wskazuje na typ tzw. trudnego temperamentu.</w:t>
      </w:r>
    </w:p>
    <w:p w14:paraId="15484012" w14:textId="77777777" w:rsidR="009C42EE" w:rsidRPr="009C42EE" w:rsidRDefault="009C42EE" w:rsidP="009C42EE">
      <w:pPr>
        <w:shd w:val="clear" w:color="auto" w:fill="FFFFFF"/>
        <w:spacing w:after="150" w:line="240" w:lineRule="auto"/>
        <w:jc w:val="both"/>
        <w:rPr>
          <w:rFonts w:ascii="Arial" w:eastAsia="Times New Roman" w:hAnsi="Arial" w:cs="Arial"/>
          <w:color w:val="565656"/>
          <w:sz w:val="23"/>
          <w:szCs w:val="23"/>
          <w:lang w:eastAsia="pl-PL"/>
        </w:rPr>
      </w:pPr>
      <w:r w:rsidRPr="009C42EE">
        <w:rPr>
          <w:rFonts w:ascii="Arial" w:eastAsia="Times New Roman" w:hAnsi="Arial" w:cs="Arial"/>
          <w:color w:val="565656"/>
          <w:sz w:val="23"/>
          <w:szCs w:val="23"/>
          <w:lang w:eastAsia="pl-PL"/>
        </w:rPr>
        <w:t>Czy oznacza to zatem, że wychowanie Jarka jest łatwiejsze niż Michała? Niekoniecznie. Kluczowe jest tu raczej pojęcie „dobroci dopasowania”, łatwiej bowiem wychowuje się dzieci w rodzinach dobrze dopasowanych. Natomiast bez dobrego dopasowania nawet dziecko o łatwym temperamencie może stać się szybko dzieckiem z trudnym charakterem. Chodzi tu więc o dostrojenie się rodziców do dziecka – do jego temperamentu, potrzeb, umiejętności, ograniczeń, a także – o dostosowanie stylu wychowania do możliwości samego opiekuna i jego cech.</w:t>
      </w:r>
    </w:p>
    <w:p w14:paraId="0FCEAAD0" w14:textId="77777777" w:rsidR="009C42EE" w:rsidRPr="009C42EE" w:rsidRDefault="009C42EE" w:rsidP="009C42EE">
      <w:pPr>
        <w:shd w:val="clear" w:color="auto" w:fill="FFFFFF"/>
        <w:spacing w:after="150" w:line="240" w:lineRule="auto"/>
        <w:jc w:val="both"/>
        <w:rPr>
          <w:rFonts w:ascii="Arial" w:eastAsia="Times New Roman" w:hAnsi="Arial" w:cs="Arial"/>
          <w:color w:val="565656"/>
          <w:sz w:val="23"/>
          <w:szCs w:val="23"/>
          <w:lang w:eastAsia="pl-PL"/>
        </w:rPr>
      </w:pPr>
      <w:r w:rsidRPr="009C42EE">
        <w:rPr>
          <w:rFonts w:ascii="Arial" w:eastAsia="Times New Roman" w:hAnsi="Arial" w:cs="Arial"/>
          <w:color w:val="565656"/>
          <w:sz w:val="23"/>
          <w:szCs w:val="23"/>
          <w:lang w:eastAsia="pl-PL"/>
        </w:rPr>
        <w:t>Temperament należy zatem traktować jako zestaw wrodzonych właściwości psychicznych, na bazie których przez wiele lat kształtuje się osobowość każdego z nas. Ta jednak podlega już nieustannym wpływom środowiskowym, w tym najsilniej – najbliższych. By jednak były one skuteczne, warto na początek rozpoznać, z jakiego zestawu cech obie strony (rodzice i dzieci) korzystają – czyli jaki mają temperament.</w:t>
      </w:r>
    </w:p>
    <w:p w14:paraId="626897C1" w14:textId="77777777" w:rsidR="009C42EE" w:rsidRDefault="009C42EE"/>
    <w:sectPr w:rsidR="009C42EE">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Verdana">
    <w:panose1 w:val="020B0604030504040204"/>
    <w:charset w:val="EE"/>
    <w:family w:val="swiss"/>
    <w:pitch w:val="variable"/>
    <w:sig w:usb0="A00006FF" w:usb1="4000205B" w:usb2="00000010" w:usb3="00000000" w:csb0="0000019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C42EE"/>
    <w:rsid w:val="000B5C59"/>
    <w:rsid w:val="005A5A9A"/>
    <w:rsid w:val="006374C5"/>
    <w:rsid w:val="009C42E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18852C"/>
  <w15:chartTrackingRefBased/>
  <w15:docId w15:val="{92FF619A-8A89-4A90-8259-4ABDAA8902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trPr>
      <w:hidden/>
    </w:trPr>
  </w:style>
  <w:style w:type="numbering" w:default="1" w:styleId="Bezlisty">
    <w:name w:val="No List"/>
    <w:uiPriority w:val="99"/>
    <w:semiHidden/>
    <w:unhideWhenUsed/>
  </w:style>
  <w:style w:type="paragraph" w:styleId="NormalnyWeb">
    <w:name w:val="Normal (Web)"/>
    <w:basedOn w:val="Normalny"/>
    <w:uiPriority w:val="99"/>
    <w:semiHidden/>
    <w:unhideWhenUsed/>
    <w:rsid w:val="009C42EE"/>
    <w:pPr>
      <w:spacing w:before="100" w:beforeAutospacing="1" w:after="100" w:afterAutospacing="1" w:line="240" w:lineRule="auto"/>
    </w:pPr>
    <w:rPr>
      <w:rFonts w:ascii="Times New Roman" w:eastAsia="Times New Roman" w:hAnsi="Times New Roman" w:cs="Times New Roman"/>
      <w:sz w:val="24"/>
      <w:szCs w:val="24"/>
      <w:lang w:eastAsia="pl-PL"/>
    </w:rPr>
  </w:style>
  <w:style w:type="character" w:styleId="Pogrubienie">
    <w:name w:val="Strong"/>
    <w:basedOn w:val="Domylnaczcionkaakapitu"/>
    <w:uiPriority w:val="22"/>
    <w:qFormat/>
    <w:rsid w:val="009C42EE"/>
    <w:rPr>
      <w:b/>
      <w:bCs/>
    </w:rPr>
  </w:style>
  <w:style w:type="paragraph" w:styleId="Tekstdymka">
    <w:name w:val="Balloon Text"/>
    <w:basedOn w:val="Normalny"/>
    <w:link w:val="TekstdymkaZnak"/>
    <w:uiPriority w:val="99"/>
    <w:semiHidden/>
    <w:unhideWhenUsed/>
    <w:rsid w:val="006374C5"/>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6374C5"/>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270972391">
      <w:bodyDiv w:val="1"/>
      <w:marLeft w:val="0"/>
      <w:marRight w:val="0"/>
      <w:marTop w:val="0"/>
      <w:marBottom w:val="0"/>
      <w:divBdr>
        <w:top w:val="none" w:sz="0" w:space="0" w:color="auto"/>
        <w:left w:val="none" w:sz="0" w:space="0" w:color="auto"/>
        <w:bottom w:val="none" w:sz="0" w:space="0" w:color="auto"/>
        <w:right w:val="none" w:sz="0" w:space="0" w:color="auto"/>
      </w:divBdr>
    </w:div>
    <w:div w:id="18249265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gif"/></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118</TotalTime>
  <Pages>5</Pages>
  <Words>2095</Words>
  <Characters>12574</Characters>
  <Application>Microsoft Office Word</Application>
  <DocSecurity>0</DocSecurity>
  <Lines>104</Lines>
  <Paragraphs>29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14640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Małgorzata WÓJTOWICZ-SZEFLER</dc:creator>
  <cp:keywords/>
  <dc:description/>
  <cp:lastModifiedBy>Małgorzata WÓJTOWICZ-SZEFLER</cp:lastModifiedBy>
  <cp:revision>1</cp:revision>
  <cp:lastPrinted>2020-11-30T06:50:00Z</cp:lastPrinted>
  <dcterms:created xsi:type="dcterms:W3CDTF">2020-11-29T21:09:00Z</dcterms:created>
  <dcterms:modified xsi:type="dcterms:W3CDTF">2020-11-30T08:28:00Z</dcterms:modified>
</cp:coreProperties>
</file>